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A5F" w:rsidRDefault="00A74A64">
      <w:pPr>
        <w:tabs>
          <w:tab w:val="center" w:pos="2160"/>
          <w:tab w:val="center" w:pos="2881"/>
          <w:tab w:val="center" w:pos="3601"/>
          <w:tab w:val="center" w:pos="4321"/>
          <w:tab w:val="center" w:pos="5041"/>
          <w:tab w:val="center" w:pos="5761"/>
        </w:tabs>
        <w:spacing w:after="19" w:line="259" w:lineRule="auto"/>
        <w:ind w:left="-15" w:firstLine="0"/>
      </w:pPr>
      <w:r>
        <w:rPr>
          <w:b/>
        </w:rPr>
        <w:t xml:space="preserve">Media Contact: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410A5F" w:rsidRDefault="0085372D">
      <w:pPr>
        <w:ind w:left="-5"/>
      </w:pPr>
      <w:r>
        <w:t>Melanie Smith</w:t>
      </w:r>
    </w:p>
    <w:p w:rsidR="0085372D" w:rsidRDefault="00A74A64">
      <w:pPr>
        <w:ind w:left="-5" w:right="6512"/>
      </w:pPr>
      <w:r>
        <w:t xml:space="preserve">Atlas RFID Solutions </w:t>
      </w:r>
      <w:r w:rsidR="002A4024">
        <w:br/>
      </w:r>
      <w:r w:rsidR="0085372D">
        <w:t xml:space="preserve">PR Manager </w:t>
      </w:r>
    </w:p>
    <w:p w:rsidR="00410A5F" w:rsidRPr="0085372D" w:rsidRDefault="00A74A64">
      <w:pPr>
        <w:ind w:left="-5" w:right="6512"/>
        <w:rPr>
          <w:color w:val="FD4114"/>
        </w:rPr>
      </w:pPr>
      <w:r w:rsidRPr="0085372D">
        <w:rPr>
          <w:color w:val="FD4114"/>
          <w:u w:val="single" w:color="FD4114"/>
        </w:rPr>
        <w:t>m</w:t>
      </w:r>
      <w:r w:rsidR="0085372D" w:rsidRPr="0085372D">
        <w:rPr>
          <w:color w:val="FD4114"/>
          <w:u w:val="single" w:color="FD4114"/>
        </w:rPr>
        <w:t>smith</w:t>
      </w:r>
      <w:r w:rsidRPr="0085372D">
        <w:rPr>
          <w:color w:val="FD4114"/>
          <w:u w:val="single" w:color="FD4114"/>
        </w:rPr>
        <w:t>@atlasrfid.com</w:t>
      </w:r>
      <w:r w:rsidRPr="0085372D">
        <w:rPr>
          <w:color w:val="FD4114"/>
        </w:rPr>
        <w:t xml:space="preserve"> </w:t>
      </w:r>
    </w:p>
    <w:p w:rsidR="00410A5F" w:rsidRDefault="00A74A64">
      <w:pPr>
        <w:ind w:left="-5"/>
      </w:pPr>
      <w:r>
        <w:t>Phone: +1 205-</w:t>
      </w:r>
      <w:r w:rsidR="0085372D">
        <w:t>918</w:t>
      </w:r>
      <w:r>
        <w:t>-</w:t>
      </w:r>
      <w:r w:rsidR="0085372D">
        <w:t>7140</w:t>
      </w:r>
      <w:r>
        <w:t xml:space="preserve"> </w:t>
      </w:r>
    </w:p>
    <w:p w:rsidR="00410A5F" w:rsidRDefault="00A74A64">
      <w:pPr>
        <w:spacing w:after="17" w:line="259" w:lineRule="auto"/>
        <w:ind w:left="0" w:firstLine="0"/>
      </w:pPr>
      <w:r>
        <w:t xml:space="preserve"> </w:t>
      </w:r>
    </w:p>
    <w:p w:rsidR="007B01C6" w:rsidRPr="0085372D" w:rsidRDefault="00184A58" w:rsidP="007B01C6">
      <w:pPr>
        <w:pStyle w:val="Heading1"/>
        <w:ind w:left="0" w:right="50"/>
        <w:rPr>
          <w:rFonts w:ascii="Tahoma" w:eastAsiaTheme="minorHAnsi" w:hAnsi="Tahoma" w:cstheme="minorBidi"/>
        </w:rPr>
      </w:pPr>
      <w:r>
        <w:t xml:space="preserve">Jovix Executive Forum </w:t>
      </w:r>
      <w:r w:rsidR="007B7337">
        <w:t xml:space="preserve">(JEF) </w:t>
      </w:r>
      <w:r>
        <w:t>Attracts Industry Experts from World Leading</w:t>
      </w:r>
      <w:r>
        <w:br/>
        <w:t>Owner/Operators and EPC Firms</w:t>
      </w:r>
    </w:p>
    <w:p w:rsidR="007B01C6" w:rsidRPr="0085372D" w:rsidRDefault="00184A58" w:rsidP="00E2789B">
      <w:pPr>
        <w:pStyle w:val="subhead"/>
        <w:rPr>
          <w:rFonts w:eastAsiaTheme="minorHAnsi" w:cstheme="minorBidi"/>
          <w:color w:val="auto"/>
        </w:rPr>
      </w:pPr>
      <w:r>
        <w:t xml:space="preserve">Key stakeholders in oil &amp; gas and petrochemical industries </w:t>
      </w:r>
      <w:r w:rsidR="00FB65FD">
        <w:t>invited</w:t>
      </w:r>
      <w:r>
        <w:t xml:space="preserve"> to discuss </w:t>
      </w:r>
      <w:r>
        <w:br/>
        <w:t>increased efficiencies and improved project performance for industrial con</w:t>
      </w:r>
      <w:r w:rsidR="00FB65FD">
        <w:t>s</w:t>
      </w:r>
      <w:r>
        <w:t>truction</w:t>
      </w:r>
    </w:p>
    <w:p w:rsidR="007B01C6" w:rsidRDefault="007B01C6" w:rsidP="007B01C6">
      <w:pPr>
        <w:spacing w:after="31" w:line="259" w:lineRule="auto"/>
        <w:ind w:left="0" w:firstLine="0"/>
      </w:pPr>
      <w:r>
        <w:rPr>
          <w:rFonts w:ascii="Calibri" w:eastAsia="Calibri" w:hAnsi="Calibri" w:cs="Calibri"/>
          <w:color w:val="000000"/>
        </w:rPr>
        <w:t xml:space="preserve"> </w:t>
      </w:r>
    </w:p>
    <w:p w:rsidR="005B5BCE" w:rsidRDefault="00184A58" w:rsidP="005B5BCE">
      <w:r>
        <w:rPr>
          <w:b/>
        </w:rPr>
        <w:t>Houston, Texas</w:t>
      </w:r>
      <w:r w:rsidR="007B01C6">
        <w:rPr>
          <w:b/>
        </w:rPr>
        <w:t xml:space="preserve">, </w:t>
      </w:r>
      <w:r w:rsidR="00FF4CF1">
        <w:rPr>
          <w:b/>
        </w:rPr>
        <w:t>October 24</w:t>
      </w:r>
      <w:r>
        <w:rPr>
          <w:b/>
        </w:rPr>
        <w:t>, 2016</w:t>
      </w:r>
      <w:r w:rsidR="007B01C6">
        <w:rPr>
          <w:b/>
        </w:rPr>
        <w:t>—</w:t>
      </w:r>
      <w:r w:rsidR="007B01C6">
        <w:t xml:space="preserve"> Atlas RFID Solutions, </w:t>
      </w:r>
      <w:hyperlink r:id="rId6">
        <w:r w:rsidR="007B01C6" w:rsidRPr="007B01C6">
          <w:rPr>
            <w:rStyle w:val="linkChar"/>
          </w:rPr>
          <w:t>the world</w:t>
        </w:r>
        <w:r w:rsidR="007B01C6" w:rsidRPr="0085372D">
          <w:rPr>
            <w:color w:val="FD4114"/>
            <w:u w:val="single" w:color="FD4114"/>
          </w:rPr>
          <w:t xml:space="preserve"> leader in</w:t>
        </w:r>
      </w:hyperlink>
      <w:r w:rsidR="007B01C6">
        <w:rPr>
          <w:color w:val="FD4114"/>
          <w:u w:val="single" w:color="FD4114"/>
        </w:rPr>
        <w:t xml:space="preserve"> materia</w:t>
      </w:r>
      <w:r>
        <w:rPr>
          <w:color w:val="FD4114"/>
          <w:u w:val="single" w:color="FD4114"/>
        </w:rPr>
        <w:t xml:space="preserve">l readiness </w:t>
      </w:r>
      <w:r w:rsidR="007B01C6" w:rsidRPr="0085372D">
        <w:rPr>
          <w:color w:val="FD4114"/>
          <w:u w:val="single" w:color="FD4114"/>
        </w:rPr>
        <w:t xml:space="preserve">for </w:t>
      </w:r>
      <w:r w:rsidR="00A90A15">
        <w:rPr>
          <w:color w:val="FD4114"/>
          <w:u w:val="single" w:color="FD4114"/>
        </w:rPr>
        <w:t>the capital asset market</w:t>
      </w:r>
      <w:hyperlink r:id="rId7">
        <w:r w:rsidR="007B01C6">
          <w:t>,</w:t>
        </w:r>
      </w:hyperlink>
      <w:r w:rsidR="007B01C6">
        <w:t xml:space="preserve"> </w:t>
      </w:r>
      <w:r>
        <w:t>announced today that their 4</w:t>
      </w:r>
      <w:r w:rsidRPr="00184A58">
        <w:rPr>
          <w:vertAlign w:val="superscript"/>
        </w:rPr>
        <w:t>th</w:t>
      </w:r>
      <w:r>
        <w:t xml:space="preserve"> annual Jovix Executive Forum (JEF) attracted </w:t>
      </w:r>
      <w:r w:rsidR="00FB65FD">
        <w:t>over</w:t>
      </w:r>
      <w:r>
        <w:t xml:space="preserve"> 50 subject matter experts from 5 countries to discuss how industrial construction projects can increase labor productivity, supply chain visibility, and cost savings through better technology and knowledge sharing. </w:t>
      </w:r>
    </w:p>
    <w:p w:rsidR="00184A58" w:rsidRDefault="00184A58" w:rsidP="005B5BCE">
      <w:pPr>
        <w:rPr>
          <w:sz w:val="23"/>
        </w:rPr>
      </w:pPr>
    </w:p>
    <w:p w:rsidR="00184A58" w:rsidRDefault="00184A58" w:rsidP="005B5BCE">
      <w:pPr>
        <w:rPr>
          <w:sz w:val="23"/>
        </w:rPr>
      </w:pPr>
      <w:r>
        <w:rPr>
          <w:sz w:val="23"/>
        </w:rPr>
        <w:t xml:space="preserve">JEF is an annual event for Atlas RFID Solutions’ clients and industry leaders to come together and jointly identify the ways in which technology and innovation can make construction safer, more efficient, </w:t>
      </w:r>
      <w:r w:rsidR="00FB65FD">
        <w:rPr>
          <w:sz w:val="23"/>
        </w:rPr>
        <w:t xml:space="preserve">and </w:t>
      </w:r>
      <w:r>
        <w:rPr>
          <w:sz w:val="23"/>
        </w:rPr>
        <w:t xml:space="preserve">more productive. Participants included representatives from top global oil &amp; gas owners and 8 of the top 10 ENR EPC firms. </w:t>
      </w:r>
    </w:p>
    <w:p w:rsidR="00184A58" w:rsidRDefault="00184A58" w:rsidP="005B5BCE">
      <w:pPr>
        <w:rPr>
          <w:sz w:val="23"/>
        </w:rPr>
      </w:pPr>
    </w:p>
    <w:p w:rsidR="005B5BCE" w:rsidRDefault="00184A58" w:rsidP="005B5BCE">
      <w:pPr>
        <w:rPr>
          <w:sz w:val="23"/>
        </w:rPr>
      </w:pPr>
      <w:r>
        <w:rPr>
          <w:sz w:val="23"/>
        </w:rPr>
        <w:t>This year’s event was held</w:t>
      </w:r>
      <w:r w:rsidR="00AD0A7D">
        <w:rPr>
          <w:sz w:val="23"/>
        </w:rPr>
        <w:t xml:space="preserve"> October 10 - 13</w:t>
      </w:r>
      <w:r>
        <w:rPr>
          <w:sz w:val="23"/>
        </w:rPr>
        <w:t xml:space="preserve"> in The Woodlands, Texas, and guest presentations were given by two EPC leaders and one oil &amp; gas owner from the Canadian Oil Sands. Collaborative group discussions and brainstorming breakout sessions promoted the sharing of industry pain points and possible solutions for obstacles that plague the construction industry</w:t>
      </w:r>
      <w:r w:rsidR="00FB65FD">
        <w:rPr>
          <w:sz w:val="23"/>
        </w:rPr>
        <w:t xml:space="preserve">. </w:t>
      </w:r>
    </w:p>
    <w:p w:rsidR="00184A58" w:rsidRDefault="00184A58" w:rsidP="005B5BCE">
      <w:pPr>
        <w:rPr>
          <w:sz w:val="23"/>
        </w:rPr>
      </w:pPr>
    </w:p>
    <w:p w:rsidR="00184A58" w:rsidRDefault="00FB65FD" w:rsidP="005B5BCE">
      <w:pPr>
        <w:rPr>
          <w:sz w:val="23"/>
        </w:rPr>
      </w:pPr>
      <w:r>
        <w:rPr>
          <w:sz w:val="23"/>
        </w:rPr>
        <w:t xml:space="preserve">“The construction industry lags behind all other major industries in technology adoption, with the exception of agriculture. To us, that is unacceptable,” states COO Robert Ball. “We invite industry influencers to this conference to help identify ways in which technology can </w:t>
      </w:r>
      <w:r w:rsidR="007B7337">
        <w:rPr>
          <w:sz w:val="23"/>
        </w:rPr>
        <w:t>tran</w:t>
      </w:r>
      <w:r w:rsidR="004A5472">
        <w:rPr>
          <w:sz w:val="23"/>
        </w:rPr>
        <w:t>s</w:t>
      </w:r>
      <w:bookmarkStart w:id="0" w:name="_GoBack"/>
      <w:bookmarkEnd w:id="0"/>
      <w:r w:rsidR="007B7337">
        <w:rPr>
          <w:sz w:val="23"/>
        </w:rPr>
        <w:t xml:space="preserve">form </w:t>
      </w:r>
      <w:r>
        <w:rPr>
          <w:sz w:val="23"/>
        </w:rPr>
        <w:t xml:space="preserve">our industry and how our industry can better embrace that technology. It takes a true partnership between the technology providers and the </w:t>
      </w:r>
      <w:r w:rsidR="007B7337">
        <w:rPr>
          <w:sz w:val="23"/>
        </w:rPr>
        <w:t xml:space="preserve">end </w:t>
      </w:r>
      <w:r>
        <w:rPr>
          <w:sz w:val="23"/>
        </w:rPr>
        <w:t xml:space="preserve">users in order to make </w:t>
      </w:r>
      <w:r w:rsidR="007B7337">
        <w:rPr>
          <w:sz w:val="23"/>
        </w:rPr>
        <w:t xml:space="preserve">substantive </w:t>
      </w:r>
      <w:r>
        <w:rPr>
          <w:sz w:val="23"/>
        </w:rPr>
        <w:t xml:space="preserve">progress.” </w:t>
      </w:r>
    </w:p>
    <w:p w:rsidR="00FB65FD" w:rsidRDefault="00FB65FD" w:rsidP="005B5BCE">
      <w:pPr>
        <w:rPr>
          <w:sz w:val="23"/>
        </w:rPr>
      </w:pPr>
    </w:p>
    <w:p w:rsidR="00184A58" w:rsidRDefault="00FB65FD" w:rsidP="005B5BCE">
      <w:pPr>
        <w:rPr>
          <w:sz w:val="23"/>
        </w:rPr>
      </w:pPr>
      <w:r>
        <w:rPr>
          <w:sz w:val="23"/>
        </w:rPr>
        <w:t>Atlas leadership will use the feedback gained from JEF discussions to shape the Jovix product roadmap to ensure the product is responding to the current needs of the industry and progressing construction to a more digitized and collaborative future.</w:t>
      </w:r>
    </w:p>
    <w:p w:rsidR="00FB65FD" w:rsidRPr="00CF0E5A" w:rsidRDefault="00FB65FD" w:rsidP="005B5BCE">
      <w:pPr>
        <w:rPr>
          <w:sz w:val="23"/>
        </w:rPr>
      </w:pPr>
    </w:p>
    <w:p w:rsidR="007B01C6" w:rsidRDefault="007B01C6" w:rsidP="007B01C6">
      <w:pPr>
        <w:ind w:left="-5"/>
      </w:pPr>
      <w:r w:rsidRPr="00CF0E5A">
        <w:rPr>
          <w:sz w:val="23"/>
        </w:rPr>
        <w:t>To find out m</w:t>
      </w:r>
      <w:r>
        <w:rPr>
          <w:sz w:val="23"/>
        </w:rPr>
        <w:t xml:space="preserve">ore about </w:t>
      </w:r>
      <w:r w:rsidR="000F4A66">
        <w:rPr>
          <w:sz w:val="23"/>
        </w:rPr>
        <w:t>the Jovix</w:t>
      </w:r>
      <w:r w:rsidRPr="00CF0E5A">
        <w:rPr>
          <w:sz w:val="23"/>
        </w:rPr>
        <w:t xml:space="preserve"> solution, visit</w:t>
      </w:r>
      <w:r>
        <w:t xml:space="preserve"> </w:t>
      </w:r>
      <w:hyperlink r:id="rId8" w:history="1">
        <w:r w:rsidRPr="007B01C6">
          <w:rPr>
            <w:rStyle w:val="linkChar"/>
          </w:rPr>
          <w:t>www.atlasrfid.com</w:t>
        </w:r>
      </w:hyperlink>
      <w:r>
        <w:t xml:space="preserve">.  </w:t>
      </w:r>
    </w:p>
    <w:p w:rsidR="007B01C6" w:rsidRDefault="007B01C6" w:rsidP="007B01C6">
      <w:pPr>
        <w:ind w:left="-5"/>
      </w:pPr>
    </w:p>
    <w:p w:rsidR="007B01C6" w:rsidRDefault="007B01C6" w:rsidP="007B01C6">
      <w:pPr>
        <w:spacing w:after="19" w:line="259" w:lineRule="auto"/>
        <w:ind w:left="-5"/>
      </w:pPr>
      <w:r>
        <w:rPr>
          <w:b/>
        </w:rPr>
        <w:t xml:space="preserve">About Atlas RFID Solutions </w:t>
      </w:r>
    </w:p>
    <w:p w:rsidR="00FB65FD" w:rsidRPr="00CF0E5A" w:rsidRDefault="00FB65FD" w:rsidP="00FB65FD">
      <w:pPr>
        <w:spacing w:after="205"/>
        <w:ind w:left="-5"/>
        <w:rPr>
          <w:sz w:val="23"/>
        </w:rPr>
      </w:pPr>
      <w:r>
        <w:rPr>
          <w:sz w:val="23"/>
        </w:rPr>
        <w:t>Jovix</w:t>
      </w:r>
      <w:r w:rsidRPr="00CF0E5A">
        <w:rPr>
          <w:sz w:val="23"/>
        </w:rPr>
        <w:t xml:space="preserve"> is an award-winning material</w:t>
      </w:r>
      <w:r>
        <w:rPr>
          <w:sz w:val="23"/>
        </w:rPr>
        <w:t xml:space="preserve"> readiness </w:t>
      </w:r>
      <w:r w:rsidRPr="00CF0E5A">
        <w:rPr>
          <w:sz w:val="23"/>
        </w:rPr>
        <w:t xml:space="preserve">application developed by Atlas RFID Solutions specifically for the industrial </w:t>
      </w:r>
      <w:r>
        <w:rPr>
          <w:sz w:val="23"/>
        </w:rPr>
        <w:t>asset market. Jovix</w:t>
      </w:r>
      <w:r w:rsidRPr="00CF0E5A">
        <w:rPr>
          <w:sz w:val="23"/>
        </w:rPr>
        <w:t xml:space="preserve"> combines web-based server software with mobile and auto-ID technologies to extend access to information to decision makers in the field, as well as digitize and automate manual paper-based d</w:t>
      </w:r>
      <w:r>
        <w:rPr>
          <w:sz w:val="23"/>
        </w:rPr>
        <w:t>ata collection processes. Jovix</w:t>
      </w:r>
      <w:r w:rsidRPr="00CF0E5A">
        <w:rPr>
          <w:sz w:val="23"/>
        </w:rPr>
        <w:t xml:space="preserve"> provides value for Owner/Operators, EPC firms, contractors, fabricators and suppliers by removing impediments to productivity that result from material readiness issues. </w:t>
      </w:r>
    </w:p>
    <w:p w:rsidR="00410A5F" w:rsidRDefault="00FB65FD" w:rsidP="00FB65FD">
      <w:pPr>
        <w:spacing w:after="205"/>
        <w:ind w:left="-5"/>
      </w:pPr>
      <w:r>
        <w:rPr>
          <w:sz w:val="23"/>
        </w:rPr>
        <w:t>To learn more about Jovix</w:t>
      </w:r>
      <w:r w:rsidRPr="00CF0E5A">
        <w:rPr>
          <w:sz w:val="23"/>
        </w:rPr>
        <w:t>, Atlas RFID Solution’s material</w:t>
      </w:r>
      <w:r>
        <w:rPr>
          <w:sz w:val="23"/>
        </w:rPr>
        <w:t xml:space="preserve"> readiness </w:t>
      </w:r>
      <w:r w:rsidRPr="00CF0E5A">
        <w:rPr>
          <w:sz w:val="23"/>
        </w:rPr>
        <w:t xml:space="preserve">application used on more than </w:t>
      </w:r>
      <w:r>
        <w:rPr>
          <w:sz w:val="23"/>
        </w:rPr>
        <w:t xml:space="preserve">250 </w:t>
      </w:r>
      <w:r w:rsidRPr="00CF0E5A">
        <w:rPr>
          <w:sz w:val="23"/>
        </w:rPr>
        <w:t>sites across the globe, and how it helps industrial construction projects</w:t>
      </w:r>
      <w:r>
        <w:rPr>
          <w:sz w:val="23"/>
        </w:rPr>
        <w:t xml:space="preserve"> and operating assets</w:t>
      </w:r>
      <w:r w:rsidRPr="00CF0E5A">
        <w:rPr>
          <w:sz w:val="23"/>
        </w:rPr>
        <w:t xml:space="preserve"> increase efficiency, protect schedule and reduce unnecessary costs, visit</w:t>
      </w:r>
      <w:r>
        <w:t xml:space="preserve"> </w:t>
      </w:r>
      <w:hyperlink r:id="rId9">
        <w:r w:rsidRPr="0085372D">
          <w:rPr>
            <w:color w:val="FD4114"/>
            <w:u w:val="single" w:color="FD4114"/>
          </w:rPr>
          <w:t>www.atlasrfid.com</w:t>
        </w:r>
      </w:hyperlink>
      <w:hyperlink r:id="rId10">
        <w:r>
          <w:t xml:space="preserve"> </w:t>
        </w:r>
      </w:hyperlink>
      <w:r w:rsidRPr="00CF0E5A">
        <w:rPr>
          <w:sz w:val="23"/>
        </w:rPr>
        <w:t xml:space="preserve">or call +1 </w:t>
      </w:r>
      <w:r>
        <w:rPr>
          <w:sz w:val="23"/>
        </w:rPr>
        <w:t>855-568-4151</w:t>
      </w:r>
      <w:r w:rsidRPr="00CF0E5A">
        <w:rPr>
          <w:sz w:val="23"/>
        </w:rPr>
        <w:t xml:space="preserve"> in the US </w:t>
      </w:r>
      <w:r>
        <w:rPr>
          <w:sz w:val="23"/>
        </w:rPr>
        <w:t>or</w:t>
      </w:r>
      <w:r w:rsidRPr="00CF0E5A">
        <w:rPr>
          <w:sz w:val="23"/>
        </w:rPr>
        <w:t xml:space="preserve"> +1 587-487-5737 in Canada</w:t>
      </w:r>
      <w:r>
        <w:rPr>
          <w:sz w:val="23"/>
        </w:rPr>
        <w:t>, and 82 2 3782-4528 in South Korea.</w:t>
      </w:r>
      <w:r w:rsidRPr="00CF0E5A">
        <w:rPr>
          <w:sz w:val="23"/>
        </w:rPr>
        <w:t>.</w:t>
      </w:r>
      <w:r w:rsidR="007B01C6">
        <w:br/>
      </w:r>
      <w:r w:rsidR="007B01C6">
        <w:tab/>
      </w:r>
      <w:r w:rsidR="00615654">
        <w:t xml:space="preserve">                                 </w:t>
      </w:r>
      <w:r w:rsidR="002A4024">
        <w:t>###</w:t>
      </w:r>
    </w:p>
    <w:sectPr w:rsidR="00410A5F">
      <w:pgSz w:w="12240" w:h="15840"/>
      <w:pgMar w:top="1490" w:right="1480" w:bottom="15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A277C"/>
    <w:multiLevelType w:val="hybridMultilevel"/>
    <w:tmpl w:val="EBEEB0D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5F"/>
    <w:rsid w:val="00022450"/>
    <w:rsid w:val="00093EE0"/>
    <w:rsid w:val="0009684A"/>
    <w:rsid w:val="000E083F"/>
    <w:rsid w:val="000F4A66"/>
    <w:rsid w:val="00110559"/>
    <w:rsid w:val="0012469F"/>
    <w:rsid w:val="00184A58"/>
    <w:rsid w:val="00187B8B"/>
    <w:rsid w:val="001F659C"/>
    <w:rsid w:val="0020707C"/>
    <w:rsid w:val="002A4024"/>
    <w:rsid w:val="002F3CE8"/>
    <w:rsid w:val="00303180"/>
    <w:rsid w:val="003546FC"/>
    <w:rsid w:val="003E3DBB"/>
    <w:rsid w:val="00400C87"/>
    <w:rsid w:val="00401770"/>
    <w:rsid w:val="00410A5F"/>
    <w:rsid w:val="0045640E"/>
    <w:rsid w:val="00462147"/>
    <w:rsid w:val="00466CC6"/>
    <w:rsid w:val="00467CF4"/>
    <w:rsid w:val="0048092D"/>
    <w:rsid w:val="0048661D"/>
    <w:rsid w:val="004920A3"/>
    <w:rsid w:val="004A5405"/>
    <w:rsid w:val="004A5472"/>
    <w:rsid w:val="004B166C"/>
    <w:rsid w:val="00564097"/>
    <w:rsid w:val="00564182"/>
    <w:rsid w:val="00566BC5"/>
    <w:rsid w:val="005B5BCE"/>
    <w:rsid w:val="00615654"/>
    <w:rsid w:val="00616E7A"/>
    <w:rsid w:val="00627B97"/>
    <w:rsid w:val="006A2B54"/>
    <w:rsid w:val="0072323D"/>
    <w:rsid w:val="00744B64"/>
    <w:rsid w:val="007A4813"/>
    <w:rsid w:val="007A4E8B"/>
    <w:rsid w:val="007A72B5"/>
    <w:rsid w:val="007B01C6"/>
    <w:rsid w:val="007B595D"/>
    <w:rsid w:val="007B7337"/>
    <w:rsid w:val="007C2A19"/>
    <w:rsid w:val="007D09D3"/>
    <w:rsid w:val="008414D2"/>
    <w:rsid w:val="0085372D"/>
    <w:rsid w:val="00871D15"/>
    <w:rsid w:val="008A2064"/>
    <w:rsid w:val="008E21F6"/>
    <w:rsid w:val="008E3311"/>
    <w:rsid w:val="009148C1"/>
    <w:rsid w:val="00975481"/>
    <w:rsid w:val="009765FC"/>
    <w:rsid w:val="009E6942"/>
    <w:rsid w:val="00A2723B"/>
    <w:rsid w:val="00A4401D"/>
    <w:rsid w:val="00A62396"/>
    <w:rsid w:val="00A74A64"/>
    <w:rsid w:val="00A90A15"/>
    <w:rsid w:val="00AA59A3"/>
    <w:rsid w:val="00AD0A7D"/>
    <w:rsid w:val="00AD5B5D"/>
    <w:rsid w:val="00B8762B"/>
    <w:rsid w:val="00B96325"/>
    <w:rsid w:val="00BE24E3"/>
    <w:rsid w:val="00BE5092"/>
    <w:rsid w:val="00C021AA"/>
    <w:rsid w:val="00C90AAF"/>
    <w:rsid w:val="00CF0E5A"/>
    <w:rsid w:val="00CF1E8E"/>
    <w:rsid w:val="00D27669"/>
    <w:rsid w:val="00D952F8"/>
    <w:rsid w:val="00E00208"/>
    <w:rsid w:val="00E2789B"/>
    <w:rsid w:val="00E5729C"/>
    <w:rsid w:val="00E61216"/>
    <w:rsid w:val="00E673E4"/>
    <w:rsid w:val="00EB200E"/>
    <w:rsid w:val="00EC6E3C"/>
    <w:rsid w:val="00F30A42"/>
    <w:rsid w:val="00F755F0"/>
    <w:rsid w:val="00FB65FD"/>
    <w:rsid w:val="00FE49F0"/>
    <w:rsid w:val="00FF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9573"/>
  <w15:docId w15:val="{DF1540DB-40C4-43B8-B004-FA69E10B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7" w:line="266" w:lineRule="auto"/>
      <w:ind w:left="10" w:hanging="10"/>
    </w:pPr>
    <w:rPr>
      <w:rFonts w:ascii="Tahoma" w:eastAsia="Tahoma" w:hAnsi="Tahoma" w:cs="Tahoma"/>
      <w:color w:val="404040"/>
    </w:rPr>
  </w:style>
  <w:style w:type="paragraph" w:styleId="Heading1">
    <w:name w:val="heading 1"/>
    <w:next w:val="Normal"/>
    <w:link w:val="Heading1Char"/>
    <w:uiPriority w:val="9"/>
    <w:unhideWhenUsed/>
    <w:qFormat/>
    <w:pPr>
      <w:keepNext/>
      <w:keepLines/>
      <w:spacing w:after="5" w:line="276" w:lineRule="auto"/>
      <w:ind w:left="892" w:right="732"/>
      <w:jc w:val="center"/>
      <w:outlineLvl w:val="0"/>
    </w:pPr>
    <w:rPr>
      <w:rFonts w:ascii="Rockwell" w:eastAsia="Rockwell" w:hAnsi="Rockwell" w:cs="Rockwell"/>
      <w:b/>
      <w:color w:val="FD41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ockwell" w:eastAsia="Rockwell" w:hAnsi="Rockwell" w:cs="Rockwell"/>
      <w:b/>
      <w:color w:val="FD4114"/>
      <w:sz w:val="24"/>
    </w:rPr>
  </w:style>
  <w:style w:type="character" w:styleId="Hyperlink">
    <w:name w:val="Hyperlink"/>
    <w:basedOn w:val="DefaultParagraphFont"/>
    <w:uiPriority w:val="99"/>
    <w:unhideWhenUsed/>
    <w:rsid w:val="000E083F"/>
    <w:rPr>
      <w:color w:val="0563C1" w:themeColor="hyperlink"/>
      <w:u w:val="single"/>
    </w:rPr>
  </w:style>
  <w:style w:type="paragraph" w:styleId="ListParagraph">
    <w:name w:val="List Paragraph"/>
    <w:basedOn w:val="Normal"/>
    <w:uiPriority w:val="34"/>
    <w:qFormat/>
    <w:rsid w:val="008A2064"/>
    <w:pPr>
      <w:ind w:left="720"/>
      <w:contextualSpacing/>
    </w:pPr>
  </w:style>
  <w:style w:type="character" w:styleId="CommentReference">
    <w:name w:val="annotation reference"/>
    <w:basedOn w:val="DefaultParagraphFont"/>
    <w:uiPriority w:val="99"/>
    <w:semiHidden/>
    <w:unhideWhenUsed/>
    <w:rsid w:val="00AD5B5D"/>
    <w:rPr>
      <w:sz w:val="16"/>
      <w:szCs w:val="16"/>
    </w:rPr>
  </w:style>
  <w:style w:type="paragraph" w:styleId="CommentText">
    <w:name w:val="annotation text"/>
    <w:basedOn w:val="Normal"/>
    <w:link w:val="CommentTextChar"/>
    <w:uiPriority w:val="99"/>
    <w:semiHidden/>
    <w:unhideWhenUsed/>
    <w:rsid w:val="00AD5B5D"/>
    <w:pPr>
      <w:spacing w:line="240" w:lineRule="auto"/>
    </w:pPr>
    <w:rPr>
      <w:sz w:val="20"/>
      <w:szCs w:val="20"/>
    </w:rPr>
  </w:style>
  <w:style w:type="character" w:customStyle="1" w:styleId="CommentTextChar">
    <w:name w:val="Comment Text Char"/>
    <w:basedOn w:val="DefaultParagraphFont"/>
    <w:link w:val="CommentText"/>
    <w:uiPriority w:val="99"/>
    <w:semiHidden/>
    <w:rsid w:val="00AD5B5D"/>
    <w:rPr>
      <w:rFonts w:ascii="Tahoma" w:eastAsia="Tahoma" w:hAnsi="Tahoma" w:cs="Tahoma"/>
      <w:color w:val="404040"/>
      <w:sz w:val="20"/>
      <w:szCs w:val="20"/>
    </w:rPr>
  </w:style>
  <w:style w:type="paragraph" w:styleId="CommentSubject">
    <w:name w:val="annotation subject"/>
    <w:basedOn w:val="CommentText"/>
    <w:next w:val="CommentText"/>
    <w:link w:val="CommentSubjectChar"/>
    <w:uiPriority w:val="99"/>
    <w:semiHidden/>
    <w:unhideWhenUsed/>
    <w:rsid w:val="00AD5B5D"/>
    <w:rPr>
      <w:b/>
      <w:bCs/>
    </w:rPr>
  </w:style>
  <w:style w:type="character" w:customStyle="1" w:styleId="CommentSubjectChar">
    <w:name w:val="Comment Subject Char"/>
    <w:basedOn w:val="CommentTextChar"/>
    <w:link w:val="CommentSubject"/>
    <w:uiPriority w:val="99"/>
    <w:semiHidden/>
    <w:rsid w:val="00AD5B5D"/>
    <w:rPr>
      <w:rFonts w:ascii="Tahoma" w:eastAsia="Tahoma" w:hAnsi="Tahoma" w:cs="Tahoma"/>
      <w:b/>
      <w:bCs/>
      <w:color w:val="404040"/>
      <w:sz w:val="20"/>
      <w:szCs w:val="20"/>
    </w:rPr>
  </w:style>
  <w:style w:type="paragraph" w:styleId="BalloonText">
    <w:name w:val="Balloon Text"/>
    <w:basedOn w:val="Normal"/>
    <w:link w:val="BalloonTextChar"/>
    <w:uiPriority w:val="99"/>
    <w:semiHidden/>
    <w:unhideWhenUsed/>
    <w:rsid w:val="00AD5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B5D"/>
    <w:rPr>
      <w:rFonts w:ascii="Segoe UI" w:eastAsia="Tahoma" w:hAnsi="Segoe UI" w:cs="Segoe UI"/>
      <w:color w:val="404040"/>
      <w:sz w:val="18"/>
      <w:szCs w:val="18"/>
    </w:rPr>
  </w:style>
  <w:style w:type="paragraph" w:styleId="Revision">
    <w:name w:val="Revision"/>
    <w:hidden/>
    <w:uiPriority w:val="99"/>
    <w:semiHidden/>
    <w:rsid w:val="009E6942"/>
    <w:pPr>
      <w:spacing w:after="0" w:line="240" w:lineRule="auto"/>
    </w:pPr>
    <w:rPr>
      <w:rFonts w:ascii="Tahoma" w:eastAsia="Tahoma" w:hAnsi="Tahoma" w:cs="Tahoma"/>
      <w:color w:val="404040"/>
    </w:rPr>
  </w:style>
  <w:style w:type="paragraph" w:customStyle="1" w:styleId="subhead">
    <w:name w:val="subhead"/>
    <w:basedOn w:val="Normal"/>
    <w:link w:val="subheadChar"/>
    <w:qFormat/>
    <w:rsid w:val="007B01C6"/>
    <w:pPr>
      <w:jc w:val="center"/>
    </w:pPr>
    <w:rPr>
      <w:b/>
      <w:sz w:val="20"/>
    </w:rPr>
  </w:style>
  <w:style w:type="paragraph" w:customStyle="1" w:styleId="link">
    <w:name w:val="link"/>
    <w:basedOn w:val="Normal"/>
    <w:link w:val="linkChar"/>
    <w:qFormat/>
    <w:rsid w:val="007B01C6"/>
    <w:rPr>
      <w:color w:val="FD4114"/>
      <w:u w:val="single" w:color="FD4114"/>
    </w:rPr>
  </w:style>
  <w:style w:type="character" w:customStyle="1" w:styleId="subheadChar">
    <w:name w:val="subhead Char"/>
    <w:basedOn w:val="DefaultParagraphFont"/>
    <w:link w:val="subhead"/>
    <w:rsid w:val="007B01C6"/>
    <w:rPr>
      <w:rFonts w:ascii="Tahoma" w:eastAsia="Tahoma" w:hAnsi="Tahoma" w:cs="Tahoma"/>
      <w:b/>
      <w:color w:val="404040"/>
      <w:sz w:val="20"/>
    </w:rPr>
  </w:style>
  <w:style w:type="character" w:customStyle="1" w:styleId="linkChar">
    <w:name w:val="link Char"/>
    <w:basedOn w:val="DefaultParagraphFont"/>
    <w:link w:val="link"/>
    <w:rsid w:val="007B01C6"/>
    <w:rPr>
      <w:rFonts w:ascii="Tahoma" w:eastAsia="Tahoma" w:hAnsi="Tahoma" w:cs="Tahoma"/>
      <w:color w:val="FD4114"/>
      <w:u w:val="single" w:color="FD41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144864">
      <w:bodyDiv w:val="1"/>
      <w:marLeft w:val="0"/>
      <w:marRight w:val="0"/>
      <w:marTop w:val="0"/>
      <w:marBottom w:val="0"/>
      <w:divBdr>
        <w:top w:val="none" w:sz="0" w:space="0" w:color="auto"/>
        <w:left w:val="none" w:sz="0" w:space="0" w:color="auto"/>
        <w:bottom w:val="none" w:sz="0" w:space="0" w:color="auto"/>
        <w:right w:val="none" w:sz="0" w:space="0" w:color="auto"/>
      </w:divBdr>
    </w:div>
    <w:div w:id="940719959">
      <w:bodyDiv w:val="1"/>
      <w:marLeft w:val="0"/>
      <w:marRight w:val="0"/>
      <w:marTop w:val="0"/>
      <w:marBottom w:val="0"/>
      <w:divBdr>
        <w:top w:val="none" w:sz="0" w:space="0" w:color="auto"/>
        <w:left w:val="none" w:sz="0" w:space="0" w:color="auto"/>
        <w:bottom w:val="none" w:sz="0" w:space="0" w:color="auto"/>
        <w:right w:val="none" w:sz="0" w:space="0" w:color="auto"/>
      </w:divBdr>
    </w:div>
    <w:div w:id="1430665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tlasrfid.com" TargetMode="External"/><Relationship Id="rId3" Type="http://schemas.openxmlformats.org/officeDocument/2006/relationships/styles" Target="styles.xml"/><Relationship Id="rId7" Type="http://schemas.openxmlformats.org/officeDocument/2006/relationships/hyperlink" Target="http://www.atlasrfid.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tlasrfid.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tlasrfid.com/" TargetMode="External"/><Relationship Id="rId4" Type="http://schemas.openxmlformats.org/officeDocument/2006/relationships/settings" Target="settings.xml"/><Relationship Id="rId9" Type="http://schemas.openxmlformats.org/officeDocument/2006/relationships/hyperlink" Target="http://www.atlasrf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8DC6E-E6F5-4F12-8EA1-E6FCD0CE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Media Contact:</vt:lpstr>
    </vt:vector>
  </TitlesOfParts>
  <Company>Microsoft</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dc:title>
  <dc:subject/>
  <dc:creator>Lori Moore</dc:creator>
  <cp:keywords/>
  <cp:lastModifiedBy>Melanie Smith</cp:lastModifiedBy>
  <cp:revision>3</cp:revision>
  <cp:lastPrinted>2016-10-17T21:11:00Z</cp:lastPrinted>
  <dcterms:created xsi:type="dcterms:W3CDTF">2016-10-19T20:07:00Z</dcterms:created>
  <dcterms:modified xsi:type="dcterms:W3CDTF">2016-10-19T20:07:00Z</dcterms:modified>
</cp:coreProperties>
</file>