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994C6" w14:textId="77777777" w:rsidR="00DB55CC" w:rsidRPr="00982224" w:rsidRDefault="001F3185" w:rsidP="00D42B3B">
      <w:pPr>
        <w:pStyle w:val="Heading9"/>
        <w:tabs>
          <w:tab w:val="left" w:pos="1710"/>
        </w:tabs>
        <w:spacing w:line="276" w:lineRule="auto"/>
        <w:ind w:left="1800" w:hanging="90"/>
        <w:jc w:val="left"/>
        <w:rPr>
          <w:rFonts w:ascii="Calibri" w:eastAsia="Calibri" w:hAnsi="Calibri" w:cs="Calibri"/>
          <w:sz w:val="22"/>
          <w:szCs w:val="22"/>
          <w:u w:val="none"/>
        </w:rPr>
      </w:pPr>
      <w:bookmarkStart w:id="0" w:name="OLE_LINK3"/>
      <w:r w:rsidRPr="00982224">
        <w:rPr>
          <w:rFonts w:ascii="Calibri" w:eastAsia="Calibri" w:hAnsi="Calibri" w:cs="Calibri"/>
          <w:sz w:val="22"/>
          <w:szCs w:val="22"/>
          <w:u w:val="none"/>
        </w:rPr>
        <w:t>For additional information:</w:t>
      </w:r>
    </w:p>
    <w:p w14:paraId="7ECD31F0" w14:textId="6C0F4F6D" w:rsidR="00982224" w:rsidRPr="00316A75" w:rsidRDefault="00E95D59" w:rsidP="00982224">
      <w:pPr>
        <w:tabs>
          <w:tab w:val="left" w:pos="1800"/>
        </w:tabs>
        <w:spacing w:line="276" w:lineRule="auto"/>
        <w:ind w:hanging="90"/>
        <w:rPr>
          <w:rFonts w:ascii="Calibri" w:hAnsi="Calibri"/>
          <w:sz w:val="22"/>
          <w:szCs w:val="22"/>
        </w:rPr>
      </w:pPr>
      <w:hyperlink r:id="rId6" w:history="1">
        <w:r w:rsidR="00316A75" w:rsidRPr="00316A75">
          <w:rPr>
            <w:rStyle w:val="Hyperlink"/>
            <w:rFonts w:ascii="Calibri" w:hAnsi="Calibri"/>
            <w:sz w:val="22"/>
            <w:szCs w:val="22"/>
            <w:u w:val="none"/>
          </w:rPr>
          <w:t>megan.bengry@smithgroupjjr.com</w:t>
        </w:r>
      </w:hyperlink>
      <w:r w:rsidR="00982224" w:rsidRPr="00316A75">
        <w:rPr>
          <w:rFonts w:ascii="Calibri" w:hAnsi="Calibri"/>
          <w:sz w:val="22"/>
          <w:szCs w:val="22"/>
        </w:rPr>
        <w:t xml:space="preserve"> </w:t>
      </w:r>
      <w:r w:rsidR="00316A75">
        <w:rPr>
          <w:rFonts w:ascii="Calibri" w:hAnsi="Calibri"/>
          <w:sz w:val="22"/>
          <w:szCs w:val="22"/>
        </w:rPr>
        <w:tab/>
      </w:r>
    </w:p>
    <w:p w14:paraId="2101C55E" w14:textId="77777777" w:rsidR="00982224" w:rsidRPr="00982224" w:rsidRDefault="00982224" w:rsidP="00982224">
      <w:pPr>
        <w:tabs>
          <w:tab w:val="left" w:pos="1800"/>
        </w:tabs>
        <w:spacing w:line="276" w:lineRule="auto"/>
        <w:ind w:hanging="90"/>
        <w:rPr>
          <w:rFonts w:ascii="Calibri" w:hAnsi="Calibri"/>
          <w:sz w:val="22"/>
          <w:szCs w:val="22"/>
        </w:rPr>
      </w:pPr>
      <w:r w:rsidRPr="00982224">
        <w:rPr>
          <w:rFonts w:ascii="Calibri" w:hAnsi="Calibri"/>
          <w:sz w:val="22"/>
          <w:szCs w:val="22"/>
        </w:rPr>
        <w:t>(312) 596-9838</w:t>
      </w:r>
    </w:p>
    <w:p w14:paraId="5BFD6051" w14:textId="77777777" w:rsidR="00DB55CC" w:rsidRDefault="00DB55CC">
      <w:pPr>
        <w:pStyle w:val="SGBodyText"/>
        <w:spacing w:line="276" w:lineRule="auto"/>
        <w:ind w:left="1800"/>
        <w:rPr>
          <w:rFonts w:ascii="Calibri" w:eastAsia="Calibri" w:hAnsi="Calibri" w:cs="Calibri"/>
          <w:sz w:val="22"/>
          <w:szCs w:val="22"/>
        </w:rPr>
      </w:pPr>
    </w:p>
    <w:p w14:paraId="2264F3F8" w14:textId="77777777" w:rsidR="00611E77" w:rsidRPr="00B92F75" w:rsidRDefault="00611E77" w:rsidP="00611E77">
      <w:pPr>
        <w:spacing w:line="360" w:lineRule="auto"/>
        <w:rPr>
          <w:rFonts w:ascii="Calibri" w:hAnsi="Calibri"/>
          <w:b/>
          <w:sz w:val="28"/>
          <w:szCs w:val="28"/>
        </w:rPr>
      </w:pPr>
      <w:r w:rsidRPr="00B92F75">
        <w:rPr>
          <w:rFonts w:ascii="Calibri" w:hAnsi="Calibri"/>
          <w:b/>
          <w:sz w:val="28"/>
          <w:szCs w:val="28"/>
        </w:rPr>
        <w:t>SmithGroupJJR hires Kay Wulf as Workpla</w:t>
      </w:r>
      <w:bookmarkStart w:id="1" w:name="_GoBack"/>
      <w:bookmarkEnd w:id="1"/>
      <w:r w:rsidRPr="00B92F75">
        <w:rPr>
          <w:rFonts w:ascii="Calibri" w:hAnsi="Calibri"/>
          <w:b/>
          <w:sz w:val="28"/>
          <w:szCs w:val="28"/>
        </w:rPr>
        <w:t xml:space="preserve">ce Studio Leader in Chicago </w:t>
      </w:r>
    </w:p>
    <w:p w14:paraId="15F04431" w14:textId="77777777" w:rsidR="00D42B3B" w:rsidRPr="00D42B3B" w:rsidRDefault="00B92F75" w:rsidP="00611E77">
      <w:pPr>
        <w:spacing w:line="360" w:lineRule="auto"/>
        <w:rPr>
          <w:rFonts w:ascii="Calibri" w:hAnsi="Calibri"/>
          <w:i/>
        </w:rPr>
      </w:pPr>
      <w:r>
        <w:rPr>
          <w:rFonts w:ascii="Calibri" w:hAnsi="Calibri"/>
          <w:i/>
        </w:rPr>
        <w:t>Long-</w:t>
      </w:r>
      <w:r w:rsidR="00D42B3B">
        <w:rPr>
          <w:rFonts w:ascii="Calibri" w:hAnsi="Calibri"/>
          <w:i/>
        </w:rPr>
        <w:t>time Chicago expert in</w:t>
      </w:r>
      <w:r w:rsidR="00D42B3B" w:rsidRPr="00D42B3B">
        <w:rPr>
          <w:rFonts w:ascii="Calibri" w:hAnsi="Calibri"/>
          <w:i/>
        </w:rPr>
        <w:t xml:space="preserve"> the design of workplace interiors, asset repositioning and corporate headquarters</w:t>
      </w:r>
    </w:p>
    <w:p w14:paraId="3D74D023" w14:textId="6D53DF69" w:rsidR="00611E77" w:rsidRPr="00611E77" w:rsidRDefault="00982224" w:rsidP="00611E77">
      <w:pPr>
        <w:pStyle w:val="NormalWeb"/>
        <w:spacing w:line="360" w:lineRule="auto"/>
        <w:rPr>
          <w:rFonts w:ascii="Calibri" w:hAnsi="Calibri"/>
          <w:sz w:val="22"/>
          <w:szCs w:val="22"/>
        </w:rPr>
      </w:pPr>
      <w:r>
        <w:rPr>
          <w:rFonts w:ascii="Calibri" w:hAnsi="Calibri"/>
          <w:sz w:val="22"/>
          <w:szCs w:val="22"/>
        </w:rPr>
        <w:t xml:space="preserve">Chicago, November </w:t>
      </w:r>
      <w:r w:rsidR="00316A75" w:rsidRPr="00316A75">
        <w:rPr>
          <w:rFonts w:ascii="Calibri" w:hAnsi="Calibri"/>
          <w:sz w:val="22"/>
          <w:szCs w:val="22"/>
        </w:rPr>
        <w:t>30</w:t>
      </w:r>
      <w:r w:rsidR="00611E77">
        <w:rPr>
          <w:rFonts w:ascii="Calibri" w:hAnsi="Calibri"/>
          <w:sz w:val="22"/>
          <w:szCs w:val="22"/>
        </w:rPr>
        <w:t xml:space="preserve">, 2016 -- </w:t>
      </w:r>
      <w:r w:rsidR="00611E77" w:rsidRPr="00611E77">
        <w:rPr>
          <w:rFonts w:ascii="Calibri" w:hAnsi="Calibri"/>
          <w:sz w:val="22"/>
          <w:szCs w:val="22"/>
        </w:rPr>
        <w:t xml:space="preserve">SmithGroupJJR, one of the nation’s largest architecture, engineering, </w:t>
      </w:r>
      <w:r w:rsidR="00611E77" w:rsidRPr="00611E77">
        <w:rPr>
          <w:rFonts w:ascii="Calibri" w:hAnsi="Calibri"/>
          <w:noProof/>
          <w:sz w:val="22"/>
          <w:szCs w:val="22"/>
        </w:rPr>
        <w:t>interior design,</w:t>
      </w:r>
      <w:r w:rsidR="00611E77" w:rsidRPr="00611E77">
        <w:rPr>
          <w:rFonts w:ascii="Calibri" w:hAnsi="Calibri"/>
          <w:sz w:val="22"/>
          <w:szCs w:val="22"/>
        </w:rPr>
        <w:t xml:space="preserve"> and planning firms, has hired </w:t>
      </w:r>
      <w:hyperlink r:id="rId7" w:history="1">
        <w:r w:rsidR="00611E77" w:rsidRPr="00E95D59">
          <w:rPr>
            <w:rStyle w:val="Hyperlink"/>
            <w:rFonts w:ascii="Calibri" w:hAnsi="Calibri"/>
            <w:color w:val="0000FF"/>
            <w:sz w:val="22"/>
            <w:szCs w:val="22"/>
          </w:rPr>
          <w:t>Kay Wulf</w:t>
        </w:r>
      </w:hyperlink>
      <w:r w:rsidR="00611E77" w:rsidRPr="00E95D59">
        <w:rPr>
          <w:rFonts w:ascii="Calibri" w:hAnsi="Calibri"/>
          <w:color w:val="0000FF"/>
          <w:sz w:val="22"/>
          <w:szCs w:val="22"/>
        </w:rPr>
        <w:t xml:space="preserve"> </w:t>
      </w:r>
      <w:r w:rsidR="00611E77" w:rsidRPr="00611E77">
        <w:rPr>
          <w:rFonts w:ascii="Calibri" w:hAnsi="Calibri"/>
          <w:sz w:val="22"/>
          <w:szCs w:val="22"/>
        </w:rPr>
        <w:t xml:space="preserve">to lead the </w:t>
      </w:r>
      <w:hyperlink r:id="rId8" w:history="1">
        <w:r w:rsidR="00611E77" w:rsidRPr="005D6E95">
          <w:rPr>
            <w:rStyle w:val="Hyperlink"/>
            <w:rFonts w:ascii="Calibri" w:hAnsi="Calibri"/>
            <w:color w:val="0000FF"/>
            <w:sz w:val="22"/>
            <w:szCs w:val="22"/>
          </w:rPr>
          <w:t>Workplace Studio</w:t>
        </w:r>
      </w:hyperlink>
      <w:r w:rsidR="00611E77" w:rsidRPr="005D6E95">
        <w:rPr>
          <w:rFonts w:ascii="Calibri" w:hAnsi="Calibri"/>
          <w:color w:val="0000FF"/>
          <w:sz w:val="22"/>
          <w:szCs w:val="22"/>
        </w:rPr>
        <w:t xml:space="preserve"> </w:t>
      </w:r>
      <w:r w:rsidR="00611E77" w:rsidRPr="00611E77">
        <w:rPr>
          <w:rFonts w:ascii="Calibri" w:hAnsi="Calibri"/>
          <w:sz w:val="22"/>
          <w:szCs w:val="22"/>
        </w:rPr>
        <w:t xml:space="preserve">at the firm’s Chicago office. She joins SmithGroupJJR from FitzGerald Associates Architects, Chicago, where she launched its interior design practice. </w:t>
      </w:r>
    </w:p>
    <w:p w14:paraId="45619B5E" w14:textId="77777777" w:rsidR="00611E77" w:rsidRDefault="00611E77" w:rsidP="00611E77">
      <w:pPr>
        <w:pStyle w:val="NormalWeb"/>
        <w:spacing w:line="360" w:lineRule="auto"/>
        <w:rPr>
          <w:rFonts w:ascii="Calibri" w:hAnsi="Calibri"/>
          <w:sz w:val="22"/>
          <w:szCs w:val="22"/>
        </w:rPr>
      </w:pPr>
      <w:r w:rsidRPr="00611E77">
        <w:rPr>
          <w:rFonts w:ascii="Calibri" w:hAnsi="Calibri"/>
          <w:sz w:val="22"/>
          <w:szCs w:val="22"/>
        </w:rPr>
        <w:t xml:space="preserve">In her role as Workplace Studio Leader, Wulf will focus on expanding the Chicago office’s project portfolio for workplace interiors, asset </w:t>
      </w:r>
      <w:r w:rsidRPr="00611E77">
        <w:rPr>
          <w:rFonts w:ascii="Calibri" w:hAnsi="Calibri"/>
          <w:noProof/>
          <w:sz w:val="22"/>
          <w:szCs w:val="22"/>
        </w:rPr>
        <w:t>repositioning</w:t>
      </w:r>
      <w:r w:rsidRPr="00611E77">
        <w:rPr>
          <w:rFonts w:ascii="Calibri" w:hAnsi="Calibri"/>
          <w:sz w:val="22"/>
          <w:szCs w:val="22"/>
        </w:rPr>
        <w:t xml:space="preserve"> and corporate headquarters. She will </w:t>
      </w:r>
      <w:r w:rsidR="005D6E95">
        <w:rPr>
          <w:rFonts w:ascii="Calibri" w:hAnsi="Calibri"/>
          <w:sz w:val="22"/>
          <w:szCs w:val="22"/>
        </w:rPr>
        <w:t>support</w:t>
      </w:r>
      <w:r w:rsidRPr="00611E77">
        <w:rPr>
          <w:rFonts w:ascii="Calibri" w:hAnsi="Calibri"/>
          <w:sz w:val="22"/>
          <w:szCs w:val="22"/>
        </w:rPr>
        <w:t xml:space="preserve"> local clients while identifying new strategic relationships with companies </w:t>
      </w:r>
      <w:proofErr w:type="gramStart"/>
      <w:r w:rsidRPr="00611E77">
        <w:rPr>
          <w:rFonts w:ascii="Calibri" w:hAnsi="Calibri"/>
          <w:sz w:val="22"/>
          <w:szCs w:val="22"/>
        </w:rPr>
        <w:t>expanding</w:t>
      </w:r>
      <w:proofErr w:type="gramEnd"/>
      <w:r w:rsidRPr="00611E77">
        <w:rPr>
          <w:rFonts w:ascii="Calibri" w:hAnsi="Calibri"/>
          <w:sz w:val="22"/>
          <w:szCs w:val="22"/>
        </w:rPr>
        <w:t xml:space="preserve"> into Chicagoland</w:t>
      </w:r>
      <w:r>
        <w:rPr>
          <w:rFonts w:ascii="Calibri" w:hAnsi="Calibri"/>
          <w:sz w:val="22"/>
          <w:szCs w:val="22"/>
        </w:rPr>
        <w:t xml:space="preserve">. </w:t>
      </w:r>
      <w:r w:rsidRPr="00611E77">
        <w:rPr>
          <w:rFonts w:ascii="Calibri" w:hAnsi="Calibri"/>
          <w:sz w:val="22"/>
          <w:szCs w:val="22"/>
        </w:rPr>
        <w:t xml:space="preserve"> </w:t>
      </w:r>
    </w:p>
    <w:p w14:paraId="4C923805" w14:textId="77777777" w:rsidR="00611E77" w:rsidRPr="00611E77" w:rsidRDefault="00611E77" w:rsidP="00611E77">
      <w:pPr>
        <w:pStyle w:val="NormalWeb"/>
        <w:spacing w:line="360" w:lineRule="auto"/>
        <w:rPr>
          <w:rFonts w:ascii="Calibri" w:hAnsi="Calibri"/>
          <w:sz w:val="22"/>
          <w:szCs w:val="22"/>
        </w:rPr>
      </w:pPr>
      <w:r w:rsidRPr="00611E77">
        <w:rPr>
          <w:rFonts w:ascii="Calibri" w:hAnsi="Calibri"/>
          <w:sz w:val="22"/>
          <w:szCs w:val="22"/>
        </w:rPr>
        <w:t xml:space="preserve">“Kay Wulf brings an experienced perspective of the Chicago market and has a clear understanding of the myriad of challenges our clients are facing on a daily basis,” said </w:t>
      </w:r>
      <w:bookmarkStart w:id="2" w:name="_Hlk467180065"/>
      <w:r w:rsidRPr="00F62149">
        <w:fldChar w:fldCharType="begin"/>
      </w:r>
      <w:r w:rsidRPr="00F62149">
        <w:rPr>
          <w:rFonts w:ascii="Calibri" w:hAnsi="Calibri"/>
          <w:color w:val="0000FF"/>
          <w:sz w:val="22"/>
          <w:szCs w:val="22"/>
          <w:u w:val="single"/>
        </w:rPr>
        <w:instrText xml:space="preserve"> HYPERLINK "http://www.smithgroupjjr.com/people/tim-tracey" </w:instrText>
      </w:r>
      <w:r w:rsidRPr="00F62149">
        <w:fldChar w:fldCharType="separate"/>
      </w:r>
      <w:r w:rsidRPr="00F62149">
        <w:rPr>
          <w:rStyle w:val="Hyperlink"/>
          <w:rFonts w:ascii="Calibri" w:hAnsi="Calibri"/>
          <w:color w:val="0000FF"/>
          <w:sz w:val="22"/>
          <w:szCs w:val="22"/>
        </w:rPr>
        <w:t>Tim Tracey</w:t>
      </w:r>
      <w:r w:rsidRPr="00F62149">
        <w:rPr>
          <w:rStyle w:val="Hyperlink"/>
          <w:rFonts w:ascii="Calibri" w:hAnsi="Calibri"/>
          <w:color w:val="0000FF"/>
          <w:sz w:val="22"/>
          <w:szCs w:val="22"/>
        </w:rPr>
        <w:fldChar w:fldCharType="end"/>
      </w:r>
      <w:r w:rsidRPr="00611E77">
        <w:rPr>
          <w:rFonts w:ascii="Calibri" w:hAnsi="Calibri"/>
          <w:sz w:val="22"/>
          <w:szCs w:val="22"/>
        </w:rPr>
        <w:t>,</w:t>
      </w:r>
      <w:bookmarkEnd w:id="2"/>
      <w:r w:rsidRPr="00611E77">
        <w:rPr>
          <w:rFonts w:ascii="Calibri" w:hAnsi="Calibri"/>
          <w:sz w:val="22"/>
          <w:szCs w:val="22"/>
        </w:rPr>
        <w:t xml:space="preserve"> SmithGroupJJR Chicago office director. “She is committed to providing holistic design solutions that enhance the workplace and</w:t>
      </w:r>
      <w:r>
        <w:rPr>
          <w:rFonts w:ascii="Calibri" w:hAnsi="Calibri"/>
          <w:sz w:val="22"/>
          <w:szCs w:val="22"/>
        </w:rPr>
        <w:t xml:space="preserve"> </w:t>
      </w:r>
      <w:r w:rsidRPr="00611E77">
        <w:rPr>
          <w:rFonts w:ascii="Calibri" w:hAnsi="Calibri"/>
          <w:sz w:val="22"/>
          <w:szCs w:val="22"/>
        </w:rPr>
        <w:t>support her clients’ business objectives.”</w:t>
      </w:r>
    </w:p>
    <w:p w14:paraId="207BED9D" w14:textId="564AE2CB" w:rsidR="00611E77" w:rsidRPr="00611E77" w:rsidRDefault="00611E77" w:rsidP="00611E77">
      <w:pPr>
        <w:pStyle w:val="NormalWeb"/>
        <w:spacing w:line="360" w:lineRule="auto"/>
        <w:rPr>
          <w:rFonts w:ascii="Calibri" w:hAnsi="Calibri"/>
          <w:sz w:val="22"/>
          <w:szCs w:val="22"/>
        </w:rPr>
      </w:pPr>
      <w:r w:rsidRPr="00611E77">
        <w:rPr>
          <w:rFonts w:ascii="Calibri" w:hAnsi="Calibri"/>
          <w:sz w:val="22"/>
          <w:szCs w:val="22"/>
        </w:rPr>
        <w:t xml:space="preserve">With a background in interior architecture spanning </w:t>
      </w:r>
      <w:r w:rsidR="007A6DEB">
        <w:rPr>
          <w:rFonts w:ascii="Calibri" w:hAnsi="Calibri"/>
          <w:sz w:val="22"/>
          <w:szCs w:val="22"/>
        </w:rPr>
        <w:t>more than</w:t>
      </w:r>
      <w:r w:rsidRPr="00611E77">
        <w:rPr>
          <w:rFonts w:ascii="Calibri" w:hAnsi="Calibri"/>
          <w:sz w:val="22"/>
          <w:szCs w:val="22"/>
        </w:rPr>
        <w:t xml:space="preserve"> 25 years, Wulf has collaborated on award-winning local, national and international projects. A resident of Chicago, </w:t>
      </w:r>
      <w:r>
        <w:rPr>
          <w:rFonts w:ascii="Calibri" w:hAnsi="Calibri"/>
          <w:sz w:val="22"/>
          <w:szCs w:val="22"/>
        </w:rPr>
        <w:t>she</w:t>
      </w:r>
      <w:r w:rsidRPr="00611E77">
        <w:rPr>
          <w:rFonts w:ascii="Calibri" w:hAnsi="Calibri"/>
          <w:sz w:val="22"/>
          <w:szCs w:val="22"/>
        </w:rPr>
        <w:t xml:space="preserve"> has designed spaces for significant institutions, such as McCormick Place, </w:t>
      </w:r>
      <w:r>
        <w:rPr>
          <w:rFonts w:ascii="Calibri" w:hAnsi="Calibri"/>
          <w:sz w:val="22"/>
          <w:szCs w:val="22"/>
        </w:rPr>
        <w:t xml:space="preserve">Bank of America, </w:t>
      </w:r>
      <w:r w:rsidRPr="00611E77">
        <w:rPr>
          <w:rFonts w:ascii="Calibri" w:hAnsi="Calibri"/>
          <w:sz w:val="22"/>
          <w:szCs w:val="22"/>
        </w:rPr>
        <w:t xml:space="preserve">ConocoPhillips, University of Illinois and McKesson. </w:t>
      </w:r>
    </w:p>
    <w:p w14:paraId="4D5752B0" w14:textId="77777777" w:rsidR="00611E77" w:rsidRPr="00611E77" w:rsidRDefault="00611E77" w:rsidP="00611E77">
      <w:pPr>
        <w:pStyle w:val="NormalWeb"/>
        <w:spacing w:line="360" w:lineRule="auto"/>
        <w:rPr>
          <w:rFonts w:ascii="Calibri" w:hAnsi="Calibri"/>
          <w:sz w:val="22"/>
          <w:szCs w:val="22"/>
        </w:rPr>
      </w:pPr>
      <w:r w:rsidRPr="007960E3">
        <w:rPr>
          <w:rFonts w:ascii="Calibri" w:hAnsi="Calibri"/>
          <w:noProof/>
          <w:sz w:val="22"/>
          <w:szCs w:val="22"/>
        </w:rPr>
        <w:t>Prior to</w:t>
      </w:r>
      <w:r w:rsidRPr="00611E77">
        <w:rPr>
          <w:rFonts w:ascii="Calibri" w:hAnsi="Calibri"/>
          <w:sz w:val="22"/>
          <w:szCs w:val="22"/>
        </w:rPr>
        <w:t xml:space="preserve"> FitzGerald Associates Architects, Wulf worked independently and with </w:t>
      </w:r>
      <w:r w:rsidRPr="007960E3">
        <w:rPr>
          <w:rFonts w:ascii="Calibri" w:hAnsi="Calibri"/>
          <w:noProof/>
          <w:sz w:val="22"/>
          <w:szCs w:val="22"/>
        </w:rPr>
        <w:t>tvsdesign</w:t>
      </w:r>
      <w:r w:rsidRPr="00611E77">
        <w:rPr>
          <w:rFonts w:ascii="Calibri" w:hAnsi="Calibri"/>
          <w:sz w:val="22"/>
          <w:szCs w:val="22"/>
        </w:rPr>
        <w:t xml:space="preserve">, where she jumpstarted the firm’s Chicago interiors studio. There, she designed for a broad </w:t>
      </w:r>
      <w:r w:rsidRPr="00611E77">
        <w:rPr>
          <w:rFonts w:ascii="Calibri" w:hAnsi="Calibri"/>
          <w:sz w:val="22"/>
          <w:szCs w:val="22"/>
        </w:rPr>
        <w:lastRenderedPageBreak/>
        <w:t>range of industries, from corporate headquarters to conference and convention centers. She began her career at Philip Shaw Associates where she specialized in the design of financial service firms.</w:t>
      </w:r>
    </w:p>
    <w:p w14:paraId="2A0BFBB0" w14:textId="77777777" w:rsidR="00611E77" w:rsidRPr="00611E77" w:rsidRDefault="00611E77" w:rsidP="00611E77">
      <w:pPr>
        <w:pStyle w:val="NormalWeb"/>
        <w:spacing w:line="360" w:lineRule="auto"/>
        <w:rPr>
          <w:rFonts w:ascii="Calibri" w:hAnsi="Calibri"/>
          <w:sz w:val="22"/>
          <w:szCs w:val="22"/>
        </w:rPr>
      </w:pPr>
      <w:r w:rsidRPr="00611E77">
        <w:rPr>
          <w:rFonts w:ascii="Calibri" w:hAnsi="Calibri"/>
          <w:sz w:val="22"/>
          <w:szCs w:val="22"/>
        </w:rPr>
        <w:t xml:space="preserve">Wulf earned a Bachelor’s of Science in interior design and an Associate of Applied Science in architectural technology from Southern Illinois University at Carbondale.  She presently serves on </w:t>
      </w:r>
      <w:r w:rsidR="00D42B3B">
        <w:rPr>
          <w:rFonts w:ascii="Calibri" w:hAnsi="Calibri"/>
          <w:sz w:val="22"/>
          <w:szCs w:val="22"/>
        </w:rPr>
        <w:t>the</w:t>
      </w:r>
      <w:r w:rsidRPr="00611E77">
        <w:rPr>
          <w:rFonts w:ascii="Calibri" w:hAnsi="Calibri"/>
          <w:sz w:val="22"/>
          <w:szCs w:val="22"/>
        </w:rPr>
        <w:t xml:space="preserve"> advisory board for the university’s interior design program. </w:t>
      </w:r>
    </w:p>
    <w:p w14:paraId="28C348EF" w14:textId="77777777" w:rsidR="00D42B3B" w:rsidRDefault="00611E77" w:rsidP="00611E77">
      <w:pPr>
        <w:pStyle w:val="NormalWeb"/>
        <w:spacing w:line="360" w:lineRule="auto"/>
        <w:rPr>
          <w:rFonts w:ascii="Calibri" w:hAnsi="Calibri"/>
          <w:sz w:val="22"/>
          <w:szCs w:val="22"/>
        </w:rPr>
      </w:pPr>
      <w:r w:rsidRPr="00611E77">
        <w:rPr>
          <w:rFonts w:ascii="Calibri" w:hAnsi="Calibri"/>
          <w:sz w:val="22"/>
          <w:szCs w:val="22"/>
        </w:rPr>
        <w:t>As an industry thought leader, Wulf has spoken at numerous conferences and has been featured in national industry publications.</w:t>
      </w:r>
      <w:r w:rsidRPr="00611E77" w:rsidDel="00A1487E">
        <w:rPr>
          <w:rFonts w:ascii="Calibri" w:hAnsi="Calibri"/>
          <w:sz w:val="22"/>
          <w:szCs w:val="22"/>
        </w:rPr>
        <w:t xml:space="preserve"> </w:t>
      </w:r>
      <w:r w:rsidRPr="00611E77">
        <w:rPr>
          <w:rFonts w:ascii="Calibri" w:hAnsi="Calibri"/>
          <w:sz w:val="22"/>
          <w:szCs w:val="22"/>
        </w:rPr>
        <w:t>She is past president of both the International Interior Design Association and Chicago Women in Architecture.</w:t>
      </w:r>
      <w:r w:rsidR="00B8570C">
        <w:rPr>
          <w:rFonts w:ascii="Calibri" w:hAnsi="Calibri"/>
          <w:sz w:val="22"/>
          <w:szCs w:val="22"/>
        </w:rPr>
        <w:t xml:space="preserve"> </w:t>
      </w:r>
      <w:r w:rsidR="00D42B3B">
        <w:rPr>
          <w:rFonts w:ascii="Calibri" w:hAnsi="Calibri"/>
          <w:sz w:val="22"/>
          <w:szCs w:val="22"/>
        </w:rPr>
        <w:t xml:space="preserve"> Among the organizations she volunteers with is the </w:t>
      </w:r>
      <w:r w:rsidRPr="00611E77">
        <w:rPr>
          <w:rFonts w:ascii="Calibri" w:hAnsi="Calibri"/>
          <w:sz w:val="22"/>
          <w:szCs w:val="22"/>
        </w:rPr>
        <w:t>Juvenile Diabetes Research Foundation</w:t>
      </w:r>
      <w:r w:rsidR="00D42B3B">
        <w:rPr>
          <w:rFonts w:ascii="Calibri" w:hAnsi="Calibri"/>
          <w:sz w:val="22"/>
          <w:szCs w:val="22"/>
        </w:rPr>
        <w:t>.</w:t>
      </w:r>
    </w:p>
    <w:p w14:paraId="66D1C2ED" w14:textId="7B948825" w:rsidR="00611E77" w:rsidRPr="00611E77" w:rsidRDefault="00611E77" w:rsidP="00611E77">
      <w:pPr>
        <w:pStyle w:val="NormalWeb"/>
        <w:spacing w:line="360" w:lineRule="auto"/>
        <w:rPr>
          <w:rFonts w:ascii="Calibri" w:hAnsi="Calibri"/>
          <w:sz w:val="22"/>
          <w:szCs w:val="22"/>
        </w:rPr>
      </w:pPr>
      <w:r w:rsidRPr="00611E77">
        <w:rPr>
          <w:rFonts w:ascii="Calibri" w:hAnsi="Calibri"/>
          <w:sz w:val="22"/>
          <w:szCs w:val="22"/>
        </w:rPr>
        <w:t>Wulf is a resident of</w:t>
      </w:r>
      <w:r w:rsidR="000262A9">
        <w:rPr>
          <w:rFonts w:ascii="Calibri" w:hAnsi="Calibri"/>
          <w:sz w:val="22"/>
          <w:szCs w:val="22"/>
        </w:rPr>
        <w:t xml:space="preserve"> the</w:t>
      </w:r>
      <w:r w:rsidRPr="00611E77">
        <w:rPr>
          <w:rFonts w:ascii="Calibri" w:hAnsi="Calibri"/>
          <w:sz w:val="22"/>
          <w:szCs w:val="22"/>
        </w:rPr>
        <w:t xml:space="preserve"> Hyde Park</w:t>
      </w:r>
      <w:r w:rsidR="000262A9">
        <w:rPr>
          <w:rFonts w:ascii="Calibri" w:hAnsi="Calibri"/>
          <w:sz w:val="22"/>
          <w:szCs w:val="22"/>
        </w:rPr>
        <w:t xml:space="preserve"> neighborhood of Chicago</w:t>
      </w:r>
      <w:r w:rsidRPr="00611E77">
        <w:rPr>
          <w:rFonts w:ascii="Calibri" w:hAnsi="Calibri"/>
          <w:sz w:val="22"/>
          <w:szCs w:val="22"/>
        </w:rPr>
        <w:t xml:space="preserve">.  </w:t>
      </w:r>
    </w:p>
    <w:p w14:paraId="182FF097" w14:textId="77777777" w:rsidR="00F62149" w:rsidRDefault="00F62149" w:rsidP="00F62149">
      <w:pPr>
        <w:spacing w:line="360" w:lineRule="auto"/>
        <w:ind w:left="1710"/>
        <w:rPr>
          <w:rFonts w:ascii="Calibri" w:hAnsi="Calibri"/>
          <w:sz w:val="22"/>
          <w:szCs w:val="22"/>
        </w:rPr>
      </w:pPr>
      <w:r w:rsidRPr="00F62149">
        <w:rPr>
          <w:rFonts w:ascii="Calibri" w:hAnsi="Calibri" w:cs="Arial"/>
          <w:sz w:val="22"/>
          <w:szCs w:val="22"/>
        </w:rPr>
        <w:t xml:space="preserve">The </w:t>
      </w:r>
      <w:hyperlink r:id="rId9" w:history="1">
        <w:r w:rsidRPr="000E5753">
          <w:rPr>
            <w:rStyle w:val="Hyperlink"/>
            <w:rFonts w:ascii="Calibri" w:hAnsi="Calibri" w:cs="Arial"/>
            <w:color w:val="0000FF"/>
            <w:sz w:val="22"/>
            <w:szCs w:val="22"/>
          </w:rPr>
          <w:t>SmithGroupJJR Workplace Practice</w:t>
        </w:r>
      </w:hyperlink>
      <w:r w:rsidRPr="00F62149">
        <w:rPr>
          <w:rFonts w:ascii="Calibri" w:hAnsi="Calibri" w:cs="Arial"/>
          <w:sz w:val="22"/>
          <w:szCs w:val="22"/>
        </w:rPr>
        <w:t xml:space="preserve"> leverages the knowledge and creative insights of hundreds of architects, interior designers, engineers and strategists who are experienced in all types of workplace venues and committed to providing unique and innovative solutions that solve clients’ business problems. The practice provides comprehensive planning, design and workplace strategy services to many of the nation’s top companies including </w:t>
      </w:r>
      <w:hyperlink r:id="rId10" w:anchor=".WCt3RtUrLKk" w:history="1">
        <w:r w:rsidRPr="000E5753">
          <w:rPr>
            <w:rStyle w:val="Hyperlink"/>
            <w:rFonts w:ascii="Calibri" w:hAnsi="Calibri" w:cs="Arial"/>
            <w:color w:val="0000FF"/>
            <w:sz w:val="22"/>
            <w:szCs w:val="22"/>
          </w:rPr>
          <w:t>Microsoft</w:t>
        </w:r>
      </w:hyperlink>
      <w:r w:rsidRPr="00F62149">
        <w:rPr>
          <w:rFonts w:ascii="Calibri" w:hAnsi="Calibri" w:cs="Arial"/>
          <w:sz w:val="22"/>
          <w:szCs w:val="22"/>
        </w:rPr>
        <w:t xml:space="preserve">, Google, </w:t>
      </w:r>
      <w:hyperlink r:id="rId11" w:history="1">
        <w:r w:rsidRPr="000E5753">
          <w:rPr>
            <w:rStyle w:val="Hyperlink"/>
            <w:rFonts w:ascii="Calibri" w:hAnsi="Calibri" w:cs="Arial"/>
            <w:color w:val="0000FF"/>
            <w:sz w:val="22"/>
            <w:szCs w:val="22"/>
          </w:rPr>
          <w:t>Ford Land</w:t>
        </w:r>
      </w:hyperlink>
      <w:r w:rsidRPr="000E5753">
        <w:rPr>
          <w:rFonts w:ascii="Calibri" w:hAnsi="Calibri" w:cs="Arial"/>
          <w:color w:val="0000FF"/>
          <w:sz w:val="22"/>
          <w:szCs w:val="22"/>
          <w:u w:val="single"/>
        </w:rPr>
        <w:t>,</w:t>
      </w:r>
      <w:r w:rsidRPr="00F62149">
        <w:rPr>
          <w:rFonts w:ascii="Calibri" w:hAnsi="Calibri" w:cs="Arial"/>
          <w:sz w:val="22"/>
          <w:szCs w:val="22"/>
        </w:rPr>
        <w:t xml:space="preserve"> </w:t>
      </w:r>
      <w:hyperlink r:id="rId12" w:history="1">
        <w:proofErr w:type="spellStart"/>
        <w:r w:rsidRPr="000E5753">
          <w:rPr>
            <w:rStyle w:val="Hyperlink"/>
            <w:rFonts w:ascii="Calibri" w:hAnsi="Calibri" w:cs="Arial"/>
            <w:color w:val="0000FF"/>
            <w:sz w:val="22"/>
            <w:szCs w:val="22"/>
          </w:rPr>
          <w:t>GoDaddy</w:t>
        </w:r>
        <w:proofErr w:type="spellEnd"/>
        <w:r w:rsidRPr="00F62149">
          <w:rPr>
            <w:rStyle w:val="Hyperlink"/>
            <w:rFonts w:ascii="Calibri" w:hAnsi="Calibri" w:cs="Arial"/>
            <w:sz w:val="22"/>
            <w:szCs w:val="22"/>
          </w:rPr>
          <w:t>,</w:t>
        </w:r>
      </w:hyperlink>
      <w:r w:rsidRPr="00F62149">
        <w:rPr>
          <w:rFonts w:ascii="Calibri" w:hAnsi="Calibri" w:cs="Arial"/>
          <w:sz w:val="22"/>
          <w:szCs w:val="22"/>
        </w:rPr>
        <w:t xml:space="preserve"> </w:t>
      </w:r>
      <w:hyperlink r:id="rId13" w:history="1">
        <w:r w:rsidRPr="000E5753">
          <w:rPr>
            <w:rStyle w:val="Hyperlink"/>
            <w:rFonts w:ascii="Calibri" w:hAnsi="Calibri" w:cs="Arial"/>
            <w:color w:val="0000FF"/>
            <w:sz w:val="22"/>
            <w:szCs w:val="22"/>
          </w:rPr>
          <w:t>The Advisory Board Company</w:t>
        </w:r>
      </w:hyperlink>
      <w:r w:rsidRPr="000E5753">
        <w:rPr>
          <w:rFonts w:ascii="Calibri" w:hAnsi="Calibri" w:cs="Arial"/>
          <w:color w:val="0000FF"/>
          <w:sz w:val="22"/>
          <w:szCs w:val="22"/>
        </w:rPr>
        <w:t xml:space="preserve"> </w:t>
      </w:r>
      <w:r w:rsidRPr="00F62149">
        <w:rPr>
          <w:rFonts w:ascii="Calibri" w:hAnsi="Calibri" w:cs="Arial"/>
          <w:sz w:val="22"/>
          <w:szCs w:val="22"/>
        </w:rPr>
        <w:t>and Blackboard, Inc.</w:t>
      </w:r>
      <w:r w:rsidRPr="00F62149">
        <w:rPr>
          <w:rFonts w:ascii="Calibri" w:hAnsi="Calibri"/>
          <w:sz w:val="22"/>
          <w:szCs w:val="22"/>
        </w:rPr>
        <w:t xml:space="preserve">  </w:t>
      </w:r>
      <w:r w:rsidRPr="00F62149">
        <w:rPr>
          <w:rFonts w:ascii="Calibri" w:hAnsi="Calibri" w:cs="Arial"/>
          <w:sz w:val="22"/>
          <w:szCs w:val="22"/>
        </w:rPr>
        <w:t xml:space="preserve">The firm’s Chicago Workplace Studio has designed recent projects </w:t>
      </w:r>
      <w:proofErr w:type="spellStart"/>
      <w:r w:rsidR="00611E77" w:rsidRPr="00F62149">
        <w:rPr>
          <w:rFonts w:ascii="Calibri" w:hAnsi="Calibri"/>
          <w:sz w:val="22"/>
          <w:szCs w:val="22"/>
        </w:rPr>
        <w:t>Plante</w:t>
      </w:r>
      <w:proofErr w:type="spellEnd"/>
      <w:r w:rsidR="00611E77" w:rsidRPr="00F62149">
        <w:rPr>
          <w:rFonts w:ascii="Calibri" w:hAnsi="Calibri"/>
          <w:sz w:val="22"/>
          <w:szCs w:val="22"/>
        </w:rPr>
        <w:t xml:space="preserve"> Moran</w:t>
      </w:r>
      <w:r w:rsidR="00982224" w:rsidRPr="00F62149">
        <w:rPr>
          <w:rFonts w:ascii="Calibri" w:hAnsi="Calibri"/>
          <w:sz w:val="22"/>
          <w:szCs w:val="22"/>
        </w:rPr>
        <w:t xml:space="preserve"> </w:t>
      </w:r>
      <w:r w:rsidR="000E5753">
        <w:rPr>
          <w:rFonts w:ascii="Calibri" w:hAnsi="Calibri"/>
          <w:sz w:val="22"/>
          <w:szCs w:val="22"/>
        </w:rPr>
        <w:t>and Northern Trust, and the 223,000-square-foot</w:t>
      </w:r>
      <w:r w:rsidRPr="00F62149">
        <w:rPr>
          <w:rFonts w:ascii="Calibri" w:hAnsi="Calibri"/>
          <w:sz w:val="22"/>
          <w:szCs w:val="22"/>
        </w:rPr>
        <w:t xml:space="preserve"> </w:t>
      </w:r>
      <w:r w:rsidR="00611E77" w:rsidRPr="000E5753">
        <w:rPr>
          <w:rFonts w:ascii="Calibri" w:hAnsi="Calibri"/>
          <w:sz w:val="22"/>
          <w:szCs w:val="22"/>
        </w:rPr>
        <w:t xml:space="preserve">Chamberlain Group Corporate headquarters, a </w:t>
      </w:r>
      <w:proofErr w:type="spellStart"/>
      <w:r w:rsidR="00611E77" w:rsidRPr="000E5753">
        <w:rPr>
          <w:rFonts w:ascii="Calibri" w:hAnsi="Calibri"/>
          <w:sz w:val="22"/>
          <w:szCs w:val="22"/>
        </w:rPr>
        <w:t>Duchossois</w:t>
      </w:r>
      <w:proofErr w:type="spellEnd"/>
      <w:r w:rsidR="00611E77" w:rsidRPr="000E5753">
        <w:rPr>
          <w:rFonts w:ascii="Calibri" w:hAnsi="Calibri"/>
          <w:sz w:val="22"/>
          <w:szCs w:val="22"/>
        </w:rPr>
        <w:t xml:space="preserve"> Real Estate project</w:t>
      </w:r>
      <w:r w:rsidRPr="000E5753">
        <w:rPr>
          <w:rFonts w:ascii="Calibri" w:hAnsi="Calibri"/>
          <w:sz w:val="22"/>
          <w:szCs w:val="22"/>
        </w:rPr>
        <w:t>,</w:t>
      </w:r>
      <w:r w:rsidRPr="00F62149">
        <w:rPr>
          <w:rFonts w:ascii="Calibri" w:hAnsi="Calibri"/>
          <w:sz w:val="22"/>
          <w:szCs w:val="22"/>
        </w:rPr>
        <w:t xml:space="preserve"> is now nearing completion</w:t>
      </w:r>
      <w:r w:rsidR="000E5753">
        <w:rPr>
          <w:rFonts w:ascii="Calibri" w:hAnsi="Calibri"/>
          <w:sz w:val="22"/>
          <w:szCs w:val="22"/>
        </w:rPr>
        <w:t xml:space="preserve"> in Oak Brook</w:t>
      </w:r>
      <w:r w:rsidRPr="00F62149">
        <w:rPr>
          <w:rFonts w:ascii="Calibri" w:hAnsi="Calibri"/>
          <w:sz w:val="22"/>
          <w:szCs w:val="22"/>
        </w:rPr>
        <w:t xml:space="preserve">.  </w:t>
      </w:r>
    </w:p>
    <w:p w14:paraId="022D9951" w14:textId="77777777" w:rsidR="00DB55CC" w:rsidRPr="000E5753" w:rsidRDefault="00611E77" w:rsidP="00982224">
      <w:pPr>
        <w:pStyle w:val="NormalWeb"/>
        <w:spacing w:line="360" w:lineRule="auto"/>
        <w:rPr>
          <w:rFonts w:ascii="Calibri" w:hAnsi="Calibri"/>
          <w:sz w:val="22"/>
          <w:szCs w:val="22"/>
        </w:rPr>
      </w:pPr>
      <w:r w:rsidRPr="000E5753">
        <w:rPr>
          <w:rFonts w:ascii="Calibri" w:hAnsi="Calibri"/>
          <w:sz w:val="22"/>
          <w:szCs w:val="22"/>
        </w:rPr>
        <w:t>SmithGroupJJR (</w:t>
      </w:r>
      <w:hyperlink r:id="rId14" w:history="1">
        <w:r w:rsidRPr="005D6E95">
          <w:rPr>
            <w:rStyle w:val="Hyperlink"/>
            <w:rFonts w:ascii="Calibri" w:hAnsi="Calibri"/>
            <w:color w:val="0000FF"/>
            <w:sz w:val="22"/>
            <w:szCs w:val="22"/>
          </w:rPr>
          <w:t>www.smithgroupjjr.com</w:t>
        </w:r>
      </w:hyperlink>
      <w:r w:rsidRPr="005D6E95">
        <w:rPr>
          <w:rFonts w:ascii="Calibri" w:hAnsi="Calibri"/>
          <w:color w:val="0000FF"/>
          <w:sz w:val="22"/>
          <w:szCs w:val="22"/>
        </w:rPr>
        <w:t xml:space="preserve">) </w:t>
      </w:r>
      <w:r w:rsidRPr="000E5753">
        <w:rPr>
          <w:rFonts w:ascii="Calibri" w:hAnsi="Calibri"/>
          <w:sz w:val="22"/>
          <w:szCs w:val="22"/>
        </w:rPr>
        <w:t xml:space="preserve">is the nation’s 6th largest architecture and engineering firm, according to </w:t>
      </w:r>
      <w:hyperlink r:id="rId15" w:history="1">
        <w:r w:rsidRPr="005D6E95">
          <w:rPr>
            <w:rStyle w:val="Hyperlink"/>
            <w:rFonts w:ascii="Calibri" w:hAnsi="Calibri"/>
            <w:i/>
            <w:iCs/>
            <w:color w:val="0000FF"/>
            <w:sz w:val="22"/>
            <w:szCs w:val="22"/>
          </w:rPr>
          <w:t>Building Design + Construction</w:t>
        </w:r>
      </w:hyperlink>
      <w:r w:rsidRPr="005D6E95">
        <w:rPr>
          <w:rFonts w:ascii="Calibri" w:hAnsi="Calibri"/>
          <w:color w:val="0000FF"/>
          <w:sz w:val="22"/>
          <w:szCs w:val="22"/>
        </w:rPr>
        <w:t xml:space="preserve"> </w:t>
      </w:r>
      <w:r w:rsidRPr="000E5753">
        <w:rPr>
          <w:rFonts w:ascii="Calibri" w:hAnsi="Calibri"/>
          <w:sz w:val="22"/>
          <w:szCs w:val="22"/>
        </w:rPr>
        <w:t xml:space="preserve">magazine’s 2016 “Giants” report. A national leader in sustainable design, SmithGroupJJR has 435 LEED professionals and </w:t>
      </w:r>
      <w:hyperlink r:id="rId16" w:history="1">
        <w:r w:rsidRPr="005D6E95">
          <w:rPr>
            <w:rStyle w:val="Hyperlink"/>
            <w:rFonts w:ascii="Calibri" w:hAnsi="Calibri"/>
            <w:color w:val="0000FF"/>
            <w:sz w:val="22"/>
            <w:szCs w:val="22"/>
          </w:rPr>
          <w:t>152 LEED certified projects</w:t>
        </w:r>
      </w:hyperlink>
      <w:r w:rsidRPr="005D6E95">
        <w:rPr>
          <w:rFonts w:ascii="Calibri" w:hAnsi="Calibri"/>
          <w:color w:val="0000FF"/>
          <w:sz w:val="22"/>
          <w:szCs w:val="22"/>
        </w:rPr>
        <w:t>.</w:t>
      </w:r>
      <w:r w:rsidR="00982224" w:rsidRPr="000E5753">
        <w:rPr>
          <w:rFonts w:ascii="Calibri" w:hAnsi="Calibri"/>
          <w:sz w:val="22"/>
          <w:szCs w:val="22"/>
        </w:rPr>
        <w:t xml:space="preserve"> </w:t>
      </w:r>
      <w:bookmarkEnd w:id="0"/>
      <w:r w:rsidR="005D6E95">
        <w:rPr>
          <w:rFonts w:ascii="Calibri" w:hAnsi="Calibri"/>
          <w:sz w:val="22"/>
          <w:szCs w:val="22"/>
        </w:rPr>
        <w:t xml:space="preserve">  ###</w:t>
      </w:r>
    </w:p>
    <w:sectPr w:rsidR="00DB55CC" w:rsidRPr="000E5753">
      <w:headerReference w:type="even" r:id="rId17"/>
      <w:headerReference w:type="default" r:id="rId18"/>
      <w:footerReference w:type="even" r:id="rId19"/>
      <w:footerReference w:type="default" r:id="rId20"/>
      <w:headerReference w:type="first" r:id="rId21"/>
      <w:footerReference w:type="first" r:id="rId22"/>
      <w:pgSz w:w="12240" w:h="15840"/>
      <w:pgMar w:top="2707" w:right="1440" w:bottom="144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13295" w14:textId="77777777" w:rsidR="005862BF" w:rsidRDefault="005862BF">
      <w:r>
        <w:separator/>
      </w:r>
    </w:p>
  </w:endnote>
  <w:endnote w:type="continuationSeparator" w:id="0">
    <w:p w14:paraId="1E651A47" w14:textId="77777777" w:rsidR="005862BF" w:rsidRDefault="0058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dobe Garamond Pro">
    <w:panose1 w:val="00000000000000000000"/>
    <w:charset w:val="00"/>
    <w:family w:val="roman"/>
    <w:notTrueType/>
    <w:pitch w:val="variable"/>
    <w:sig w:usb0="00000007" w:usb1="00000001" w:usb2="00000000" w:usb3="00000000" w:csb0="00000093" w:csb1="00000000"/>
  </w:font>
  <w:font w:name="Myriad Pro Light Cond">
    <w:panose1 w:val="00000000000000000000"/>
    <w:charset w:val="00"/>
    <w:family w:val="swiss"/>
    <w:notTrueType/>
    <w:pitch w:val="variable"/>
    <w:sig w:usb0="A00002AF" w:usb1="5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BFC2A" w14:textId="77777777" w:rsidR="00A12006" w:rsidRDefault="00A120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9186F" w14:textId="67937D0D" w:rsidR="00DB55CC" w:rsidRDefault="001F3185" w:rsidP="00933102">
    <w:pPr>
      <w:pStyle w:val="Header"/>
      <w:ind w:left="1800"/>
    </w:pPr>
    <w:proofErr w:type="gramStart"/>
    <w:r>
      <w:rPr>
        <w:rFonts w:ascii="Arial Narrow"/>
        <w:color w:val="999999"/>
        <w:sz w:val="16"/>
        <w:szCs w:val="16"/>
        <w:u w:color="999999"/>
      </w:rPr>
      <w:t>SMITHGROUPJJR  35</w:t>
    </w:r>
    <w:proofErr w:type="gramEnd"/>
    <w:r>
      <w:rPr>
        <w:rFonts w:ascii="Arial Narrow"/>
        <w:color w:val="999999"/>
        <w:sz w:val="16"/>
        <w:szCs w:val="16"/>
        <w:u w:color="999999"/>
      </w:rPr>
      <w:t xml:space="preserve"> E WACKER DRIVE, </w:t>
    </w:r>
    <w:r w:rsidR="00A12006">
      <w:rPr>
        <w:rFonts w:ascii="Arial Narrow"/>
        <w:color w:val="999999"/>
        <w:sz w:val="16"/>
        <w:szCs w:val="16"/>
        <w:u w:color="999999"/>
      </w:rPr>
      <w:t>Suite 900</w:t>
    </w:r>
    <w:r>
      <w:rPr>
        <w:rFonts w:ascii="Arial Narrow"/>
        <w:color w:val="999999"/>
        <w:sz w:val="16"/>
        <w:szCs w:val="16"/>
        <w:u w:color="999999"/>
      </w:rPr>
      <w:t xml:space="preserve">, CHICAGO, ILLINOIS 60601  </w:t>
    </w:r>
    <w:r>
      <w:rPr>
        <w:rFonts w:ascii="Arial Narrow"/>
        <w:b/>
        <w:bCs/>
        <w:color w:val="999999"/>
        <w:sz w:val="16"/>
        <w:szCs w:val="16"/>
        <w:u w:color="999999"/>
      </w:rPr>
      <w:t>T312.641.0770</w:t>
    </w:r>
    <w:r>
      <w:rPr>
        <w:rFonts w:ascii="Arial Narrow"/>
        <w:color w:val="999999"/>
        <w:sz w:val="16"/>
        <w:szCs w:val="16"/>
        <w:u w:color="999999"/>
      </w:rPr>
      <w:t xml:space="preserve">  </w:t>
    </w:r>
    <w:r>
      <w:rPr>
        <w:rFonts w:ascii="Arial Narrow"/>
        <w:b/>
        <w:bCs/>
        <w:color w:val="999999"/>
        <w:sz w:val="16"/>
        <w:szCs w:val="16"/>
        <w:u w:color="999999"/>
      </w:rPr>
      <w:t>F312.641.6728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C9BED" w14:textId="77777777" w:rsidR="00A12006" w:rsidRDefault="00A120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D7152" w14:textId="77777777" w:rsidR="005862BF" w:rsidRDefault="005862BF">
      <w:r>
        <w:separator/>
      </w:r>
    </w:p>
  </w:footnote>
  <w:footnote w:type="continuationSeparator" w:id="0">
    <w:p w14:paraId="6047620C" w14:textId="77777777" w:rsidR="005862BF" w:rsidRDefault="005862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83508" w14:textId="77777777" w:rsidR="00A12006" w:rsidRDefault="00A120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B2999" w14:textId="77777777" w:rsidR="00DB55CC" w:rsidRDefault="00933102">
    <w:pPr>
      <w:pStyle w:val="Header"/>
    </w:pPr>
    <w:r w:rsidRPr="00933102">
      <w:rPr>
        <w:noProof/>
        <w:sz w:val="20"/>
        <w:szCs w:val="20"/>
      </w:rPr>
      <mc:AlternateContent>
        <mc:Choice Requires="wps">
          <w:drawing>
            <wp:anchor distT="45720" distB="45720" distL="114300" distR="114300" simplePos="0" relativeHeight="251661312" behindDoc="1" locked="0" layoutInCell="1" allowOverlap="1" wp14:anchorId="2EC7A4CC" wp14:editId="3C0A027F">
              <wp:simplePos x="0" y="0"/>
              <wp:positionH relativeFrom="page">
                <wp:posOffset>123825</wp:posOffset>
              </wp:positionH>
              <wp:positionV relativeFrom="paragraph">
                <wp:posOffset>1259205</wp:posOffset>
              </wp:positionV>
              <wp:extent cx="1304925" cy="1404620"/>
              <wp:effectExtent l="0" t="0" r="9525" b="0"/>
              <wp:wrapTight wrapText="bothSides">
                <wp:wrapPolygon edited="0">
                  <wp:start x="0" y="0"/>
                  <wp:lineTo x="0" y="21528"/>
                  <wp:lineTo x="21442" y="21528"/>
                  <wp:lineTo x="2144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404620"/>
                      </a:xfrm>
                      <a:prstGeom prst="rect">
                        <a:avLst/>
                      </a:prstGeom>
                      <a:solidFill>
                        <a:srgbClr val="FFFFFF"/>
                      </a:solidFill>
                      <a:ln w="9525">
                        <a:noFill/>
                        <a:miter lim="800000"/>
                        <a:headEnd/>
                        <a:tailEnd/>
                      </a:ln>
                    </wps:spPr>
                    <wps:txbx>
                      <w:txbxContent>
                        <w:p w14:paraId="1BC0BA3E" w14:textId="77777777" w:rsidR="00933102" w:rsidRDefault="00933102">
                          <w:r>
                            <w:rPr>
                              <w:noProof/>
                            </w:rPr>
                            <w:drawing>
                              <wp:inline distT="0" distB="0" distL="0" distR="0" wp14:anchorId="1EC2FC3B" wp14:editId="395320BA">
                                <wp:extent cx="1228725" cy="7153275"/>
                                <wp:effectExtent l="0" t="0" r="9525" b="9525"/>
                                <wp:docPr id="2" name="Picture 1"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715327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75pt;margin-top:99.15pt;width:102.75pt;height:110.6pt;z-index:-2516551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Y6zIgIAAB4EAAAOAAAAZHJzL2Uyb0RvYy54bWysU11v2yAUfZ+0/4B4X+x4TttYcaouXaZJ&#10;3YfU7gdgjGM04DIgsbNfvwtO06h7m+YHBL73Hs4997C6HbUiB+G8BFPT+SynRBgOrTS7mv542r67&#10;ocQHZlqmwIiaHoWnt+u3b1aDrUQBPahWOIIgxleDrWkfgq2yzPNeaOZnYIXBYAdOs4BHt8taxwZE&#10;1yor8vwqG8C11gEX3uPf+ylI1wm/6wQP37rOi0BUTZFbSKtLaxPXbL1i1c4x20t+osH+gYVm0uCl&#10;Z6h7FhjZO/kXlJbcgYcuzDjoDLpOcpF6wG7m+atuHntmReoFxfH2LJP/f7D86+G7I7KtaTG/psQw&#10;jUN6EmMgH2AkRdRnsL7CtEeLiWHE3zjn1Ku3D8B/emJg0zOzE3fOwdAL1iK/eazMLkonHB9BmuEL&#10;tHgN2wdIQGPndBQP5SCIjnM6nmcTqfB45fu8XBYLSjjG5mVeXhVpehmrnsut8+GTAE3ipqYOh5/g&#10;2eHBh0iHVc8p8TYPSrZbqVQ6uF2zUY4cGBplm77Uwas0ZchQ0+UCicQqA7E+eUjLgEZWUtf0Jo/f&#10;ZK0ox0fTppTApJr2yESZkz5RkkmcMDYjJkbRGmiPqJSDybD4wHDTg/tNyYBmran/tWdOUKI+G1R7&#10;OS/L6O50KBfXKA1xl5HmMsIMR6iaBkqm7SakF5F0sHc4la1Mer0wOXFFEyYZTw8muvzynLJenvX6&#10;DwAAAP//AwBQSwMEFAAGAAgAAAAhAHKsDSzdAAAACgEAAA8AAABkcnMvZG93bnJldi54bWxMj8FO&#10;wzAQRO9I/IO1SNyoQyCohDhVRcWFAxIFCY5u7MQR9tqy3TT8PZsTPa1G8zQ702xmZ9mkYxo9Crhd&#10;FcA0dl6NOAj4/Hi5WQNLWaKS1qMW8KsTbNrLi0bWyp/wXU/7PDAKwVRLASbnUHOeOqOdTCsfNJLX&#10;++hkJhkHrqI8UbizvCyKB+7kiPTByKCfje5+9kcn4MuZUe3i23ev7LR77bdVmGMQ4vpq3j4By3rO&#10;/zAs9ak6tNTp4I+oErOkHysil7u+A0ZAWVY07iDgfrF42/DzCe0fAAAA//8DAFBLAQItABQABgAI&#10;AAAAIQC2gziS/gAAAOEBAAATAAAAAAAAAAAAAAAAAAAAAABbQ29udGVudF9UeXBlc10ueG1sUEsB&#10;Ai0AFAAGAAgAAAAhADj9If/WAAAAlAEAAAsAAAAAAAAAAAAAAAAALwEAAF9yZWxzLy5yZWxzUEsB&#10;Ai0AFAAGAAgAAAAhANHxjrMiAgAAHgQAAA4AAAAAAAAAAAAAAAAALgIAAGRycy9lMm9Eb2MueG1s&#10;UEsBAi0AFAAGAAgAAAAhAHKsDSzdAAAACgEAAA8AAAAAAAAAAAAAAAAAfAQAAGRycy9kb3ducmV2&#10;LnhtbFBLBQYAAAAABAAEAPMAAACGBQAAAAA=&#10;" stroked="f">
              <v:textbox style="mso-fit-shape-to-text:t">
                <w:txbxContent>
                  <w:p w:rsidR="00933102" w:rsidRDefault="00933102">
                    <w:r>
                      <w:rPr>
                        <w:noProof/>
                      </w:rPr>
                      <w:drawing>
                        <wp:inline distT="0" distB="0" distL="0" distR="0" wp14:anchorId="153C3411" wp14:editId="41A6254D">
                          <wp:extent cx="1228725" cy="7153275"/>
                          <wp:effectExtent l="0" t="0" r="9525" b="9525"/>
                          <wp:docPr id="2" name="Picture 1"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8725" cy="7153275"/>
                                  </a:xfrm>
                                  <a:prstGeom prst="rect">
                                    <a:avLst/>
                                  </a:prstGeom>
                                  <a:noFill/>
                                  <a:ln>
                                    <a:noFill/>
                                  </a:ln>
                                </pic:spPr>
                              </pic:pic>
                            </a:graphicData>
                          </a:graphic>
                        </wp:inline>
                      </w:drawing>
                    </w:r>
                  </w:p>
                </w:txbxContent>
              </v:textbox>
              <w10:wrap type="tight" anchorx="page"/>
            </v:shape>
          </w:pict>
        </mc:Fallback>
      </mc:AlternateContent>
    </w:r>
    <w:r w:rsidR="001F3185">
      <w:rPr>
        <w:noProof/>
      </w:rPr>
      <w:drawing>
        <wp:anchor distT="152400" distB="152400" distL="152400" distR="152400" simplePos="0" relativeHeight="251659264" behindDoc="1" locked="0" layoutInCell="1" allowOverlap="1" wp14:anchorId="670E9A8D" wp14:editId="364BF9F3">
          <wp:simplePos x="0" y="0"/>
          <wp:positionH relativeFrom="page">
            <wp:posOffset>1576069</wp:posOffset>
          </wp:positionH>
          <wp:positionV relativeFrom="page">
            <wp:posOffset>887094</wp:posOffset>
          </wp:positionV>
          <wp:extent cx="2779396" cy="420370"/>
          <wp:effectExtent l="0" t="0" r="0" b="0"/>
          <wp:wrapNone/>
          <wp:docPr id="1073741828" name="officeArt object" descr="new release logo"/>
          <wp:cNvGraphicFramePr/>
          <a:graphic xmlns:a="http://schemas.openxmlformats.org/drawingml/2006/main">
            <a:graphicData uri="http://schemas.openxmlformats.org/drawingml/2006/picture">
              <pic:pic xmlns:pic="http://schemas.openxmlformats.org/drawingml/2006/picture">
                <pic:nvPicPr>
                  <pic:cNvPr id="1073741828" name="image1.jpeg" descr="new release logo"/>
                  <pic:cNvPicPr/>
                </pic:nvPicPr>
                <pic:blipFill>
                  <a:blip r:embed="rId3">
                    <a:extLst/>
                  </a:blip>
                  <a:stretch>
                    <a:fillRect/>
                  </a:stretch>
                </pic:blipFill>
                <pic:spPr>
                  <a:xfrm>
                    <a:off x="0" y="0"/>
                    <a:ext cx="2779396" cy="420370"/>
                  </a:xfrm>
                  <a:prstGeom prst="rect">
                    <a:avLst/>
                  </a:prstGeom>
                  <a:ln w="12700" cap="flat">
                    <a:noFill/>
                    <a:miter lim="400000"/>
                  </a:ln>
                  <a:effectLst/>
                </pic:spPr>
              </pic:pic>
            </a:graphicData>
          </a:graphic>
        </wp:anchor>
      </w:drawing>
    </w:r>
    <w:r w:rsidR="001F3185">
      <w:rPr>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01BF1" w14:textId="77777777" w:rsidR="00A12006" w:rsidRDefault="00A120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5CC"/>
    <w:rsid w:val="000262A9"/>
    <w:rsid w:val="000C311A"/>
    <w:rsid w:val="000E5753"/>
    <w:rsid w:val="001E4CE6"/>
    <w:rsid w:val="001F3185"/>
    <w:rsid w:val="002105C5"/>
    <w:rsid w:val="00217CA1"/>
    <w:rsid w:val="00252808"/>
    <w:rsid w:val="00254128"/>
    <w:rsid w:val="002633BB"/>
    <w:rsid w:val="00316A75"/>
    <w:rsid w:val="003503A5"/>
    <w:rsid w:val="003701DA"/>
    <w:rsid w:val="003849B4"/>
    <w:rsid w:val="003B109F"/>
    <w:rsid w:val="003E4BDF"/>
    <w:rsid w:val="00480EE4"/>
    <w:rsid w:val="004A767B"/>
    <w:rsid w:val="00563665"/>
    <w:rsid w:val="005862BF"/>
    <w:rsid w:val="005D6E95"/>
    <w:rsid w:val="00611E77"/>
    <w:rsid w:val="00627E11"/>
    <w:rsid w:val="006633BD"/>
    <w:rsid w:val="006714CE"/>
    <w:rsid w:val="006E5B1A"/>
    <w:rsid w:val="006F08D1"/>
    <w:rsid w:val="006F619F"/>
    <w:rsid w:val="007273BA"/>
    <w:rsid w:val="00771336"/>
    <w:rsid w:val="0079355B"/>
    <w:rsid w:val="007960E3"/>
    <w:rsid w:val="007A6DEB"/>
    <w:rsid w:val="0089780A"/>
    <w:rsid w:val="008E2F8E"/>
    <w:rsid w:val="00933102"/>
    <w:rsid w:val="00933BE0"/>
    <w:rsid w:val="00982224"/>
    <w:rsid w:val="0099278A"/>
    <w:rsid w:val="00A12006"/>
    <w:rsid w:val="00A44A57"/>
    <w:rsid w:val="00A467C1"/>
    <w:rsid w:val="00B8570C"/>
    <w:rsid w:val="00B92F75"/>
    <w:rsid w:val="00C660A8"/>
    <w:rsid w:val="00C84293"/>
    <w:rsid w:val="00C978D7"/>
    <w:rsid w:val="00CD0062"/>
    <w:rsid w:val="00D3510B"/>
    <w:rsid w:val="00D42B3B"/>
    <w:rsid w:val="00DB55CC"/>
    <w:rsid w:val="00E326B9"/>
    <w:rsid w:val="00E6487C"/>
    <w:rsid w:val="00E85C6E"/>
    <w:rsid w:val="00E95D59"/>
    <w:rsid w:val="00F165D7"/>
    <w:rsid w:val="00F607C0"/>
    <w:rsid w:val="00F62149"/>
    <w:rsid w:val="00F843B0"/>
    <w:rsid w:val="00FB2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CD8375"/>
  <w15:docId w15:val="{0B6E26CD-7840-4AB8-86CD-262A5A877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9">
    <w:name w:val="heading 9"/>
    <w:next w:val="Body"/>
    <w:pPr>
      <w:keepNext/>
      <w:spacing w:before="40"/>
      <w:ind w:left="403"/>
      <w:jc w:val="center"/>
      <w:outlineLvl w:val="8"/>
    </w:pPr>
    <w:rPr>
      <w:rFonts w:eastAsia="Times New Roman"/>
      <w:b/>
      <w:bCs/>
      <w:color w:val="000000"/>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hAnsi="Arial Unicode MS" w:cs="Arial Unicode MS"/>
      <w:color w:val="000000"/>
      <w:sz w:val="24"/>
      <w:szCs w:val="24"/>
      <w:u w:color="000000"/>
    </w:rPr>
  </w:style>
  <w:style w:type="paragraph" w:customStyle="1" w:styleId="Body">
    <w:name w:val="Body"/>
    <w:rPr>
      <w:rFonts w:eastAsia="Times New Roman"/>
      <w:color w:val="000000"/>
      <w:sz w:val="24"/>
      <w:szCs w:val="24"/>
      <w:u w:color="000000"/>
    </w:rPr>
  </w:style>
  <w:style w:type="paragraph" w:customStyle="1" w:styleId="SGBodyText">
    <w:name w:val="SG_BodyText"/>
    <w:pPr>
      <w:tabs>
        <w:tab w:val="left" w:pos="360"/>
      </w:tabs>
      <w:spacing w:line="250" w:lineRule="atLeast"/>
    </w:pPr>
    <w:rPr>
      <w:rFonts w:ascii="Adobe Garamond Pro" w:eastAsia="Adobe Garamond Pro" w:hAnsi="Adobe Garamond Pro" w:cs="Adobe Garamond Pro"/>
      <w:color w:val="000000"/>
      <w:u w:color="000000"/>
    </w:rPr>
  </w:style>
  <w:style w:type="paragraph" w:customStyle="1" w:styleId="SGHeading1">
    <w:name w:val="SG_Heading1"/>
    <w:pPr>
      <w:suppressAutoHyphens/>
      <w:spacing w:after="122" w:line="620" w:lineRule="atLeast"/>
    </w:pPr>
    <w:rPr>
      <w:rFonts w:ascii="Myriad Pro Light Cond" w:eastAsia="Myriad Pro Light Cond" w:hAnsi="Myriad Pro Light Cond" w:cs="Myriad Pro Light Cond"/>
      <w:color w:val="000000"/>
      <w:sz w:val="64"/>
      <w:szCs w:val="64"/>
      <w:u w:color="000000"/>
    </w:rPr>
  </w:style>
  <w:style w:type="character" w:customStyle="1" w:styleId="Link">
    <w:name w:val="Link"/>
    <w:rPr>
      <w:rFonts w:ascii="Trebuchet MS" w:eastAsia="Trebuchet MS" w:hAnsi="Trebuchet MS" w:cs="Trebuchet MS"/>
      <w:b/>
      <w:bCs/>
      <w:i/>
      <w:iCs/>
      <w:strike w:val="0"/>
      <w:dstrike w:val="0"/>
      <w:color w:val="00009C"/>
      <w:sz w:val="22"/>
      <w:szCs w:val="22"/>
      <w:u w:val="none" w:color="00009C"/>
    </w:rPr>
  </w:style>
  <w:style w:type="character" w:customStyle="1" w:styleId="Hyperlink0">
    <w:name w:val="Hyperlink.0"/>
    <w:basedOn w:val="Link"/>
    <w:rPr>
      <w:rFonts w:ascii="Calibri" w:eastAsia="Calibri" w:hAnsi="Calibri" w:cs="Calibri"/>
      <w:b/>
      <w:bCs/>
      <w:i/>
      <w:iCs/>
      <w:strike w:val="0"/>
      <w:dstrike w:val="0"/>
      <w:color w:val="00009C"/>
      <w:sz w:val="22"/>
      <w:szCs w:val="22"/>
      <w:u w:val="none" w:color="00009C"/>
    </w:rPr>
  </w:style>
  <w:style w:type="character" w:styleId="CommentReference">
    <w:name w:val="annotation reference"/>
    <w:basedOn w:val="DefaultParagraphFont"/>
    <w:uiPriority w:val="99"/>
    <w:semiHidden/>
    <w:unhideWhenUsed/>
    <w:rsid w:val="001E4CE6"/>
    <w:rPr>
      <w:sz w:val="16"/>
      <w:szCs w:val="16"/>
    </w:rPr>
  </w:style>
  <w:style w:type="paragraph" w:styleId="CommentText">
    <w:name w:val="annotation text"/>
    <w:basedOn w:val="Normal"/>
    <w:link w:val="CommentTextChar"/>
    <w:uiPriority w:val="99"/>
    <w:semiHidden/>
    <w:unhideWhenUsed/>
    <w:rsid w:val="001E4CE6"/>
    <w:rPr>
      <w:sz w:val="20"/>
      <w:szCs w:val="20"/>
    </w:rPr>
  </w:style>
  <w:style w:type="character" w:customStyle="1" w:styleId="CommentTextChar">
    <w:name w:val="Comment Text Char"/>
    <w:basedOn w:val="DefaultParagraphFont"/>
    <w:link w:val="CommentText"/>
    <w:uiPriority w:val="99"/>
    <w:semiHidden/>
    <w:rsid w:val="001E4CE6"/>
  </w:style>
  <w:style w:type="paragraph" w:styleId="CommentSubject">
    <w:name w:val="annotation subject"/>
    <w:basedOn w:val="CommentText"/>
    <w:next w:val="CommentText"/>
    <w:link w:val="CommentSubjectChar"/>
    <w:uiPriority w:val="99"/>
    <w:semiHidden/>
    <w:unhideWhenUsed/>
    <w:rsid w:val="001E4CE6"/>
    <w:rPr>
      <w:b/>
      <w:bCs/>
    </w:rPr>
  </w:style>
  <w:style w:type="character" w:customStyle="1" w:styleId="CommentSubjectChar">
    <w:name w:val="Comment Subject Char"/>
    <w:basedOn w:val="CommentTextChar"/>
    <w:link w:val="CommentSubject"/>
    <w:uiPriority w:val="99"/>
    <w:semiHidden/>
    <w:rsid w:val="001E4CE6"/>
    <w:rPr>
      <w:b/>
      <w:bCs/>
    </w:rPr>
  </w:style>
  <w:style w:type="paragraph" w:styleId="BalloonText">
    <w:name w:val="Balloon Text"/>
    <w:basedOn w:val="Normal"/>
    <w:link w:val="BalloonTextChar"/>
    <w:uiPriority w:val="99"/>
    <w:semiHidden/>
    <w:unhideWhenUsed/>
    <w:rsid w:val="001E4C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CE6"/>
    <w:rPr>
      <w:rFonts w:ascii="Segoe UI" w:hAnsi="Segoe UI" w:cs="Segoe UI"/>
      <w:sz w:val="18"/>
      <w:szCs w:val="18"/>
    </w:rPr>
  </w:style>
  <w:style w:type="paragraph" w:styleId="Revision">
    <w:name w:val="Revision"/>
    <w:hidden/>
    <w:uiPriority w:val="99"/>
    <w:semiHidden/>
    <w:rsid w:val="003849B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Strong">
    <w:name w:val="Strong"/>
    <w:basedOn w:val="DefaultParagraphFont"/>
    <w:uiPriority w:val="22"/>
    <w:qFormat/>
    <w:rsid w:val="00F165D7"/>
    <w:rPr>
      <w:b/>
      <w:bCs/>
    </w:rPr>
  </w:style>
  <w:style w:type="character" w:styleId="Emphasis">
    <w:name w:val="Emphasis"/>
    <w:basedOn w:val="DefaultParagraphFont"/>
    <w:uiPriority w:val="20"/>
    <w:qFormat/>
    <w:rsid w:val="00F165D7"/>
    <w:rPr>
      <w:i/>
      <w:iCs/>
    </w:rPr>
  </w:style>
  <w:style w:type="paragraph" w:styleId="Footer">
    <w:name w:val="footer"/>
    <w:basedOn w:val="Normal"/>
    <w:link w:val="FooterChar"/>
    <w:uiPriority w:val="99"/>
    <w:unhideWhenUsed/>
    <w:rsid w:val="00933102"/>
    <w:pPr>
      <w:tabs>
        <w:tab w:val="center" w:pos="4680"/>
        <w:tab w:val="right" w:pos="9360"/>
      </w:tabs>
    </w:pPr>
  </w:style>
  <w:style w:type="character" w:customStyle="1" w:styleId="FooterChar">
    <w:name w:val="Footer Char"/>
    <w:basedOn w:val="DefaultParagraphFont"/>
    <w:link w:val="Footer"/>
    <w:uiPriority w:val="99"/>
    <w:rsid w:val="00933102"/>
    <w:rPr>
      <w:sz w:val="24"/>
      <w:szCs w:val="24"/>
    </w:rPr>
  </w:style>
  <w:style w:type="paragraph" w:styleId="NormalWeb">
    <w:name w:val="Normal (Web)"/>
    <w:basedOn w:val="Normal"/>
    <w:uiPriority w:val="99"/>
    <w:unhideWhenUsed/>
    <w:rsid w:val="00611E7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smithgroupjjr.com/practice_areas/workplace" TargetMode="External"/><Relationship Id="rId13" Type="http://schemas.openxmlformats.org/officeDocument/2006/relationships/hyperlink" Target="http://www.smithgroupjjr.com/projects/workplace-strategies"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www.smithgroupjjr.com/people/kay-wulf" TargetMode="External"/><Relationship Id="rId12" Type="http://schemas.openxmlformats.org/officeDocument/2006/relationships/hyperlink" Target="http://www.smithgroupjjr.com/projects/godaddy-global-technology-center"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3.amazonaws.com/smithgroupjjr/pages/pdfs/000/000/005/original/leed-certified-projects.pdf?1472481745"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mailto:megan.bengry@smithgroupjjr.com" TargetMode="External"/><Relationship Id="rId11" Type="http://schemas.openxmlformats.org/officeDocument/2006/relationships/hyperlink" Target="https://media.ford.com/content/fordmedia/fna/us/en/news/2016/04/12/ford-transforming-dearborn-campus.html"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bdcnetwork.com/2016-giants-300-report-ranking-nations-largest-architecture-engineering-and-construction-firms" TargetMode="External"/><Relationship Id="rId23" Type="http://schemas.openxmlformats.org/officeDocument/2006/relationships/fontTable" Target="fontTable.xml"/><Relationship Id="rId10" Type="http://schemas.openxmlformats.org/officeDocument/2006/relationships/hyperlink" Target="http://www.smithgroupjjr.com/projects/sales-health-solutions-group-offices"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smithgroupjjr.com/practice_areas/workplace" TargetMode="External"/><Relationship Id="rId14" Type="http://schemas.openxmlformats.org/officeDocument/2006/relationships/hyperlink" Target="http://www.smithgroupjjr.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SmithGroupJJR</Company>
  <LinksUpToDate>false</LinksUpToDate>
  <CharactersWithSpaces>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Disabato</dc:creator>
  <cp:lastModifiedBy>jaclyn.palomo@smithgroupjjr.com</cp:lastModifiedBy>
  <cp:revision>5</cp:revision>
  <dcterms:created xsi:type="dcterms:W3CDTF">2016-11-28T16:46:00Z</dcterms:created>
  <dcterms:modified xsi:type="dcterms:W3CDTF">2016-11-29T22:52:00Z</dcterms:modified>
</cp:coreProperties>
</file>