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C0071" w14:textId="6A647091" w:rsidR="00EE56ED" w:rsidRPr="00CB5D52" w:rsidRDefault="009A78B6" w:rsidP="002F2471">
      <w:pPr>
        <w:spacing w:before="120" w:after="120"/>
        <w:jc w:val="center"/>
        <w:rPr>
          <w:rFonts w:asciiTheme="minorHAnsi" w:hAnsiTheme="minorHAnsi"/>
          <w:b/>
          <w:sz w:val="36"/>
          <w:szCs w:val="36"/>
          <w:lang w:eastAsia="zh-TW"/>
        </w:rPr>
      </w:pPr>
      <w:r w:rsidRPr="00CB5D52">
        <w:rPr>
          <w:rFonts w:asciiTheme="minorHAnsi" w:hAnsiTheme="minorHAnsi"/>
          <w:b/>
          <w:sz w:val="36"/>
          <w:szCs w:val="36"/>
          <w:lang w:eastAsia="zh-TW"/>
        </w:rPr>
        <w:t>M2COMM</w:t>
      </w:r>
      <w:r w:rsidR="002F2471" w:rsidRPr="00CB5D52">
        <w:rPr>
          <w:rFonts w:asciiTheme="minorHAnsi" w:hAnsiTheme="minorHAnsi"/>
          <w:b/>
          <w:sz w:val="36"/>
          <w:szCs w:val="36"/>
          <w:lang w:eastAsia="zh-TW"/>
        </w:rPr>
        <w:t>’s</w:t>
      </w:r>
      <w:r w:rsidR="008E7B2E" w:rsidRPr="00CB5D52">
        <w:rPr>
          <w:rFonts w:asciiTheme="minorHAnsi" w:hAnsiTheme="minorHAnsi"/>
          <w:b/>
          <w:sz w:val="36"/>
          <w:szCs w:val="36"/>
          <w:lang w:eastAsia="zh-TW"/>
        </w:rPr>
        <w:t xml:space="preserve"> ‘</w:t>
      </w:r>
      <w:proofErr w:type="spellStart"/>
      <w:r w:rsidR="008E7B2E" w:rsidRPr="00CB5D52">
        <w:rPr>
          <w:rFonts w:asciiTheme="minorHAnsi" w:hAnsiTheme="minorHAnsi"/>
          <w:b/>
          <w:sz w:val="36"/>
          <w:szCs w:val="36"/>
          <w:lang w:eastAsia="zh-TW"/>
        </w:rPr>
        <w:t>Uplynx</w:t>
      </w:r>
      <w:proofErr w:type="spellEnd"/>
      <w:r w:rsidR="008E7B2E" w:rsidRPr="00CB5D52">
        <w:rPr>
          <w:rFonts w:asciiTheme="minorHAnsi" w:hAnsiTheme="minorHAnsi"/>
          <w:b/>
          <w:sz w:val="36"/>
          <w:szCs w:val="36"/>
          <w:lang w:eastAsia="zh-TW"/>
        </w:rPr>
        <w:t>’</w:t>
      </w:r>
      <w:r w:rsidR="00BE334D" w:rsidRPr="00CB5D52">
        <w:rPr>
          <w:rFonts w:asciiTheme="minorHAnsi" w:hAnsiTheme="minorHAnsi"/>
          <w:b/>
          <w:sz w:val="36"/>
          <w:szCs w:val="36"/>
          <w:lang w:eastAsia="zh-TW"/>
        </w:rPr>
        <w:t xml:space="preserve"> </w:t>
      </w:r>
      <w:proofErr w:type="spellStart"/>
      <w:r w:rsidR="008E7B2E" w:rsidRPr="00CB5D52">
        <w:rPr>
          <w:rFonts w:asciiTheme="minorHAnsi" w:hAnsiTheme="minorHAnsi"/>
          <w:b/>
          <w:sz w:val="36"/>
          <w:szCs w:val="36"/>
          <w:lang w:eastAsia="zh-TW"/>
        </w:rPr>
        <w:t>SoC</w:t>
      </w:r>
      <w:proofErr w:type="spellEnd"/>
      <w:r w:rsidR="008E7B2E" w:rsidRPr="00CB5D52">
        <w:rPr>
          <w:rFonts w:asciiTheme="minorHAnsi" w:hAnsiTheme="minorHAnsi"/>
          <w:b/>
          <w:sz w:val="36"/>
          <w:szCs w:val="36"/>
          <w:lang w:eastAsia="zh-TW"/>
        </w:rPr>
        <w:t xml:space="preserve"> passes</w:t>
      </w:r>
      <w:r w:rsidR="00BE334D" w:rsidRPr="00CB5D52">
        <w:rPr>
          <w:rFonts w:asciiTheme="minorHAnsi" w:hAnsiTheme="minorHAnsi"/>
          <w:b/>
          <w:sz w:val="36"/>
          <w:szCs w:val="36"/>
          <w:lang w:eastAsia="zh-TW"/>
        </w:rPr>
        <w:t xml:space="preserve"> </w:t>
      </w:r>
      <w:proofErr w:type="spellStart"/>
      <w:r w:rsidR="00CB5D52" w:rsidRPr="00CB5D52">
        <w:rPr>
          <w:rFonts w:asciiTheme="minorHAnsi" w:hAnsiTheme="minorHAnsi"/>
          <w:b/>
          <w:sz w:val="36"/>
          <w:szCs w:val="36"/>
          <w:lang w:eastAsia="zh-TW"/>
        </w:rPr>
        <w:t>S</w:t>
      </w:r>
      <w:r w:rsidR="001A1971">
        <w:rPr>
          <w:rFonts w:asciiTheme="minorHAnsi" w:hAnsiTheme="minorHAnsi"/>
          <w:b/>
          <w:sz w:val="36"/>
          <w:szCs w:val="36"/>
          <w:lang w:eastAsia="zh-TW"/>
        </w:rPr>
        <w:t>igfox</w:t>
      </w:r>
      <w:proofErr w:type="spellEnd"/>
      <w:r w:rsidR="00BE334D" w:rsidRPr="00CB5D52">
        <w:rPr>
          <w:rFonts w:asciiTheme="minorHAnsi" w:hAnsiTheme="minorHAnsi"/>
          <w:b/>
          <w:sz w:val="36"/>
          <w:szCs w:val="36"/>
          <w:lang w:eastAsia="zh-TW"/>
        </w:rPr>
        <w:t xml:space="preserve"> </w:t>
      </w:r>
      <w:r w:rsidR="00E555B4">
        <w:rPr>
          <w:rFonts w:asciiTheme="minorHAnsi" w:hAnsiTheme="minorHAnsi"/>
          <w:b/>
          <w:sz w:val="36"/>
          <w:szCs w:val="36"/>
          <w:lang w:eastAsia="zh-TW"/>
        </w:rPr>
        <w:t xml:space="preserve">Verified </w:t>
      </w:r>
      <w:r w:rsidR="00E555B4">
        <w:rPr>
          <w:rFonts w:asciiTheme="minorHAnsi" w:hAnsiTheme="minorHAnsi" w:cstheme="minorHAnsi"/>
          <w:b/>
          <w:sz w:val="36"/>
          <w:szCs w:val="36"/>
          <w:lang w:eastAsia="zh-TW"/>
        </w:rPr>
        <w:t>™</w:t>
      </w:r>
      <w:r w:rsidR="00E555B4">
        <w:rPr>
          <w:rFonts w:asciiTheme="minorHAnsi" w:hAnsiTheme="minorHAnsi"/>
          <w:b/>
          <w:sz w:val="36"/>
          <w:szCs w:val="36"/>
          <w:lang w:eastAsia="zh-TW"/>
        </w:rPr>
        <w:t xml:space="preserve"> </w:t>
      </w:r>
      <w:r w:rsidR="00E853F1" w:rsidRPr="00CB5D52">
        <w:rPr>
          <w:rFonts w:asciiTheme="minorHAnsi" w:hAnsiTheme="minorHAnsi"/>
          <w:b/>
          <w:sz w:val="36"/>
          <w:szCs w:val="36"/>
          <w:lang w:eastAsia="zh-TW"/>
        </w:rPr>
        <w:t>Certification</w:t>
      </w:r>
      <w:r w:rsidR="002F2471" w:rsidRPr="00CB5D52">
        <w:rPr>
          <w:rFonts w:asciiTheme="minorHAnsi" w:hAnsiTheme="minorHAnsi"/>
          <w:b/>
          <w:sz w:val="36"/>
          <w:szCs w:val="36"/>
          <w:lang w:eastAsia="zh-TW"/>
        </w:rPr>
        <w:t xml:space="preserve"> </w:t>
      </w:r>
    </w:p>
    <w:p w14:paraId="18699125" w14:textId="35391842" w:rsidR="00E853F1" w:rsidRPr="00CB5D52" w:rsidRDefault="00221A7C" w:rsidP="00564E95">
      <w:pPr>
        <w:spacing w:before="120" w:after="120"/>
        <w:jc w:val="center"/>
        <w:rPr>
          <w:rFonts w:asciiTheme="minorHAnsi" w:hAnsiTheme="minorHAnsi"/>
          <w:sz w:val="36"/>
          <w:szCs w:val="36"/>
          <w:lang w:eastAsia="zh-TW"/>
        </w:rPr>
      </w:pPr>
      <w:r w:rsidRPr="00CB5D52">
        <w:rPr>
          <w:rFonts w:asciiTheme="minorHAnsi" w:hAnsiTheme="minorHAnsi"/>
          <w:sz w:val="36"/>
          <w:szCs w:val="36"/>
          <w:lang w:eastAsia="zh-TW"/>
        </w:rPr>
        <w:t xml:space="preserve">One design </w:t>
      </w:r>
      <w:r w:rsidRPr="00CB5D52">
        <w:rPr>
          <w:rFonts w:asciiTheme="minorHAnsi" w:hAnsiTheme="minorHAnsi" w:hint="eastAsia"/>
          <w:sz w:val="36"/>
          <w:szCs w:val="36"/>
          <w:lang w:eastAsia="zh-TW"/>
        </w:rPr>
        <w:t>for</w:t>
      </w:r>
      <w:r w:rsidR="00673748" w:rsidRPr="00CB5D52">
        <w:rPr>
          <w:rFonts w:asciiTheme="minorHAnsi" w:hAnsiTheme="minorHAnsi"/>
          <w:sz w:val="36"/>
          <w:szCs w:val="36"/>
          <w:lang w:eastAsia="zh-TW"/>
        </w:rPr>
        <w:t xml:space="preserve"> </w:t>
      </w:r>
      <w:r w:rsidR="00F973DA" w:rsidRPr="00F973DA">
        <w:rPr>
          <w:rFonts w:asciiTheme="minorHAnsi" w:hAnsiTheme="minorHAnsi"/>
          <w:sz w:val="36"/>
          <w:szCs w:val="36"/>
          <w:lang w:eastAsia="zh-TW"/>
        </w:rPr>
        <w:t>Europe, Middle East and Africa, Americas and Asia Pacific</w:t>
      </w:r>
      <w:r w:rsidR="00673748" w:rsidRPr="00F973DA">
        <w:rPr>
          <w:rFonts w:asciiTheme="minorHAnsi" w:hAnsiTheme="minorHAnsi"/>
          <w:sz w:val="36"/>
          <w:szCs w:val="36"/>
          <w:lang w:eastAsia="zh-TW"/>
        </w:rPr>
        <w:t>, d</w:t>
      </w:r>
      <w:r w:rsidR="00E92EA6" w:rsidRPr="00CB5D52">
        <w:rPr>
          <w:rFonts w:asciiTheme="minorHAnsi" w:hAnsiTheme="minorHAnsi"/>
          <w:sz w:val="36"/>
          <w:szCs w:val="36"/>
          <w:lang w:eastAsia="zh-TW"/>
        </w:rPr>
        <w:t xml:space="preserve">evice makers can </w:t>
      </w:r>
      <w:r w:rsidR="0031381D" w:rsidRPr="00CB5D52">
        <w:rPr>
          <w:rFonts w:asciiTheme="minorHAnsi" w:hAnsiTheme="minorHAnsi"/>
          <w:sz w:val="36"/>
          <w:szCs w:val="36"/>
          <w:lang w:eastAsia="zh-TW"/>
        </w:rPr>
        <w:t xml:space="preserve">now </w:t>
      </w:r>
      <w:r w:rsidR="000331D6" w:rsidRPr="00CB5D52">
        <w:rPr>
          <w:rFonts w:asciiTheme="minorHAnsi" w:hAnsiTheme="minorHAnsi"/>
          <w:sz w:val="36"/>
          <w:szCs w:val="36"/>
          <w:lang w:eastAsia="zh-TW"/>
        </w:rPr>
        <w:t>exploit</w:t>
      </w:r>
      <w:r w:rsidR="00BE334D" w:rsidRPr="00CB5D52">
        <w:rPr>
          <w:rFonts w:asciiTheme="minorHAnsi" w:hAnsiTheme="minorHAnsi"/>
          <w:sz w:val="36"/>
          <w:szCs w:val="36"/>
          <w:lang w:eastAsia="zh-TW"/>
        </w:rPr>
        <w:t xml:space="preserve"> </w:t>
      </w:r>
      <w:r w:rsidR="000331D6" w:rsidRPr="00CB5D52">
        <w:rPr>
          <w:rFonts w:asciiTheme="minorHAnsi" w:hAnsiTheme="minorHAnsi"/>
          <w:sz w:val="36"/>
          <w:szCs w:val="36"/>
          <w:lang w:eastAsia="zh-TW"/>
        </w:rPr>
        <w:t xml:space="preserve">the </w:t>
      </w:r>
      <w:r w:rsidR="008E7B2E" w:rsidRPr="00CB5D52">
        <w:rPr>
          <w:rFonts w:asciiTheme="minorHAnsi" w:hAnsiTheme="minorHAnsi"/>
          <w:sz w:val="36"/>
          <w:szCs w:val="36"/>
          <w:lang w:eastAsia="zh-TW"/>
        </w:rPr>
        <w:t>benefits of simplified</w:t>
      </w:r>
      <w:r w:rsidR="00673748" w:rsidRPr="00CB5D52">
        <w:rPr>
          <w:rFonts w:asciiTheme="minorHAnsi" w:hAnsiTheme="minorHAnsi"/>
          <w:sz w:val="36"/>
          <w:szCs w:val="36"/>
          <w:lang w:eastAsia="zh-TW"/>
        </w:rPr>
        <w:t xml:space="preserve"> logistic</w:t>
      </w:r>
      <w:r w:rsidR="000331D6" w:rsidRPr="00CB5D52">
        <w:rPr>
          <w:rFonts w:asciiTheme="minorHAnsi" w:hAnsiTheme="minorHAnsi"/>
          <w:sz w:val="36"/>
          <w:szCs w:val="36"/>
          <w:lang w:eastAsia="zh-TW"/>
        </w:rPr>
        <w:t>s</w:t>
      </w:r>
      <w:r w:rsidR="00673748" w:rsidRPr="00CB5D52">
        <w:rPr>
          <w:rFonts w:asciiTheme="minorHAnsi" w:hAnsiTheme="minorHAnsi"/>
          <w:sz w:val="36"/>
          <w:szCs w:val="36"/>
          <w:lang w:eastAsia="zh-TW"/>
        </w:rPr>
        <w:t xml:space="preserve"> and cost </w:t>
      </w:r>
      <w:r w:rsidR="008E7B2E" w:rsidRPr="00CB5D52">
        <w:rPr>
          <w:rFonts w:asciiTheme="minorHAnsi" w:hAnsiTheme="minorHAnsi"/>
          <w:sz w:val="36"/>
          <w:szCs w:val="36"/>
          <w:lang w:eastAsia="zh-TW"/>
        </w:rPr>
        <w:t>savings</w:t>
      </w:r>
    </w:p>
    <w:p w14:paraId="24F204B8" w14:textId="77777777" w:rsidR="00EE56ED" w:rsidRPr="00CB5D52" w:rsidRDefault="00EE56ED" w:rsidP="00564E95">
      <w:pPr>
        <w:jc w:val="both"/>
        <w:rPr>
          <w:rFonts w:ascii="Carlito"/>
          <w:lang w:eastAsia="zh-TW"/>
        </w:rPr>
      </w:pPr>
    </w:p>
    <w:p w14:paraId="73ABDD3C" w14:textId="48C18C89" w:rsidR="00B620DD" w:rsidRPr="00CB5D52" w:rsidRDefault="009A78B6" w:rsidP="00F973DA">
      <w:pPr>
        <w:pStyle w:val="NoSpacing"/>
        <w:spacing w:before="120" w:after="240" w:line="360" w:lineRule="auto"/>
        <w:jc w:val="both"/>
        <w:rPr>
          <w:lang w:eastAsia="zh-TW"/>
        </w:rPr>
      </w:pPr>
      <w:r w:rsidRPr="00CB5D52">
        <w:rPr>
          <w:rFonts w:hint="eastAsia"/>
          <w:lang w:eastAsia="zh-TW"/>
        </w:rPr>
        <w:t>[</w:t>
      </w:r>
      <w:proofErr w:type="spellStart"/>
      <w:r w:rsidRPr="00CB5D52">
        <w:rPr>
          <w:rFonts w:hint="eastAsia"/>
          <w:lang w:eastAsia="zh-TW"/>
        </w:rPr>
        <w:t>Hsinchu</w:t>
      </w:r>
      <w:proofErr w:type="spellEnd"/>
      <w:r w:rsidRPr="00CB5D52">
        <w:rPr>
          <w:rFonts w:hint="eastAsia"/>
          <w:lang w:eastAsia="zh-TW"/>
        </w:rPr>
        <w:t xml:space="preserve">, Taiwan, </w:t>
      </w:r>
      <w:r w:rsidR="006F7A21" w:rsidRPr="00CB5D52">
        <w:rPr>
          <w:lang w:eastAsia="zh-TW"/>
        </w:rPr>
        <w:t xml:space="preserve">January </w:t>
      </w:r>
      <w:r w:rsidR="00221A7C" w:rsidRPr="00CB5D52">
        <w:rPr>
          <w:rFonts w:hint="eastAsia"/>
          <w:lang w:eastAsia="zh-TW"/>
        </w:rPr>
        <w:t>2</w:t>
      </w:r>
      <w:r w:rsidR="00CB5D52" w:rsidRPr="00CB5D52">
        <w:rPr>
          <w:lang w:eastAsia="zh-TW"/>
        </w:rPr>
        <w:t>3</w:t>
      </w:r>
      <w:r w:rsidRPr="00CB5D52">
        <w:rPr>
          <w:rFonts w:hint="eastAsia"/>
          <w:vertAlign w:val="superscript"/>
          <w:lang w:eastAsia="zh-TW"/>
        </w:rPr>
        <w:t>th</w:t>
      </w:r>
      <w:r w:rsidR="00BE334D" w:rsidRPr="00CB5D52">
        <w:rPr>
          <w:vertAlign w:val="superscript"/>
          <w:lang w:eastAsia="zh-TW"/>
        </w:rPr>
        <w:t xml:space="preserve"> </w:t>
      </w:r>
      <w:r w:rsidRPr="00CB5D52">
        <w:rPr>
          <w:lang w:eastAsia="zh-TW"/>
        </w:rPr>
        <w:t>201</w:t>
      </w:r>
      <w:r w:rsidR="006F7A21" w:rsidRPr="00CB5D52">
        <w:rPr>
          <w:lang w:eastAsia="zh-TW"/>
        </w:rPr>
        <w:t>7</w:t>
      </w:r>
      <w:r w:rsidRPr="00CB5D52">
        <w:rPr>
          <w:lang w:eastAsia="zh-TW"/>
        </w:rPr>
        <w:t>]</w:t>
      </w:r>
      <w:r w:rsidRPr="00CB5D52">
        <w:rPr>
          <w:lang w:eastAsia="zh-TW"/>
        </w:rPr>
        <w:t> </w:t>
      </w:r>
      <w:hyperlink r:id="rId7" w:history="1">
        <w:r w:rsidR="00FC5318" w:rsidRPr="00CB5D52">
          <w:rPr>
            <w:rStyle w:val="Hyperlink"/>
            <w:rFonts w:asciiTheme="minorHAnsi" w:hAnsiTheme="minorHAnsi"/>
          </w:rPr>
          <w:t>M2COMM</w:t>
        </w:r>
      </w:hyperlink>
      <w:r w:rsidRPr="00CB5D52">
        <w:rPr>
          <w:lang w:eastAsia="zh-TW"/>
        </w:rPr>
        <w:t>, a leading Internet of Things (</w:t>
      </w:r>
      <w:proofErr w:type="spellStart"/>
      <w:r w:rsidRPr="00CB5D52">
        <w:rPr>
          <w:lang w:eastAsia="zh-TW"/>
        </w:rPr>
        <w:t>IoT</w:t>
      </w:r>
      <w:proofErr w:type="spellEnd"/>
      <w:r w:rsidRPr="00CB5D52">
        <w:rPr>
          <w:lang w:eastAsia="zh-TW"/>
        </w:rPr>
        <w:t xml:space="preserve">) provider, today </w:t>
      </w:r>
      <w:r w:rsidR="00474067" w:rsidRPr="00CB5D52">
        <w:rPr>
          <w:lang w:eastAsia="zh-TW"/>
        </w:rPr>
        <w:t>announced</w:t>
      </w:r>
      <w:r w:rsidR="00BE334D" w:rsidRPr="00CB5D52">
        <w:rPr>
          <w:lang w:eastAsia="zh-TW"/>
        </w:rPr>
        <w:t xml:space="preserve"> </w:t>
      </w:r>
      <w:r w:rsidR="0031381D" w:rsidRPr="00CB5D52">
        <w:rPr>
          <w:lang w:eastAsia="zh-TW"/>
        </w:rPr>
        <w:t xml:space="preserve">that </w:t>
      </w:r>
      <w:r w:rsidR="00221A7C" w:rsidRPr="00CB5D52">
        <w:rPr>
          <w:lang w:eastAsia="zh-TW"/>
        </w:rPr>
        <w:t>its</w:t>
      </w:r>
      <w:r w:rsidR="00BE334D" w:rsidRPr="00CB5D52">
        <w:rPr>
          <w:lang w:eastAsia="zh-TW"/>
        </w:rPr>
        <w:t xml:space="preserve"> </w:t>
      </w:r>
      <w:r w:rsidR="00EF0C97" w:rsidRPr="00CB5D52">
        <w:rPr>
          <w:lang w:eastAsia="zh-TW"/>
        </w:rPr>
        <w:t xml:space="preserve">flagship </w:t>
      </w:r>
      <w:r w:rsidR="008E7B2E" w:rsidRPr="00CB5D52">
        <w:rPr>
          <w:lang w:eastAsia="zh-TW"/>
        </w:rPr>
        <w:t>‘</w:t>
      </w:r>
      <w:proofErr w:type="spellStart"/>
      <w:r w:rsidRPr="00CB5D52">
        <w:rPr>
          <w:lang w:eastAsia="zh-TW"/>
        </w:rPr>
        <w:t>Uplynx</w:t>
      </w:r>
      <w:proofErr w:type="spellEnd"/>
      <w:r w:rsidR="008E7B2E" w:rsidRPr="00CB5D52">
        <w:rPr>
          <w:lang w:eastAsia="zh-TW"/>
        </w:rPr>
        <w:t>’</w:t>
      </w:r>
      <w:r w:rsidR="00BE334D" w:rsidRPr="00CB5D52">
        <w:rPr>
          <w:lang w:eastAsia="zh-TW"/>
        </w:rPr>
        <w:t xml:space="preserve"> </w:t>
      </w:r>
      <w:proofErr w:type="spellStart"/>
      <w:r w:rsidR="008E7B2E" w:rsidRPr="00CB5D52">
        <w:rPr>
          <w:lang w:eastAsia="zh-TW"/>
        </w:rPr>
        <w:t>SoC</w:t>
      </w:r>
      <w:proofErr w:type="spellEnd"/>
      <w:r w:rsidR="00BE334D" w:rsidRPr="00CB5D52">
        <w:rPr>
          <w:lang w:eastAsia="zh-TW"/>
        </w:rPr>
        <w:t xml:space="preserve"> </w:t>
      </w:r>
      <w:r w:rsidR="005B53AC" w:rsidRPr="00CB5D52">
        <w:rPr>
          <w:rFonts w:hint="eastAsia"/>
          <w:lang w:eastAsia="zh-TW"/>
        </w:rPr>
        <w:t xml:space="preserve">had been certified by </w:t>
      </w:r>
      <w:hyperlink r:id="rId8" w:history="1">
        <w:proofErr w:type="spellStart"/>
        <w:r w:rsidR="0070464D">
          <w:rPr>
            <w:rStyle w:val="Hyperlink"/>
            <w:lang w:eastAsia="zh-TW"/>
          </w:rPr>
          <w:t>Sigfox</w:t>
        </w:r>
        <w:proofErr w:type="spellEnd"/>
      </w:hyperlink>
      <w:r w:rsidR="00F973DA">
        <w:rPr>
          <w:rFonts w:hint="eastAsia"/>
          <w:lang w:eastAsia="zh-TW"/>
        </w:rPr>
        <w:t xml:space="preserve">. </w:t>
      </w:r>
      <w:r w:rsidR="00BE334D" w:rsidRPr="00CB5D52">
        <w:rPr>
          <w:lang w:eastAsia="zh-TW"/>
        </w:rPr>
        <w:t xml:space="preserve"> </w:t>
      </w:r>
      <w:r w:rsidR="00F973DA">
        <w:rPr>
          <w:lang w:eastAsia="zh-TW"/>
        </w:rPr>
        <w:t xml:space="preserve">Now the </w:t>
      </w:r>
      <w:proofErr w:type="spellStart"/>
      <w:r w:rsidR="00F973DA" w:rsidRPr="00CB5D52">
        <w:rPr>
          <w:rFonts w:asciiTheme="minorHAnsi" w:hAnsiTheme="minorHAnsi" w:cs="Arial"/>
          <w:color w:val="303030"/>
        </w:rPr>
        <w:t>Uplynx</w:t>
      </w:r>
      <w:proofErr w:type="spellEnd"/>
      <w:r w:rsidR="00F973DA" w:rsidRPr="00CB5D52">
        <w:rPr>
          <w:rFonts w:asciiTheme="minorHAnsi" w:hAnsiTheme="minorHAnsi" w:cs="Arial"/>
          <w:color w:val="303030"/>
        </w:rPr>
        <w:t xml:space="preserve"> </w:t>
      </w:r>
      <w:proofErr w:type="spellStart"/>
      <w:r w:rsidR="00F973DA" w:rsidRPr="00CB5D52">
        <w:rPr>
          <w:rFonts w:asciiTheme="minorHAnsi" w:hAnsiTheme="minorHAnsi" w:cs="Arial"/>
          <w:color w:val="303030"/>
        </w:rPr>
        <w:t>SoC</w:t>
      </w:r>
      <w:proofErr w:type="spellEnd"/>
      <w:r w:rsidR="00F973DA" w:rsidRPr="00CB5D52">
        <w:rPr>
          <w:rFonts w:asciiTheme="minorHAnsi" w:hAnsiTheme="minorHAnsi" w:cs="Arial" w:hint="eastAsia"/>
          <w:color w:val="303030"/>
        </w:rPr>
        <w:t xml:space="preserve"> and </w:t>
      </w:r>
      <w:proofErr w:type="spellStart"/>
      <w:r w:rsidR="00F973DA">
        <w:rPr>
          <w:rFonts w:asciiTheme="minorHAnsi" w:hAnsiTheme="minorHAnsi" w:cs="Arial"/>
          <w:color w:val="303030"/>
        </w:rPr>
        <w:t>Sigfox</w:t>
      </w:r>
      <w:proofErr w:type="spellEnd"/>
      <w:r w:rsidR="00F973DA" w:rsidRPr="00CB5D52">
        <w:rPr>
          <w:rFonts w:asciiTheme="minorHAnsi" w:hAnsiTheme="minorHAnsi" w:cs="Arial"/>
          <w:color w:val="303030"/>
        </w:rPr>
        <w:t xml:space="preserve"> </w:t>
      </w:r>
      <w:r w:rsidR="00F973DA">
        <w:rPr>
          <w:rFonts w:asciiTheme="minorHAnsi" w:hAnsiTheme="minorHAnsi" w:cs="Arial"/>
          <w:color w:val="303030"/>
        </w:rPr>
        <w:t>verified</w:t>
      </w:r>
      <w:r w:rsidR="00F973DA">
        <w:rPr>
          <w:rFonts w:asciiTheme="minorHAnsi" w:hAnsiTheme="minorHAnsi" w:cstheme="minorHAnsi"/>
          <w:color w:val="303030"/>
        </w:rPr>
        <w:t>™</w:t>
      </w:r>
      <w:r w:rsidR="00F973DA" w:rsidRPr="00CB5D52">
        <w:rPr>
          <w:rFonts w:asciiTheme="minorHAnsi" w:hAnsiTheme="minorHAnsi" w:cs="Arial"/>
          <w:color w:val="303030"/>
        </w:rPr>
        <w:t xml:space="preserve"> wireless </w:t>
      </w:r>
      <w:r w:rsidR="00F973DA" w:rsidRPr="00CB5D52">
        <w:rPr>
          <w:rFonts w:asciiTheme="minorHAnsi" w:hAnsiTheme="minorHAnsi" w:cs="Arial" w:hint="eastAsia"/>
          <w:color w:val="303030"/>
        </w:rPr>
        <w:t xml:space="preserve">modules for </w:t>
      </w:r>
      <w:r w:rsidR="00F973DA">
        <w:rPr>
          <w:rFonts w:asciiTheme="minorHAnsi" w:hAnsiTheme="minorHAnsi" w:cs="Arial"/>
          <w:color w:val="303030"/>
        </w:rPr>
        <w:t>Europe, MEA, Americas and Asia Pacific</w:t>
      </w:r>
      <w:r w:rsidR="00F973DA" w:rsidRPr="00CB5D52">
        <w:rPr>
          <w:rFonts w:asciiTheme="minorHAnsi" w:hAnsiTheme="minorHAnsi" w:cs="Arial" w:hint="eastAsia"/>
          <w:color w:val="303030"/>
        </w:rPr>
        <w:t xml:space="preserve"> are</w:t>
      </w:r>
      <w:r w:rsidR="00F973DA" w:rsidRPr="00CB5D52">
        <w:rPr>
          <w:rFonts w:asciiTheme="minorHAnsi" w:hAnsiTheme="minorHAnsi" w:cs="Arial"/>
          <w:color w:val="303030"/>
        </w:rPr>
        <w:t xml:space="preserve"> </w:t>
      </w:r>
      <w:r w:rsidR="00F973DA" w:rsidRPr="00F973DA">
        <w:rPr>
          <w:lang w:eastAsia="zh-TW"/>
        </w:rPr>
        <w:t>available</w:t>
      </w:r>
      <w:r w:rsidR="00F973DA" w:rsidRPr="00F973DA">
        <w:rPr>
          <w:rFonts w:hint="eastAsia"/>
          <w:lang w:eastAsia="zh-TW"/>
        </w:rPr>
        <w:t xml:space="preserve"> </w:t>
      </w:r>
      <w:r w:rsidR="00F973DA" w:rsidRPr="00F973DA">
        <w:rPr>
          <w:lang w:eastAsia="zh-TW"/>
        </w:rPr>
        <w:t>to device makers.</w:t>
      </w:r>
    </w:p>
    <w:p w14:paraId="23533132" w14:textId="5FE6EDF6" w:rsidR="00643C1B" w:rsidRPr="00CB5D52" w:rsidRDefault="00387F63" w:rsidP="005A3828">
      <w:pPr>
        <w:spacing w:before="120" w:after="240" w:line="360" w:lineRule="auto"/>
        <w:jc w:val="both"/>
        <w:rPr>
          <w:rFonts w:ascii="Calibri"/>
          <w:lang w:eastAsia="zh-TW"/>
        </w:rPr>
      </w:pPr>
      <w:proofErr w:type="spellStart"/>
      <w:r w:rsidRPr="00CB5D52">
        <w:rPr>
          <w:rFonts w:ascii="Calibri"/>
          <w:lang w:eastAsia="zh-TW"/>
        </w:rPr>
        <w:t>Uplynx</w:t>
      </w:r>
      <w:proofErr w:type="spellEnd"/>
      <w:r w:rsidR="00BE334D" w:rsidRPr="00CB5D52">
        <w:rPr>
          <w:rFonts w:ascii="Calibri"/>
          <w:lang w:eastAsia="zh-TW"/>
        </w:rPr>
        <w:t xml:space="preserve"> </w:t>
      </w:r>
      <w:r w:rsidR="0031381D" w:rsidRPr="00CB5D52">
        <w:rPr>
          <w:rFonts w:ascii="Calibri" w:hint="eastAsia"/>
          <w:lang w:eastAsia="zh-TW"/>
        </w:rPr>
        <w:t xml:space="preserve">targets </w:t>
      </w:r>
      <w:r w:rsidR="00F973DA">
        <w:rPr>
          <w:rFonts w:ascii="Calibri" w:hint="eastAsia"/>
          <w:lang w:eastAsia="zh-TW"/>
        </w:rPr>
        <w:t>device makers</w:t>
      </w:r>
      <w:r w:rsidR="0031381D" w:rsidRPr="00CB5D52">
        <w:rPr>
          <w:rFonts w:ascii="Calibri" w:hint="eastAsia"/>
          <w:lang w:eastAsia="zh-TW"/>
        </w:rPr>
        <w:t xml:space="preserve"> that </w:t>
      </w:r>
      <w:r w:rsidR="000E2C1F">
        <w:rPr>
          <w:rFonts w:ascii="Calibri"/>
          <w:lang w:eastAsia="zh-TW"/>
        </w:rPr>
        <w:t>require</w:t>
      </w:r>
      <w:r w:rsidR="0031381D" w:rsidRPr="00CB5D52">
        <w:rPr>
          <w:rFonts w:ascii="Calibri" w:hint="eastAsia"/>
          <w:lang w:eastAsia="zh-TW"/>
        </w:rPr>
        <w:t xml:space="preserve"> </w:t>
      </w:r>
      <w:r w:rsidR="0031381D" w:rsidRPr="00CB5D52">
        <w:rPr>
          <w:rFonts w:ascii="Calibri"/>
          <w:lang w:eastAsia="zh-TW"/>
        </w:rPr>
        <w:t>a</w:t>
      </w:r>
      <w:r w:rsidR="00BE334D" w:rsidRPr="00CB5D52">
        <w:rPr>
          <w:rFonts w:ascii="Calibri"/>
          <w:lang w:eastAsia="zh-TW"/>
        </w:rPr>
        <w:t xml:space="preserve"> </w:t>
      </w:r>
      <w:r w:rsidR="0026561A" w:rsidRPr="00CB5D52">
        <w:rPr>
          <w:rFonts w:ascii="Calibri" w:hint="eastAsia"/>
          <w:lang w:eastAsia="zh-TW"/>
        </w:rPr>
        <w:t>cost-effective, low power</w:t>
      </w:r>
      <w:r w:rsidR="0026561A" w:rsidRPr="00CB5D52">
        <w:rPr>
          <w:rFonts w:ascii="Calibri"/>
          <w:lang w:eastAsia="zh-TW"/>
        </w:rPr>
        <w:t xml:space="preserve">, </w:t>
      </w:r>
      <w:r w:rsidR="00874BD4" w:rsidRPr="00CB5D52">
        <w:rPr>
          <w:rFonts w:ascii="Calibri" w:hint="eastAsia"/>
          <w:lang w:eastAsia="zh-TW"/>
        </w:rPr>
        <w:t>small form factor</w:t>
      </w:r>
      <w:r w:rsidR="0026561A" w:rsidRPr="00CB5D52">
        <w:rPr>
          <w:rFonts w:ascii="Calibri"/>
          <w:lang w:eastAsia="zh-TW"/>
        </w:rPr>
        <w:t xml:space="preserve"> solution</w:t>
      </w:r>
      <w:r w:rsidR="00874BD4" w:rsidRPr="00CB5D52">
        <w:rPr>
          <w:rFonts w:ascii="Calibri" w:hint="eastAsia"/>
          <w:lang w:eastAsia="zh-TW"/>
        </w:rPr>
        <w:t xml:space="preserve">. </w:t>
      </w:r>
      <w:r w:rsidR="00874BD4" w:rsidRPr="00CB5D52">
        <w:rPr>
          <w:rFonts w:ascii="Calibri"/>
          <w:lang w:eastAsia="zh-TW"/>
        </w:rPr>
        <w:t>The</w:t>
      </w:r>
      <w:r w:rsidR="00874BD4" w:rsidRPr="00CB5D52">
        <w:rPr>
          <w:rFonts w:ascii="Calibri" w:hint="eastAsia"/>
          <w:lang w:eastAsia="zh-TW"/>
        </w:rPr>
        <w:t xml:space="preserve"> </w:t>
      </w:r>
      <w:r w:rsidR="003472DA" w:rsidRPr="00CB5D52">
        <w:rPr>
          <w:rFonts w:ascii="Calibri"/>
          <w:lang w:eastAsia="zh-TW"/>
        </w:rPr>
        <w:t>demand for cost-effective</w:t>
      </w:r>
      <w:r w:rsidR="00F973DA">
        <w:rPr>
          <w:rFonts w:ascii="Calibri"/>
          <w:lang w:eastAsia="zh-TW"/>
        </w:rPr>
        <w:t xml:space="preserve"> BOM </w:t>
      </w:r>
      <w:r w:rsidR="003472DA" w:rsidRPr="00CB5D52">
        <w:rPr>
          <w:rFonts w:ascii="Calibri"/>
          <w:lang w:eastAsia="zh-TW"/>
        </w:rPr>
        <w:t xml:space="preserve">is also reflected in the </w:t>
      </w:r>
      <w:r w:rsidR="00874BD4" w:rsidRPr="00CB5D52">
        <w:rPr>
          <w:rFonts w:ascii="Calibri" w:hint="eastAsia"/>
          <w:lang w:eastAsia="zh-TW"/>
        </w:rPr>
        <w:t>certified</w:t>
      </w:r>
      <w:r w:rsidR="00BE334D" w:rsidRPr="00CB5D52">
        <w:rPr>
          <w:rFonts w:ascii="Calibri"/>
          <w:lang w:eastAsia="zh-TW"/>
        </w:rPr>
        <w:t xml:space="preserve"> </w:t>
      </w:r>
      <w:r w:rsidR="006911B7" w:rsidRPr="00CB5D52">
        <w:rPr>
          <w:rFonts w:ascii="Calibri"/>
          <w:lang w:eastAsia="zh-TW"/>
        </w:rPr>
        <w:t>reference design</w:t>
      </w:r>
      <w:r w:rsidR="00506515" w:rsidRPr="00CB5D52">
        <w:rPr>
          <w:rFonts w:ascii="Calibri"/>
          <w:lang w:eastAsia="zh-TW"/>
        </w:rPr>
        <w:t>;</w:t>
      </w:r>
      <w:r w:rsidR="006911B7" w:rsidRPr="00CB5D52">
        <w:rPr>
          <w:rFonts w:ascii="Calibri"/>
          <w:lang w:eastAsia="zh-TW"/>
        </w:rPr>
        <w:t xml:space="preserve"> </w:t>
      </w:r>
      <w:r w:rsidR="003472DA" w:rsidRPr="00CB5D52">
        <w:rPr>
          <w:rFonts w:ascii="Calibri"/>
          <w:lang w:eastAsia="zh-TW"/>
        </w:rPr>
        <w:t>no</w:t>
      </w:r>
      <w:r w:rsidR="00BE334D" w:rsidRPr="00CB5D52">
        <w:rPr>
          <w:rFonts w:ascii="Calibri"/>
          <w:lang w:eastAsia="zh-TW"/>
        </w:rPr>
        <w:t xml:space="preserve"> expensive TCXO </w:t>
      </w:r>
      <w:r w:rsidR="003472DA" w:rsidRPr="00CB5D52">
        <w:rPr>
          <w:rFonts w:ascii="Calibri"/>
          <w:lang w:eastAsia="zh-TW"/>
        </w:rPr>
        <w:t>(</w:t>
      </w:r>
      <w:r w:rsidR="003472DA" w:rsidRPr="00CB5D52">
        <w:rPr>
          <w:rFonts w:ascii="Calibri" w:hint="eastAsia"/>
          <w:lang w:eastAsia="zh-TW"/>
        </w:rPr>
        <w:t xml:space="preserve">uses </w:t>
      </w:r>
      <w:r w:rsidR="00874BD4" w:rsidRPr="00CB5D52">
        <w:rPr>
          <w:rFonts w:ascii="Calibri" w:hint="eastAsia"/>
          <w:lang w:eastAsia="zh-TW"/>
        </w:rPr>
        <w:t>standard crystal</w:t>
      </w:r>
      <w:r w:rsidR="003472DA" w:rsidRPr="00CB5D52">
        <w:rPr>
          <w:rFonts w:ascii="Calibri"/>
          <w:lang w:eastAsia="zh-TW"/>
        </w:rPr>
        <w:t>s);</w:t>
      </w:r>
      <w:r w:rsidR="00874BD4" w:rsidRPr="00CB5D52">
        <w:rPr>
          <w:rFonts w:ascii="Calibri" w:hint="eastAsia"/>
          <w:lang w:eastAsia="zh-TW"/>
        </w:rPr>
        <w:t xml:space="preserve"> </w:t>
      </w:r>
      <w:r w:rsidR="003472DA" w:rsidRPr="00CB5D52">
        <w:rPr>
          <w:rFonts w:ascii="Calibri"/>
          <w:lang w:eastAsia="zh-TW"/>
        </w:rPr>
        <w:t>cap</w:t>
      </w:r>
      <w:r w:rsidR="003472DA" w:rsidRPr="00CB5D52">
        <w:rPr>
          <w:rFonts w:ascii="Calibri" w:hint="eastAsia"/>
          <w:lang w:eastAsia="zh-TW"/>
        </w:rPr>
        <w:t xml:space="preserve">able </w:t>
      </w:r>
      <w:r w:rsidR="003472DA" w:rsidRPr="00CB5D52">
        <w:rPr>
          <w:rFonts w:ascii="Calibri"/>
          <w:lang w:eastAsia="zh-TW"/>
        </w:rPr>
        <w:t>of</w:t>
      </w:r>
      <w:r w:rsidR="00643C1B" w:rsidRPr="00CB5D52">
        <w:rPr>
          <w:rFonts w:ascii="Calibri" w:hint="eastAsia"/>
          <w:lang w:eastAsia="zh-TW"/>
        </w:rPr>
        <w:t xml:space="preserve"> deliver</w:t>
      </w:r>
      <w:r w:rsidR="003472DA" w:rsidRPr="00CB5D52">
        <w:rPr>
          <w:rFonts w:ascii="Calibri"/>
          <w:lang w:eastAsia="zh-TW"/>
        </w:rPr>
        <w:t xml:space="preserve">ing </w:t>
      </w:r>
      <w:r w:rsidR="006911B7" w:rsidRPr="00F973DA">
        <w:rPr>
          <w:rFonts w:ascii="Calibri" w:hint="eastAsia"/>
          <w:lang w:eastAsia="zh-TW"/>
        </w:rPr>
        <w:t>2</w:t>
      </w:r>
      <w:r w:rsidR="0070464D">
        <w:rPr>
          <w:rFonts w:ascii="Calibri"/>
          <w:lang w:eastAsia="zh-TW"/>
        </w:rPr>
        <w:t>2</w:t>
      </w:r>
      <w:r w:rsidR="00643C1B" w:rsidRPr="00F973DA">
        <w:rPr>
          <w:rFonts w:ascii="Calibri" w:hint="eastAsia"/>
          <w:lang w:eastAsia="zh-TW"/>
        </w:rPr>
        <w:t>dBm</w:t>
      </w:r>
      <w:r w:rsidR="0026561A" w:rsidRPr="00F973DA">
        <w:rPr>
          <w:rFonts w:ascii="Calibri"/>
          <w:lang w:eastAsia="zh-TW"/>
        </w:rPr>
        <w:t xml:space="preserve"> transmission power </w:t>
      </w:r>
      <w:r w:rsidR="0026561A" w:rsidRPr="00CB5D52">
        <w:rPr>
          <w:rFonts w:ascii="Calibri" w:hint="eastAsia"/>
          <w:lang w:eastAsia="zh-TW"/>
        </w:rPr>
        <w:t xml:space="preserve">without </w:t>
      </w:r>
      <w:r w:rsidR="0026561A" w:rsidRPr="00CB5D52">
        <w:rPr>
          <w:rFonts w:ascii="Calibri"/>
          <w:lang w:eastAsia="zh-TW"/>
        </w:rPr>
        <w:t>using an</w:t>
      </w:r>
      <w:r w:rsidR="00643C1B" w:rsidRPr="00CB5D52">
        <w:rPr>
          <w:rFonts w:ascii="Calibri" w:hint="eastAsia"/>
          <w:lang w:eastAsia="zh-TW"/>
        </w:rPr>
        <w:t xml:space="preserve"> external </w:t>
      </w:r>
      <w:r w:rsidR="00643C1B" w:rsidRPr="00CB5D52">
        <w:rPr>
          <w:rFonts w:ascii="Calibri"/>
          <w:lang w:eastAsia="zh-TW"/>
        </w:rPr>
        <w:t>amplifier</w:t>
      </w:r>
      <w:r w:rsidR="003472DA" w:rsidRPr="00CB5D52">
        <w:rPr>
          <w:rFonts w:ascii="Calibri"/>
          <w:lang w:eastAsia="zh-TW"/>
        </w:rPr>
        <w:t xml:space="preserve">; </w:t>
      </w:r>
      <w:r w:rsidR="0031381D" w:rsidRPr="00CB5D52">
        <w:rPr>
          <w:rFonts w:ascii="Calibri"/>
          <w:lang w:eastAsia="zh-TW"/>
        </w:rPr>
        <w:t xml:space="preserve">a </w:t>
      </w:r>
      <w:r w:rsidR="00643C1B" w:rsidRPr="00CB5D52">
        <w:rPr>
          <w:rFonts w:ascii="Calibri" w:hint="eastAsia"/>
          <w:lang w:eastAsia="zh-TW"/>
        </w:rPr>
        <w:t>32-bit processor, 128</w:t>
      </w:r>
      <w:r w:rsidR="00766A7F">
        <w:rPr>
          <w:rFonts w:ascii="Calibri" w:hint="eastAsia"/>
          <w:lang w:eastAsia="zh-TW"/>
        </w:rPr>
        <w:t xml:space="preserve"> KB</w:t>
      </w:r>
      <w:r w:rsidR="003472DA" w:rsidRPr="00CB5D52">
        <w:rPr>
          <w:rFonts w:ascii="Calibri" w:hint="eastAsia"/>
          <w:lang w:eastAsia="zh-TW"/>
        </w:rPr>
        <w:t xml:space="preserve"> flash and 24K SRAM built</w:t>
      </w:r>
      <w:r w:rsidR="003472DA" w:rsidRPr="00CB5D52">
        <w:rPr>
          <w:rFonts w:ascii="Calibri"/>
          <w:lang w:eastAsia="zh-TW"/>
        </w:rPr>
        <w:t xml:space="preserve">-in </w:t>
      </w:r>
      <w:r w:rsidR="0026561A" w:rsidRPr="00CB5D52">
        <w:rPr>
          <w:rFonts w:ascii="Calibri"/>
          <w:lang w:eastAsia="zh-TW"/>
        </w:rPr>
        <w:t>provides all the computational power and flexibility developers need and removes the requirement</w:t>
      </w:r>
      <w:r w:rsidR="003472DA" w:rsidRPr="00CB5D52">
        <w:rPr>
          <w:rFonts w:ascii="Calibri"/>
          <w:lang w:eastAsia="zh-TW"/>
        </w:rPr>
        <w:t xml:space="preserve"> for an external MCU. In addition,</w:t>
      </w:r>
      <w:r w:rsidR="002F5D2E" w:rsidRPr="00CB5D52">
        <w:rPr>
          <w:rFonts w:ascii="Calibri" w:hint="eastAsia"/>
          <w:lang w:eastAsia="zh-TW"/>
        </w:rPr>
        <w:t xml:space="preserve"> device maker</w:t>
      </w:r>
      <w:r w:rsidR="0031381D" w:rsidRPr="00CB5D52">
        <w:rPr>
          <w:rFonts w:ascii="Calibri"/>
          <w:lang w:eastAsia="zh-TW"/>
        </w:rPr>
        <w:t>s</w:t>
      </w:r>
      <w:r w:rsidR="003472DA" w:rsidRPr="00CB5D52">
        <w:rPr>
          <w:rFonts w:ascii="Calibri"/>
          <w:lang w:eastAsia="zh-TW"/>
        </w:rPr>
        <w:t xml:space="preserve"> </w:t>
      </w:r>
      <w:r w:rsidR="0031381D" w:rsidRPr="00CB5D52">
        <w:rPr>
          <w:rFonts w:ascii="Calibri"/>
          <w:lang w:eastAsia="zh-TW"/>
        </w:rPr>
        <w:t>are</w:t>
      </w:r>
      <w:r w:rsidR="002F5D2E" w:rsidRPr="00CB5D52">
        <w:rPr>
          <w:rFonts w:ascii="Calibri" w:hint="eastAsia"/>
          <w:lang w:eastAsia="zh-TW"/>
        </w:rPr>
        <w:t xml:space="preserve"> a</w:t>
      </w:r>
      <w:r w:rsidR="00513E04" w:rsidRPr="00CB5D52">
        <w:rPr>
          <w:rFonts w:ascii="Calibri" w:hint="eastAsia"/>
          <w:lang w:eastAsia="zh-TW"/>
        </w:rPr>
        <w:t xml:space="preserve">ble to design one </w:t>
      </w:r>
      <w:r w:rsidR="002F2FCB" w:rsidRPr="00CB5D52">
        <w:rPr>
          <w:rFonts w:ascii="Calibri"/>
          <w:lang w:eastAsia="zh-TW"/>
        </w:rPr>
        <w:t>PCB suitable</w:t>
      </w:r>
      <w:r w:rsidR="003472DA" w:rsidRPr="00CB5D52">
        <w:rPr>
          <w:rFonts w:ascii="Calibri"/>
          <w:lang w:eastAsia="zh-TW"/>
        </w:rPr>
        <w:t xml:space="preserve"> </w:t>
      </w:r>
      <w:r w:rsidR="002F5D2E" w:rsidRPr="00CB5D52">
        <w:rPr>
          <w:rFonts w:ascii="Calibri" w:hint="eastAsia"/>
          <w:lang w:eastAsia="zh-TW"/>
        </w:rPr>
        <w:t xml:space="preserve">for multiple regions </w:t>
      </w:r>
      <w:r w:rsidR="003472DA" w:rsidRPr="00CB5D52">
        <w:rPr>
          <w:rFonts w:ascii="Calibri"/>
          <w:lang w:eastAsia="zh-TW"/>
        </w:rPr>
        <w:t xml:space="preserve">using </w:t>
      </w:r>
      <w:proofErr w:type="spellStart"/>
      <w:r w:rsidR="003472DA" w:rsidRPr="00CB5D52">
        <w:rPr>
          <w:rFonts w:ascii="Calibri"/>
          <w:lang w:eastAsia="zh-TW"/>
        </w:rPr>
        <w:t>Uplynx</w:t>
      </w:r>
      <w:proofErr w:type="spellEnd"/>
      <w:r w:rsidR="003472DA" w:rsidRPr="00CB5D52">
        <w:rPr>
          <w:rFonts w:ascii="Calibri"/>
          <w:lang w:eastAsia="zh-TW"/>
        </w:rPr>
        <w:t xml:space="preserve">, </w:t>
      </w:r>
      <w:r w:rsidR="00506515" w:rsidRPr="00CB5D52">
        <w:rPr>
          <w:rFonts w:ascii="Calibri" w:hint="eastAsia"/>
          <w:lang w:eastAsia="zh-TW"/>
        </w:rPr>
        <w:t>saving</w:t>
      </w:r>
      <w:r w:rsidR="002F5D2E" w:rsidRPr="00CB5D52">
        <w:rPr>
          <w:rFonts w:ascii="Calibri" w:hint="eastAsia"/>
          <w:lang w:eastAsia="zh-TW"/>
        </w:rPr>
        <w:t xml:space="preserve"> </w:t>
      </w:r>
      <w:r w:rsidR="002F2FCB" w:rsidRPr="00CB5D52">
        <w:rPr>
          <w:rFonts w:ascii="Calibri"/>
          <w:lang w:eastAsia="zh-TW"/>
        </w:rPr>
        <w:t xml:space="preserve">significant </w:t>
      </w:r>
      <w:r w:rsidR="002F5D2E" w:rsidRPr="00CB5D52">
        <w:rPr>
          <w:rFonts w:ascii="Calibri" w:hint="eastAsia"/>
          <w:lang w:eastAsia="zh-TW"/>
        </w:rPr>
        <w:t>engineering effor</w:t>
      </w:r>
      <w:r w:rsidR="0031381D" w:rsidRPr="00CB5D52">
        <w:rPr>
          <w:rFonts w:ascii="Calibri" w:hint="eastAsia"/>
          <w:lang w:eastAsia="zh-TW"/>
        </w:rPr>
        <w:t>t</w:t>
      </w:r>
      <w:r w:rsidR="002F5D2E" w:rsidRPr="00CB5D52">
        <w:rPr>
          <w:rFonts w:ascii="Calibri" w:hint="eastAsia"/>
          <w:lang w:eastAsia="zh-TW"/>
        </w:rPr>
        <w:t xml:space="preserve"> and </w:t>
      </w:r>
      <w:r w:rsidR="002F5D2E" w:rsidRPr="00CB5D52">
        <w:rPr>
          <w:rFonts w:ascii="Calibri"/>
          <w:lang w:eastAsia="zh-TW"/>
        </w:rPr>
        <w:t>management</w:t>
      </w:r>
      <w:r w:rsidR="002F5D2E" w:rsidRPr="00CB5D52">
        <w:rPr>
          <w:rFonts w:ascii="Calibri" w:hint="eastAsia"/>
          <w:lang w:eastAsia="zh-TW"/>
        </w:rPr>
        <w:t xml:space="preserve"> hassles. </w:t>
      </w:r>
    </w:p>
    <w:p w14:paraId="4993224E" w14:textId="77777777" w:rsidR="00021BA8" w:rsidRPr="00CB5D52" w:rsidRDefault="005A3828" w:rsidP="00564E95">
      <w:pPr>
        <w:spacing w:before="120" w:after="240" w:line="360" w:lineRule="auto"/>
        <w:jc w:val="both"/>
        <w:rPr>
          <w:rFonts w:ascii="Calibri"/>
          <w:color w:val="7030A0"/>
          <w:lang w:eastAsia="zh-TW"/>
        </w:rPr>
      </w:pPr>
      <w:r w:rsidRPr="00CB5D52">
        <w:rPr>
          <w:rFonts w:ascii="Calibri"/>
          <w:lang w:eastAsia="zh-TW"/>
        </w:rPr>
        <w:t xml:space="preserve">To </w:t>
      </w:r>
      <w:r w:rsidR="002F5D2E" w:rsidRPr="00CB5D52">
        <w:rPr>
          <w:rFonts w:ascii="Calibri" w:hint="eastAsia"/>
          <w:lang w:eastAsia="zh-TW"/>
        </w:rPr>
        <w:t xml:space="preserve">speed </w:t>
      </w:r>
      <w:r w:rsidR="0031381D" w:rsidRPr="00CB5D52">
        <w:rPr>
          <w:rFonts w:ascii="Calibri"/>
          <w:lang w:eastAsia="zh-TW"/>
        </w:rPr>
        <w:t xml:space="preserve">up </w:t>
      </w:r>
      <w:r w:rsidR="002F5D2E" w:rsidRPr="00CB5D52">
        <w:rPr>
          <w:rFonts w:ascii="Calibri" w:hint="eastAsia"/>
          <w:lang w:eastAsia="zh-TW"/>
        </w:rPr>
        <w:t>the development cycle</w:t>
      </w:r>
      <w:r w:rsidR="0031381D" w:rsidRPr="00CB5D52">
        <w:rPr>
          <w:rFonts w:ascii="Calibri"/>
          <w:lang w:eastAsia="zh-TW"/>
        </w:rPr>
        <w:t xml:space="preserve"> for simple applications, </w:t>
      </w:r>
      <w:hyperlink r:id="rId9" w:history="1">
        <w:r w:rsidR="006C7DFB" w:rsidRPr="00CB5D52">
          <w:rPr>
            <w:rStyle w:val="Hyperlink"/>
            <w:rFonts w:asciiTheme="minorHAnsi" w:hAnsiTheme="minorHAnsi"/>
          </w:rPr>
          <w:t>M2COMM</w:t>
        </w:r>
      </w:hyperlink>
      <w:r w:rsidR="005506A2" w:rsidRPr="00CB5D52">
        <w:rPr>
          <w:rFonts w:ascii="Calibri" w:hint="eastAsia"/>
          <w:lang w:eastAsia="zh-TW"/>
        </w:rPr>
        <w:t xml:space="preserve"> provides </w:t>
      </w:r>
      <w:r w:rsidR="004327EC" w:rsidRPr="00CB5D52">
        <w:rPr>
          <w:rFonts w:ascii="Calibri"/>
          <w:lang w:eastAsia="zh-TW"/>
        </w:rPr>
        <w:t>an</w:t>
      </w:r>
      <w:r w:rsidR="005506A2" w:rsidRPr="00CB5D52">
        <w:rPr>
          <w:rFonts w:ascii="Calibri"/>
          <w:lang w:eastAsia="zh-TW"/>
        </w:rPr>
        <w:t xml:space="preserve"> SDK and </w:t>
      </w:r>
      <w:r w:rsidR="004327EC" w:rsidRPr="00CB5D52">
        <w:rPr>
          <w:rFonts w:ascii="Calibri"/>
          <w:lang w:eastAsia="zh-TW"/>
        </w:rPr>
        <w:t xml:space="preserve">a </w:t>
      </w:r>
      <w:r w:rsidR="005506A2" w:rsidRPr="00CB5D52">
        <w:rPr>
          <w:rFonts w:ascii="Calibri"/>
          <w:lang w:eastAsia="zh-TW"/>
        </w:rPr>
        <w:t>unique compiler-</w:t>
      </w:r>
      <w:r w:rsidR="005506A2" w:rsidRPr="00CB5D52">
        <w:rPr>
          <w:rFonts w:ascii="Calibri" w:hint="eastAsia"/>
          <w:lang w:eastAsia="zh-TW"/>
        </w:rPr>
        <w:t>free</w:t>
      </w:r>
      <w:r w:rsidR="0094321E" w:rsidRPr="00CB5D52">
        <w:rPr>
          <w:rFonts w:ascii="Calibri"/>
          <w:lang w:eastAsia="zh-TW"/>
        </w:rPr>
        <w:t xml:space="preserve"> </w:t>
      </w:r>
      <w:proofErr w:type="spellStart"/>
      <w:r w:rsidR="0031381D" w:rsidRPr="00CB5D52">
        <w:rPr>
          <w:rFonts w:ascii="Calibri"/>
          <w:lang w:eastAsia="zh-TW"/>
        </w:rPr>
        <w:t>EasyAT</w:t>
      </w:r>
      <w:proofErr w:type="spellEnd"/>
      <w:r w:rsidR="0094321E" w:rsidRPr="00CB5D52">
        <w:rPr>
          <w:rFonts w:ascii="Calibri"/>
          <w:lang w:eastAsia="zh-TW"/>
        </w:rPr>
        <w:t xml:space="preserve"> </w:t>
      </w:r>
      <w:r w:rsidR="00F4354A" w:rsidRPr="00CB5D52">
        <w:rPr>
          <w:rFonts w:ascii="Calibri" w:hint="eastAsia"/>
          <w:lang w:eastAsia="zh-TW"/>
        </w:rPr>
        <w:t>design environment for developers</w:t>
      </w:r>
      <w:r w:rsidR="005506A2" w:rsidRPr="00CB5D52">
        <w:rPr>
          <w:rFonts w:ascii="Calibri" w:hint="eastAsia"/>
          <w:lang w:eastAsia="zh-TW"/>
        </w:rPr>
        <w:t xml:space="preserve">. </w:t>
      </w:r>
      <w:r w:rsidR="00D229E6" w:rsidRPr="00CB5D52">
        <w:rPr>
          <w:rFonts w:ascii="Calibri" w:hint="eastAsia"/>
          <w:lang w:eastAsia="zh-TW"/>
        </w:rPr>
        <w:t>Whil</w:t>
      </w:r>
      <w:r w:rsidR="00D229E6" w:rsidRPr="00CB5D52">
        <w:rPr>
          <w:rFonts w:ascii="Calibri"/>
          <w:lang w:eastAsia="zh-TW"/>
        </w:rPr>
        <w:t>st</w:t>
      </w:r>
      <w:r w:rsidR="00021BA8" w:rsidRPr="00CB5D52">
        <w:rPr>
          <w:rFonts w:ascii="Calibri" w:hint="eastAsia"/>
          <w:lang w:eastAsia="zh-TW"/>
        </w:rPr>
        <w:t xml:space="preserve"> the SDK provides access </w:t>
      </w:r>
      <w:r w:rsidR="00021BA8" w:rsidRPr="00CB5D52">
        <w:rPr>
          <w:rFonts w:ascii="Calibri"/>
          <w:lang w:eastAsia="zh-TW"/>
        </w:rPr>
        <w:t>to</w:t>
      </w:r>
      <w:r w:rsidR="00021BA8" w:rsidRPr="00CB5D52">
        <w:rPr>
          <w:rFonts w:ascii="Calibri" w:hint="eastAsia"/>
          <w:lang w:eastAsia="zh-TW"/>
        </w:rPr>
        <w:t xml:space="preserve"> all </w:t>
      </w:r>
      <w:r w:rsidR="00021BA8" w:rsidRPr="00CB5D52">
        <w:rPr>
          <w:rFonts w:ascii="Calibri"/>
          <w:lang w:eastAsia="zh-TW"/>
        </w:rPr>
        <w:t xml:space="preserve">of </w:t>
      </w:r>
      <w:r w:rsidR="00021BA8" w:rsidRPr="00CB5D52">
        <w:rPr>
          <w:rFonts w:ascii="Calibri" w:hint="eastAsia"/>
          <w:lang w:eastAsia="zh-TW"/>
        </w:rPr>
        <w:t xml:space="preserve">the features on </w:t>
      </w:r>
      <w:r w:rsidR="00D229E6" w:rsidRPr="00CB5D52">
        <w:rPr>
          <w:rFonts w:ascii="Calibri"/>
          <w:lang w:eastAsia="zh-TW"/>
        </w:rPr>
        <w:t xml:space="preserve">the </w:t>
      </w:r>
      <w:proofErr w:type="spellStart"/>
      <w:r w:rsidR="00021BA8" w:rsidRPr="00CB5D52">
        <w:rPr>
          <w:rFonts w:ascii="Calibri" w:hint="eastAsia"/>
          <w:lang w:eastAsia="zh-TW"/>
        </w:rPr>
        <w:t>Uply</w:t>
      </w:r>
      <w:r w:rsidR="00D229E6" w:rsidRPr="00CB5D52">
        <w:rPr>
          <w:rFonts w:ascii="Calibri"/>
          <w:lang w:eastAsia="zh-TW"/>
        </w:rPr>
        <w:t>nx</w:t>
      </w:r>
      <w:proofErr w:type="spellEnd"/>
      <w:r w:rsidR="00D229E6" w:rsidRPr="00CB5D52">
        <w:rPr>
          <w:rFonts w:ascii="Calibri"/>
          <w:lang w:eastAsia="zh-TW"/>
        </w:rPr>
        <w:t xml:space="preserve"> </w:t>
      </w:r>
      <w:proofErr w:type="spellStart"/>
      <w:r w:rsidR="00D229E6" w:rsidRPr="00CB5D52">
        <w:rPr>
          <w:rFonts w:ascii="Calibri"/>
          <w:lang w:eastAsia="zh-TW"/>
        </w:rPr>
        <w:t>SoC</w:t>
      </w:r>
      <w:proofErr w:type="spellEnd"/>
      <w:r w:rsidR="00021BA8" w:rsidRPr="00CB5D52">
        <w:rPr>
          <w:rFonts w:ascii="Calibri" w:hint="eastAsia"/>
          <w:lang w:eastAsia="zh-TW"/>
        </w:rPr>
        <w:t>, th</w:t>
      </w:r>
      <w:r w:rsidR="00021BA8" w:rsidRPr="00CB5D52">
        <w:rPr>
          <w:rFonts w:ascii="Calibri"/>
          <w:lang w:eastAsia="zh-TW"/>
        </w:rPr>
        <w:t xml:space="preserve">e </w:t>
      </w:r>
      <w:proofErr w:type="spellStart"/>
      <w:r w:rsidR="00021BA8" w:rsidRPr="00CB5D52">
        <w:rPr>
          <w:rFonts w:ascii="Calibri"/>
          <w:lang w:eastAsia="zh-TW"/>
        </w:rPr>
        <w:t>EasyAT</w:t>
      </w:r>
      <w:proofErr w:type="spellEnd"/>
      <w:r w:rsidR="00D229E6" w:rsidRPr="00CB5D52">
        <w:rPr>
          <w:rFonts w:ascii="Calibri"/>
          <w:lang w:eastAsia="zh-TW"/>
        </w:rPr>
        <w:t xml:space="preserve"> </w:t>
      </w:r>
      <w:r w:rsidR="00021BA8" w:rsidRPr="00CB5D52">
        <w:rPr>
          <w:rFonts w:ascii="Calibri" w:hint="eastAsia"/>
          <w:lang w:eastAsia="zh-TW"/>
        </w:rPr>
        <w:t xml:space="preserve">allows simple application </w:t>
      </w:r>
      <w:r w:rsidR="00021BA8" w:rsidRPr="00CB5D52">
        <w:rPr>
          <w:rFonts w:ascii="Calibri"/>
          <w:lang w:eastAsia="zh-TW"/>
        </w:rPr>
        <w:t xml:space="preserve">developers </w:t>
      </w:r>
      <w:r w:rsidR="00021BA8" w:rsidRPr="00CB5D52">
        <w:rPr>
          <w:rFonts w:ascii="Calibri" w:hint="eastAsia"/>
          <w:lang w:eastAsia="zh-TW"/>
        </w:rPr>
        <w:t>to finish the</w:t>
      </w:r>
      <w:r w:rsidR="00D229E6" w:rsidRPr="00CB5D52">
        <w:rPr>
          <w:rFonts w:ascii="Calibri"/>
          <w:lang w:eastAsia="zh-TW"/>
        </w:rPr>
        <w:t>ir</w:t>
      </w:r>
      <w:r w:rsidR="00021BA8" w:rsidRPr="00CB5D52">
        <w:rPr>
          <w:rFonts w:ascii="Calibri" w:hint="eastAsia"/>
          <w:lang w:eastAsia="zh-TW"/>
        </w:rPr>
        <w:t xml:space="preserve"> </w:t>
      </w:r>
      <w:r w:rsidR="00021BA8" w:rsidRPr="00CB5D52">
        <w:rPr>
          <w:rFonts w:ascii="Calibri"/>
          <w:lang w:eastAsia="zh-TW"/>
        </w:rPr>
        <w:t>design</w:t>
      </w:r>
      <w:r w:rsidR="00D229E6" w:rsidRPr="00CB5D52">
        <w:rPr>
          <w:rFonts w:ascii="Calibri"/>
          <w:lang w:eastAsia="zh-TW"/>
        </w:rPr>
        <w:t>s</w:t>
      </w:r>
      <w:r w:rsidR="00021BA8" w:rsidRPr="00CB5D52">
        <w:rPr>
          <w:rFonts w:ascii="Calibri"/>
          <w:lang w:eastAsia="zh-TW"/>
        </w:rPr>
        <w:t xml:space="preserve"> </w:t>
      </w:r>
      <w:r w:rsidR="00D229E6" w:rsidRPr="00CB5D52">
        <w:rPr>
          <w:rFonts w:ascii="Calibri"/>
          <w:lang w:eastAsia="zh-TW"/>
        </w:rPr>
        <w:t>in</w:t>
      </w:r>
      <w:r w:rsidR="00021BA8" w:rsidRPr="00CB5D52">
        <w:rPr>
          <w:rFonts w:ascii="Calibri" w:hint="eastAsia"/>
          <w:lang w:eastAsia="zh-TW"/>
        </w:rPr>
        <w:t xml:space="preserve"> much shorter time</w:t>
      </w:r>
      <w:r w:rsidR="00D229E6" w:rsidRPr="00CB5D52">
        <w:rPr>
          <w:rFonts w:ascii="Calibri"/>
          <w:lang w:eastAsia="zh-TW"/>
        </w:rPr>
        <w:t>frames</w:t>
      </w:r>
      <w:r w:rsidR="00021BA8" w:rsidRPr="00CB5D52">
        <w:rPr>
          <w:rFonts w:ascii="Calibri" w:hint="eastAsia"/>
          <w:lang w:eastAsia="zh-TW"/>
        </w:rPr>
        <w:t>.</w:t>
      </w:r>
      <w:bookmarkStart w:id="0" w:name="_GoBack"/>
      <w:bookmarkEnd w:id="0"/>
    </w:p>
    <w:p w14:paraId="3D6F420F" w14:textId="0F71259B" w:rsidR="00E53D4C" w:rsidRPr="00E53D4C" w:rsidRDefault="00E53D4C" w:rsidP="00E53D4C">
      <w:pPr>
        <w:spacing w:before="120" w:after="240" w:line="360" w:lineRule="auto"/>
        <w:jc w:val="both"/>
        <w:rPr>
          <w:rFonts w:asciiTheme="minorHAnsi" w:hAnsiTheme="minorHAnsi"/>
          <w:color w:val="000000" w:themeColor="text1"/>
          <w:lang w:eastAsia="zh-TW"/>
        </w:rPr>
      </w:pPr>
      <w:r w:rsidRPr="00E53D4C">
        <w:rPr>
          <w:rFonts w:asciiTheme="minorHAnsi" w:hAnsiTheme="minorHAnsi" w:cs="Times"/>
          <w:color w:val="000000" w:themeColor="text1"/>
          <w:lang w:eastAsia="zh-TW"/>
        </w:rPr>
        <w:t>“</w:t>
      </w:r>
      <w:hyperlink r:id="rId10" w:history="1">
        <w:r w:rsidRPr="00CB5D52">
          <w:rPr>
            <w:rStyle w:val="Hyperlink"/>
            <w:rFonts w:asciiTheme="minorHAnsi" w:hAnsiTheme="minorHAnsi"/>
          </w:rPr>
          <w:t>M2COMM</w:t>
        </w:r>
      </w:hyperlink>
      <w:r w:rsidRPr="00E53D4C">
        <w:rPr>
          <w:rFonts w:asciiTheme="minorHAnsi" w:hAnsiTheme="minorHAnsi" w:cs="Times"/>
          <w:color w:val="000000" w:themeColor="text1"/>
          <w:lang w:eastAsia="zh-TW"/>
        </w:rPr>
        <w:t xml:space="preserve">’s </w:t>
      </w:r>
      <w:proofErr w:type="spellStart"/>
      <w:r w:rsidRPr="00E53D4C">
        <w:rPr>
          <w:rFonts w:asciiTheme="minorHAnsi" w:hAnsiTheme="minorHAnsi" w:cs="Times"/>
          <w:color w:val="000000" w:themeColor="text1"/>
          <w:lang w:eastAsia="zh-TW"/>
        </w:rPr>
        <w:t>Uplynx</w:t>
      </w:r>
      <w:proofErr w:type="spellEnd"/>
      <w:r w:rsidRPr="00E53D4C">
        <w:rPr>
          <w:rFonts w:asciiTheme="minorHAnsi" w:hAnsiTheme="minorHAnsi" w:cs="Times"/>
          <w:color w:val="000000" w:themeColor="text1"/>
        </w:rPr>
        <w:t xml:space="preserve"> is a powerful </w:t>
      </w:r>
      <w:proofErr w:type="spellStart"/>
      <w:r w:rsidRPr="00E53D4C">
        <w:rPr>
          <w:rFonts w:asciiTheme="minorHAnsi" w:hAnsiTheme="minorHAnsi" w:cs="Times"/>
          <w:color w:val="000000" w:themeColor="text1"/>
        </w:rPr>
        <w:t>SoC</w:t>
      </w:r>
      <w:proofErr w:type="spellEnd"/>
      <w:r w:rsidRPr="00E53D4C">
        <w:rPr>
          <w:rFonts w:asciiTheme="minorHAnsi" w:hAnsiTheme="minorHAnsi" w:cs="Times"/>
          <w:color w:val="000000" w:themeColor="text1"/>
        </w:rPr>
        <w:t xml:space="preserve"> platform that enabled us to develop a prototype in less than 2 months. The quality of support we received from M2COMM speeded up our team’s development drastically.” </w:t>
      </w:r>
      <w:r w:rsidRPr="00E53D4C">
        <w:rPr>
          <w:rFonts w:asciiTheme="minorHAnsi" w:hAnsiTheme="minorHAnsi" w:cs="Times"/>
          <w:color w:val="000000" w:themeColor="text1"/>
          <w:lang w:eastAsia="zh-TW"/>
        </w:rPr>
        <w:t xml:space="preserve">said Philippe Chiu, Managing Director of </w:t>
      </w:r>
      <w:hyperlink r:id="rId11" w:history="1">
        <w:proofErr w:type="spellStart"/>
        <w:r w:rsidRPr="0011598A">
          <w:rPr>
            <w:rStyle w:val="Hyperlink"/>
            <w:rFonts w:asciiTheme="minorHAnsi" w:hAnsiTheme="minorHAnsi" w:cs="Times"/>
            <w:lang w:eastAsia="zh-TW"/>
          </w:rPr>
          <w:t>UnaBiz</w:t>
        </w:r>
        <w:proofErr w:type="spellEnd"/>
      </w:hyperlink>
      <w:r w:rsidRPr="00E53D4C">
        <w:rPr>
          <w:rFonts w:asciiTheme="minorHAnsi" w:hAnsiTheme="minorHAnsi" w:cs="Times"/>
          <w:color w:val="000000" w:themeColor="text1"/>
          <w:lang w:eastAsia="zh-TW"/>
        </w:rPr>
        <w:t>, SIGFOX operator in Singapore and Taiwan. “</w:t>
      </w:r>
      <w:r w:rsidRPr="00E53D4C">
        <w:rPr>
          <w:rFonts w:asciiTheme="minorHAnsi" w:hAnsiTheme="minorHAnsi" w:cs="Times"/>
          <w:color w:val="000000" w:themeColor="text1"/>
        </w:rPr>
        <w:t xml:space="preserve">I am very happy to see M2COMM joining the </w:t>
      </w:r>
      <w:r w:rsidRPr="00E53D4C">
        <w:rPr>
          <w:rFonts w:asciiTheme="minorHAnsi" w:hAnsiTheme="minorHAnsi" w:cs="Times"/>
          <w:color w:val="000000" w:themeColor="text1"/>
          <w:lang w:eastAsia="zh-TW"/>
        </w:rPr>
        <w:t>SIGFOX</w:t>
      </w:r>
      <w:r w:rsidRPr="00E53D4C">
        <w:rPr>
          <w:rFonts w:asciiTheme="minorHAnsi" w:hAnsiTheme="minorHAnsi" w:cs="Times"/>
          <w:color w:val="000000" w:themeColor="text1"/>
        </w:rPr>
        <w:t xml:space="preserve"> ecosystem, bringing a one-of-a-kind multi region platform.</w:t>
      </w:r>
      <w:r w:rsidRPr="00E53D4C">
        <w:rPr>
          <w:rFonts w:asciiTheme="minorHAnsi" w:hAnsiTheme="minorHAnsi" w:cs="Times"/>
          <w:color w:val="000000" w:themeColor="text1"/>
          <w:lang w:eastAsia="zh-TW"/>
        </w:rPr>
        <w:t>”</w:t>
      </w:r>
    </w:p>
    <w:p w14:paraId="2C97EDB1" w14:textId="4E736ED2" w:rsidR="00C27D9C" w:rsidRPr="00CB5D52" w:rsidRDefault="00C27D9C" w:rsidP="00C27D9C">
      <w:pPr>
        <w:spacing w:before="120" w:after="240" w:line="360" w:lineRule="auto"/>
        <w:jc w:val="both"/>
        <w:rPr>
          <w:rFonts w:asciiTheme="minorHAnsi" w:hAnsiTheme="minorHAnsi"/>
          <w:lang w:eastAsia="zh-TW"/>
        </w:rPr>
      </w:pPr>
    </w:p>
    <w:p w14:paraId="5B867398" w14:textId="77777777" w:rsidR="00C27D9C" w:rsidRPr="00CB5D52" w:rsidRDefault="00C27D9C" w:rsidP="00C27D9C">
      <w:pPr>
        <w:spacing w:before="120" w:after="240" w:line="360" w:lineRule="auto"/>
        <w:jc w:val="both"/>
        <w:rPr>
          <w:rFonts w:asciiTheme="minorHAnsi" w:hAnsiTheme="minorHAnsi"/>
        </w:rPr>
      </w:pPr>
      <w:r w:rsidRPr="00CB5D52">
        <w:rPr>
          <w:rFonts w:asciiTheme="minorHAnsi" w:hAnsiTheme="minorHAnsi"/>
        </w:rPr>
        <w:lastRenderedPageBreak/>
        <w:t xml:space="preserve"> “Increasing numbers of LPWAN appliance</w:t>
      </w:r>
      <w:r w:rsidR="00F62BBF">
        <w:rPr>
          <w:rFonts w:asciiTheme="minorHAnsi" w:hAnsiTheme="minorHAnsi"/>
        </w:rPr>
        <w:t xml:space="preserve"> developers are turning to the </w:t>
      </w:r>
      <w:proofErr w:type="spellStart"/>
      <w:r w:rsidR="00F62BBF">
        <w:rPr>
          <w:rFonts w:asciiTheme="minorHAnsi" w:hAnsiTheme="minorHAnsi"/>
        </w:rPr>
        <w:t>Uplynx</w:t>
      </w:r>
      <w:proofErr w:type="spellEnd"/>
      <w:r w:rsidRPr="00CB5D52">
        <w:rPr>
          <w:rFonts w:asciiTheme="minorHAnsi" w:hAnsiTheme="minorHAnsi"/>
        </w:rPr>
        <w:t xml:space="preserve"> </w:t>
      </w:r>
      <w:proofErr w:type="spellStart"/>
      <w:r w:rsidRPr="00CB5D52">
        <w:rPr>
          <w:rFonts w:asciiTheme="minorHAnsi" w:hAnsiTheme="minorHAnsi"/>
        </w:rPr>
        <w:t>SoC</w:t>
      </w:r>
      <w:proofErr w:type="spellEnd"/>
      <w:r w:rsidRPr="00CB5D52">
        <w:rPr>
          <w:rFonts w:asciiTheme="minorHAnsi" w:hAnsiTheme="minorHAnsi"/>
        </w:rPr>
        <w:t xml:space="preserve"> for their designs, with its highly integrated, multi region design, developers are seeing economic benefits through reductions in design spins and cycles.” </w:t>
      </w:r>
      <w:r w:rsidRPr="00CB5D52">
        <w:rPr>
          <w:rFonts w:ascii="Calibri" w:hAnsi="Calibri" w:cs="Calibri"/>
        </w:rPr>
        <w:t>said CK Tseng, VP of Worldwide Sales &amp; Marketing at M2COMM</w:t>
      </w:r>
      <w:r w:rsidR="00F62BBF">
        <w:rPr>
          <w:rFonts w:asciiTheme="minorHAnsi" w:hAnsiTheme="minorHAnsi"/>
        </w:rPr>
        <w:t>. “We</w:t>
      </w:r>
      <w:r w:rsidRPr="00CB5D52">
        <w:rPr>
          <w:rFonts w:asciiTheme="minorHAnsi" w:hAnsiTheme="minorHAnsi"/>
        </w:rPr>
        <w:t xml:space="preserve"> believe that total cost of ownership will be the main driver to design adoption and with that in mind we set about d</w:t>
      </w:r>
      <w:r w:rsidR="00F62BBF">
        <w:rPr>
          <w:rFonts w:asciiTheme="minorHAnsi" w:hAnsiTheme="minorHAnsi"/>
        </w:rPr>
        <w:t xml:space="preserve">esigning and manufacturing our </w:t>
      </w:r>
      <w:proofErr w:type="spellStart"/>
      <w:r w:rsidR="00F62BBF">
        <w:rPr>
          <w:rFonts w:asciiTheme="minorHAnsi" w:hAnsiTheme="minorHAnsi"/>
        </w:rPr>
        <w:t>Uplynx</w:t>
      </w:r>
      <w:proofErr w:type="spellEnd"/>
      <w:r w:rsidRPr="00CB5D52">
        <w:rPr>
          <w:rFonts w:asciiTheme="minorHAnsi" w:hAnsiTheme="minorHAnsi"/>
        </w:rPr>
        <w:t xml:space="preserve"> </w:t>
      </w:r>
      <w:proofErr w:type="spellStart"/>
      <w:r w:rsidRPr="00CB5D52">
        <w:rPr>
          <w:rFonts w:asciiTheme="minorHAnsi" w:hAnsiTheme="minorHAnsi"/>
        </w:rPr>
        <w:t>SoC</w:t>
      </w:r>
      <w:proofErr w:type="spellEnd"/>
      <w:r w:rsidRPr="00CB5D52">
        <w:rPr>
          <w:rFonts w:asciiTheme="minorHAnsi" w:hAnsiTheme="minorHAnsi"/>
        </w:rPr>
        <w:t xml:space="preserve"> in a way that reduced the dependency for additional components and saved </w:t>
      </w:r>
      <w:r w:rsidR="00F62BBF">
        <w:rPr>
          <w:rFonts w:asciiTheme="minorHAnsi" w:hAnsiTheme="minorHAnsi"/>
          <w:lang w:eastAsia="zh-TW"/>
        </w:rPr>
        <w:t xml:space="preserve">the </w:t>
      </w:r>
      <w:r w:rsidRPr="00CB5D52">
        <w:rPr>
          <w:rFonts w:asciiTheme="minorHAnsi" w:hAnsiTheme="minorHAnsi"/>
        </w:rPr>
        <w:t xml:space="preserve">BOM cost </w:t>
      </w:r>
      <w:r w:rsidR="00F62BBF">
        <w:rPr>
          <w:rFonts w:asciiTheme="minorHAnsi" w:hAnsiTheme="minorHAnsi"/>
        </w:rPr>
        <w:t>for our customers</w:t>
      </w:r>
      <w:r w:rsidRPr="00CB5D52">
        <w:rPr>
          <w:rFonts w:asciiTheme="minorHAnsi" w:hAnsiTheme="minorHAnsi"/>
        </w:rPr>
        <w:t>. The LPWAN market is still in i</w:t>
      </w:r>
      <w:r w:rsidR="00F62BBF">
        <w:rPr>
          <w:rFonts w:asciiTheme="minorHAnsi" w:hAnsiTheme="minorHAnsi"/>
        </w:rPr>
        <w:t>ts infancy</w:t>
      </w:r>
      <w:r w:rsidR="00F62BBF">
        <w:rPr>
          <w:rFonts w:asciiTheme="minorHAnsi" w:hAnsiTheme="minorHAnsi"/>
          <w:lang w:eastAsia="zh-TW"/>
        </w:rPr>
        <w:t>,</w:t>
      </w:r>
      <w:r w:rsidR="00F62BBF">
        <w:rPr>
          <w:rFonts w:asciiTheme="minorHAnsi" w:hAnsiTheme="minorHAnsi"/>
        </w:rPr>
        <w:t xml:space="preserve"> but with the M2COMM </w:t>
      </w:r>
      <w:proofErr w:type="spellStart"/>
      <w:r w:rsidR="00F62BBF">
        <w:rPr>
          <w:rFonts w:asciiTheme="minorHAnsi" w:hAnsiTheme="minorHAnsi"/>
        </w:rPr>
        <w:t>Uplynx</w:t>
      </w:r>
      <w:proofErr w:type="spellEnd"/>
      <w:r w:rsidRPr="00CB5D52">
        <w:rPr>
          <w:rFonts w:asciiTheme="minorHAnsi" w:hAnsiTheme="minorHAnsi"/>
        </w:rPr>
        <w:t xml:space="preserve"> at the forefront</w:t>
      </w:r>
      <w:r w:rsidR="00F62BBF">
        <w:rPr>
          <w:rFonts w:asciiTheme="minorHAnsi" w:hAnsiTheme="minorHAnsi"/>
          <w:lang w:eastAsia="zh-TW"/>
        </w:rPr>
        <w:t>,</w:t>
      </w:r>
      <w:r w:rsidRPr="00CB5D52">
        <w:rPr>
          <w:rFonts w:asciiTheme="minorHAnsi" w:hAnsiTheme="minorHAnsi"/>
        </w:rPr>
        <w:t xml:space="preserve"> it’s going to grow quickly.”</w:t>
      </w:r>
    </w:p>
    <w:p w14:paraId="500D7552" w14:textId="3943EFFA" w:rsidR="001505C1" w:rsidRPr="0070464D" w:rsidRDefault="00C27D9C" w:rsidP="0070464D">
      <w:pPr>
        <w:pStyle w:val="Default"/>
        <w:spacing w:before="120" w:after="240" w:line="360" w:lineRule="auto"/>
        <w:rPr>
          <w:rFonts w:asciiTheme="minorHAnsi" w:hAnsiTheme="minorHAnsi"/>
          <w:color w:val="auto"/>
          <w:lang w:val="en-US" w:eastAsia="zh-TW"/>
        </w:rPr>
      </w:pPr>
      <w:r w:rsidRPr="00F973DA">
        <w:rPr>
          <w:rFonts w:asciiTheme="minorHAnsi" w:hAnsiTheme="minorHAnsi"/>
          <w:color w:val="auto"/>
          <w:lang w:val="en-US"/>
        </w:rPr>
        <w:t xml:space="preserve">“Working closely with </w:t>
      </w:r>
      <w:hyperlink r:id="rId12" w:history="1">
        <w:proofErr w:type="spellStart"/>
        <w:r w:rsidR="0070464D" w:rsidRPr="0070464D">
          <w:rPr>
            <w:rStyle w:val="Hyperlink"/>
            <w:rFonts w:asciiTheme="minorHAnsi" w:hAnsiTheme="minorHAnsi"/>
            <w:lang w:eastAsia="zh-TW"/>
          </w:rPr>
          <w:t>Sigfox</w:t>
        </w:r>
        <w:proofErr w:type="spellEnd"/>
      </w:hyperlink>
      <w:r w:rsidR="000E2C1F" w:rsidRPr="00F973DA">
        <w:rPr>
          <w:rFonts w:asciiTheme="minorHAnsi" w:hAnsiTheme="minorHAnsi"/>
          <w:color w:val="auto"/>
          <w:lang w:val="en-US"/>
        </w:rPr>
        <w:t xml:space="preserve"> </w:t>
      </w:r>
      <w:r w:rsidRPr="00F973DA">
        <w:rPr>
          <w:rFonts w:asciiTheme="minorHAnsi" w:hAnsiTheme="minorHAnsi"/>
          <w:color w:val="auto"/>
          <w:lang w:val="en-US"/>
        </w:rPr>
        <w:t xml:space="preserve">operators around the world, </w:t>
      </w:r>
      <w:hyperlink r:id="rId13" w:history="1">
        <w:r w:rsidR="006C7DFB" w:rsidRPr="00F973DA">
          <w:rPr>
            <w:rFonts w:asciiTheme="minorHAnsi" w:hAnsiTheme="minorHAnsi"/>
            <w:color w:val="auto"/>
          </w:rPr>
          <w:t>M2COMM</w:t>
        </w:r>
      </w:hyperlink>
      <w:r w:rsidRPr="00F973DA">
        <w:rPr>
          <w:rFonts w:asciiTheme="minorHAnsi" w:hAnsiTheme="minorHAnsi"/>
          <w:color w:val="auto"/>
          <w:lang w:val="en-US"/>
        </w:rPr>
        <w:t xml:space="preserve"> </w:t>
      </w:r>
      <w:r w:rsidR="00D0453C" w:rsidRPr="00F973DA">
        <w:rPr>
          <w:rFonts w:asciiTheme="minorHAnsi" w:hAnsiTheme="minorHAnsi"/>
          <w:color w:val="auto"/>
          <w:lang w:val="en-US"/>
        </w:rPr>
        <w:t>has proven to be a valuable partner of our global ecosystem,</w:t>
      </w:r>
      <w:r w:rsidRPr="00F973DA">
        <w:rPr>
          <w:rFonts w:asciiTheme="minorHAnsi" w:hAnsiTheme="minorHAnsi"/>
          <w:color w:val="auto"/>
          <w:lang w:val="en-US"/>
        </w:rPr>
        <w:t>” said Tony Francesca, Vice President of Global Ecosystem</w:t>
      </w:r>
      <w:r w:rsidR="000E2C1F" w:rsidRPr="00F973DA">
        <w:rPr>
          <w:rFonts w:asciiTheme="minorHAnsi" w:hAnsiTheme="minorHAnsi"/>
          <w:color w:val="auto"/>
          <w:lang w:val="en-US"/>
        </w:rPr>
        <w:t xml:space="preserve"> Partners </w:t>
      </w:r>
      <w:r w:rsidRPr="00F973DA">
        <w:rPr>
          <w:rFonts w:asciiTheme="minorHAnsi" w:hAnsiTheme="minorHAnsi"/>
          <w:color w:val="auto"/>
          <w:lang w:val="en-US"/>
        </w:rPr>
        <w:t xml:space="preserve">at </w:t>
      </w:r>
      <w:proofErr w:type="spellStart"/>
      <w:r w:rsidR="00CB5D52" w:rsidRPr="00F973DA">
        <w:rPr>
          <w:rFonts w:asciiTheme="minorHAnsi" w:hAnsiTheme="minorHAnsi"/>
          <w:color w:val="auto"/>
          <w:lang w:val="en-US"/>
        </w:rPr>
        <w:t>S</w:t>
      </w:r>
      <w:r w:rsidR="000E2C1F" w:rsidRPr="00F973DA">
        <w:rPr>
          <w:rFonts w:asciiTheme="minorHAnsi" w:hAnsiTheme="minorHAnsi"/>
          <w:color w:val="auto"/>
          <w:lang w:val="en-US"/>
        </w:rPr>
        <w:t>igfox</w:t>
      </w:r>
      <w:proofErr w:type="spellEnd"/>
      <w:r w:rsidRPr="00F973DA">
        <w:rPr>
          <w:rFonts w:asciiTheme="minorHAnsi" w:hAnsiTheme="minorHAnsi"/>
          <w:color w:val="auto"/>
          <w:lang w:val="en-US"/>
        </w:rPr>
        <w:t>.</w:t>
      </w:r>
      <w:r w:rsidR="00F62BBF" w:rsidRPr="00F973DA">
        <w:rPr>
          <w:rFonts w:asciiTheme="minorHAnsi" w:hAnsiTheme="minorHAnsi"/>
          <w:color w:val="auto"/>
          <w:lang w:val="en-US"/>
        </w:rPr>
        <w:t xml:space="preserve"> “With M2COMM’s </w:t>
      </w:r>
      <w:proofErr w:type="spellStart"/>
      <w:r w:rsidR="00F62BBF" w:rsidRPr="00F973DA">
        <w:rPr>
          <w:rFonts w:asciiTheme="minorHAnsi" w:hAnsiTheme="minorHAnsi"/>
          <w:color w:val="auto"/>
          <w:lang w:val="en-US"/>
        </w:rPr>
        <w:t>Uplynx</w:t>
      </w:r>
      <w:proofErr w:type="spellEnd"/>
      <w:r w:rsidRPr="00F973DA">
        <w:rPr>
          <w:rFonts w:asciiTheme="minorHAnsi" w:hAnsiTheme="minorHAnsi"/>
          <w:color w:val="auto"/>
          <w:lang w:val="en-US"/>
        </w:rPr>
        <w:t xml:space="preserve"> </w:t>
      </w:r>
      <w:proofErr w:type="spellStart"/>
      <w:r w:rsidRPr="00F973DA">
        <w:rPr>
          <w:rFonts w:asciiTheme="minorHAnsi" w:hAnsiTheme="minorHAnsi"/>
          <w:color w:val="auto"/>
          <w:lang w:val="en-US"/>
        </w:rPr>
        <w:t>SoC</w:t>
      </w:r>
      <w:proofErr w:type="spellEnd"/>
      <w:r w:rsidR="004327EC" w:rsidRPr="00F973DA">
        <w:rPr>
          <w:rFonts w:asciiTheme="minorHAnsi" w:hAnsiTheme="minorHAnsi"/>
          <w:color w:val="auto"/>
          <w:lang w:val="en-US"/>
        </w:rPr>
        <w:t xml:space="preserve"> </w:t>
      </w:r>
      <w:r w:rsidR="00843119" w:rsidRPr="00F973DA">
        <w:rPr>
          <w:rFonts w:asciiTheme="minorHAnsi" w:hAnsiTheme="minorHAnsi"/>
          <w:color w:val="auto"/>
          <w:lang w:val="en-US"/>
        </w:rPr>
        <w:t xml:space="preserve">providing </w:t>
      </w:r>
      <w:r w:rsidRPr="00F973DA">
        <w:rPr>
          <w:rFonts w:asciiTheme="minorHAnsi" w:hAnsiTheme="minorHAnsi"/>
          <w:color w:val="auto"/>
          <w:lang w:val="en-US"/>
        </w:rPr>
        <w:t xml:space="preserve">a </w:t>
      </w:r>
      <w:r w:rsidR="00843119" w:rsidRPr="00F973DA">
        <w:rPr>
          <w:rFonts w:asciiTheme="minorHAnsi" w:hAnsiTheme="minorHAnsi"/>
          <w:color w:val="auto"/>
          <w:lang w:val="en-US"/>
        </w:rPr>
        <w:t>compelling, reliable and multiregional solution</w:t>
      </w:r>
      <w:r w:rsidR="00D0453C" w:rsidRPr="00F973DA">
        <w:rPr>
          <w:rFonts w:asciiTheme="minorHAnsi" w:hAnsiTheme="minorHAnsi"/>
          <w:color w:val="auto"/>
          <w:lang w:val="en-US"/>
        </w:rPr>
        <w:t xml:space="preserve">, </w:t>
      </w:r>
      <w:r w:rsidRPr="00F973DA">
        <w:rPr>
          <w:rFonts w:asciiTheme="minorHAnsi" w:hAnsiTheme="minorHAnsi"/>
          <w:color w:val="auto"/>
          <w:lang w:val="en-US"/>
        </w:rPr>
        <w:t xml:space="preserve">we look forward to </w:t>
      </w:r>
      <w:r w:rsidR="00843119" w:rsidRPr="00F973DA">
        <w:rPr>
          <w:rFonts w:asciiTheme="minorHAnsi" w:hAnsiTheme="minorHAnsi"/>
          <w:color w:val="auto"/>
          <w:lang w:val="en-US"/>
        </w:rPr>
        <w:t>enabling</w:t>
      </w:r>
      <w:r w:rsidR="000333D8" w:rsidRPr="00F973DA">
        <w:rPr>
          <w:rFonts w:asciiTheme="minorHAnsi" w:hAnsiTheme="minorHAnsi"/>
          <w:color w:val="auto"/>
          <w:lang w:val="en-US"/>
        </w:rPr>
        <w:t xml:space="preserve"> many </w:t>
      </w:r>
      <w:proofErr w:type="spellStart"/>
      <w:r w:rsidR="000333D8" w:rsidRPr="00F973DA">
        <w:rPr>
          <w:rFonts w:asciiTheme="minorHAnsi" w:hAnsiTheme="minorHAnsi"/>
          <w:color w:val="auto"/>
          <w:lang w:val="en-US"/>
        </w:rPr>
        <w:t>IoT</w:t>
      </w:r>
      <w:proofErr w:type="spellEnd"/>
      <w:r w:rsidR="000333D8" w:rsidRPr="00F973DA">
        <w:rPr>
          <w:rFonts w:asciiTheme="minorHAnsi" w:hAnsiTheme="minorHAnsi"/>
          <w:color w:val="auto"/>
          <w:lang w:val="en-US"/>
        </w:rPr>
        <w:t xml:space="preserve"> use cases and m</w:t>
      </w:r>
      <w:r w:rsidR="00843119" w:rsidRPr="00F973DA">
        <w:rPr>
          <w:rFonts w:asciiTheme="minorHAnsi" w:hAnsiTheme="minorHAnsi"/>
          <w:color w:val="auto"/>
          <w:lang w:val="en-US"/>
        </w:rPr>
        <w:t>illions of</w:t>
      </w:r>
      <w:r w:rsidR="000333D8" w:rsidRPr="00F973DA">
        <w:rPr>
          <w:rFonts w:asciiTheme="minorHAnsi" w:hAnsiTheme="minorHAnsi"/>
          <w:color w:val="auto"/>
          <w:lang w:val="en-US"/>
        </w:rPr>
        <w:t xml:space="preserve"> connected</w:t>
      </w:r>
      <w:r w:rsidR="00843119" w:rsidRPr="00F973DA">
        <w:rPr>
          <w:rFonts w:asciiTheme="minorHAnsi" w:hAnsiTheme="minorHAnsi"/>
          <w:color w:val="auto"/>
          <w:lang w:val="en-US"/>
        </w:rPr>
        <w:t xml:space="preserve"> devices </w:t>
      </w:r>
      <w:r w:rsidR="000333D8" w:rsidRPr="00F973DA">
        <w:rPr>
          <w:rFonts w:asciiTheme="minorHAnsi" w:hAnsiTheme="minorHAnsi"/>
          <w:color w:val="auto"/>
          <w:lang w:val="en-US"/>
        </w:rPr>
        <w:t xml:space="preserve">over </w:t>
      </w:r>
      <w:proofErr w:type="spellStart"/>
      <w:r w:rsidR="000333D8" w:rsidRPr="00F973DA">
        <w:rPr>
          <w:rFonts w:asciiTheme="minorHAnsi" w:hAnsiTheme="minorHAnsi"/>
          <w:color w:val="auto"/>
          <w:lang w:val="en-US"/>
        </w:rPr>
        <w:t>Sigfox’s</w:t>
      </w:r>
      <w:proofErr w:type="spellEnd"/>
      <w:r w:rsidR="000333D8" w:rsidRPr="00F973DA">
        <w:rPr>
          <w:rFonts w:asciiTheme="minorHAnsi" w:hAnsiTheme="minorHAnsi"/>
          <w:color w:val="auto"/>
          <w:lang w:val="en-US"/>
        </w:rPr>
        <w:t xml:space="preserve"> global network”.</w:t>
      </w:r>
    </w:p>
    <w:p w14:paraId="2F5AA23B" w14:textId="77777777" w:rsidR="003B2EAE" w:rsidRPr="00CB5D52" w:rsidRDefault="003B2EAE" w:rsidP="0070464D">
      <w:pPr>
        <w:pStyle w:val="NormalWeb"/>
        <w:shd w:val="clear" w:color="auto" w:fill="FFFFFF"/>
        <w:spacing w:before="240" w:beforeAutospacing="0" w:after="120" w:afterAutospacing="0" w:line="360" w:lineRule="auto"/>
        <w:textAlignment w:val="baseline"/>
        <w:rPr>
          <w:rFonts w:asciiTheme="minorHAnsi" w:hAnsiTheme="minorHAnsi" w:cs="Arial"/>
          <w:color w:val="303030"/>
        </w:rPr>
      </w:pPr>
      <w:r w:rsidRPr="00CB5D52">
        <w:rPr>
          <w:rFonts w:asciiTheme="minorHAnsi" w:hAnsiTheme="minorHAnsi" w:cs="Arial"/>
          <w:b/>
          <w:bCs/>
          <w:color w:val="303030"/>
          <w:bdr w:val="none" w:sz="0" w:space="0" w:color="auto" w:frame="1"/>
        </w:rPr>
        <w:t>Pricing and Availability</w:t>
      </w:r>
    </w:p>
    <w:p w14:paraId="430E8A4C" w14:textId="251BF272" w:rsidR="005506A2" w:rsidRPr="00CB5D52" w:rsidRDefault="003B2EAE" w:rsidP="002F2FCB">
      <w:pPr>
        <w:pStyle w:val="NormalWeb"/>
        <w:shd w:val="clear" w:color="auto" w:fill="FFFFFF"/>
        <w:spacing w:before="120" w:beforeAutospacing="0" w:after="240" w:afterAutospacing="0" w:line="360" w:lineRule="auto"/>
        <w:jc w:val="both"/>
        <w:textAlignment w:val="baseline"/>
        <w:rPr>
          <w:rFonts w:asciiTheme="minorHAnsi" w:hAnsiTheme="minorHAnsi" w:cs="Arial"/>
          <w:color w:val="303030"/>
        </w:rPr>
      </w:pPr>
      <w:r w:rsidRPr="00CB5D52">
        <w:rPr>
          <w:rFonts w:asciiTheme="minorHAnsi" w:hAnsiTheme="minorHAnsi" w:cs="Arial" w:hint="eastAsia"/>
          <w:color w:val="303030"/>
        </w:rPr>
        <w:t xml:space="preserve">Samples and production quantities of </w:t>
      </w:r>
      <w:r w:rsidR="004327EC" w:rsidRPr="00CB5D52">
        <w:rPr>
          <w:rFonts w:asciiTheme="minorHAnsi" w:hAnsiTheme="minorHAnsi" w:cs="Arial"/>
          <w:color w:val="303030"/>
        </w:rPr>
        <w:t xml:space="preserve">the </w:t>
      </w:r>
      <w:r w:rsidR="002F2FCB" w:rsidRPr="00CB5D52">
        <w:rPr>
          <w:rFonts w:asciiTheme="minorHAnsi" w:hAnsiTheme="minorHAnsi" w:cs="Arial"/>
          <w:color w:val="303030"/>
        </w:rPr>
        <w:t xml:space="preserve">M2COMM </w:t>
      </w:r>
      <w:proofErr w:type="spellStart"/>
      <w:r w:rsidRPr="00CB5D52">
        <w:rPr>
          <w:rFonts w:asciiTheme="minorHAnsi" w:hAnsiTheme="minorHAnsi" w:cs="Arial"/>
          <w:color w:val="303030"/>
        </w:rPr>
        <w:t>Uplynx</w:t>
      </w:r>
      <w:proofErr w:type="spellEnd"/>
      <w:r w:rsidR="004327EC" w:rsidRPr="00CB5D52">
        <w:rPr>
          <w:rFonts w:asciiTheme="minorHAnsi" w:hAnsiTheme="minorHAnsi" w:cs="Arial"/>
          <w:color w:val="303030"/>
        </w:rPr>
        <w:t xml:space="preserve"> </w:t>
      </w:r>
      <w:proofErr w:type="spellStart"/>
      <w:r w:rsidRPr="00CB5D52">
        <w:rPr>
          <w:rFonts w:asciiTheme="minorHAnsi" w:hAnsiTheme="minorHAnsi" w:cs="Arial"/>
          <w:color w:val="303030"/>
        </w:rPr>
        <w:t>SoC</w:t>
      </w:r>
      <w:proofErr w:type="spellEnd"/>
      <w:r w:rsidR="00F4354A" w:rsidRPr="00CB5D52">
        <w:rPr>
          <w:rFonts w:asciiTheme="minorHAnsi" w:hAnsiTheme="minorHAnsi" w:cs="Arial" w:hint="eastAsia"/>
          <w:color w:val="303030"/>
        </w:rPr>
        <w:t xml:space="preserve"> and </w:t>
      </w:r>
      <w:proofErr w:type="spellStart"/>
      <w:r w:rsidR="00D0453C">
        <w:rPr>
          <w:rFonts w:asciiTheme="minorHAnsi" w:hAnsiTheme="minorHAnsi" w:cs="Arial"/>
          <w:color w:val="303030"/>
        </w:rPr>
        <w:t>Sigfox</w:t>
      </w:r>
      <w:proofErr w:type="spellEnd"/>
      <w:r w:rsidR="002F2FCB" w:rsidRPr="00CB5D52">
        <w:rPr>
          <w:rFonts w:asciiTheme="minorHAnsi" w:hAnsiTheme="minorHAnsi" w:cs="Arial"/>
          <w:color w:val="303030"/>
        </w:rPr>
        <w:t xml:space="preserve"> </w:t>
      </w:r>
      <w:r w:rsidR="00E555B4">
        <w:rPr>
          <w:rFonts w:asciiTheme="minorHAnsi" w:hAnsiTheme="minorHAnsi" w:cs="Arial"/>
          <w:color w:val="303030"/>
        </w:rPr>
        <w:t>verified</w:t>
      </w:r>
      <w:r w:rsidR="00E555B4">
        <w:rPr>
          <w:rFonts w:asciiTheme="minorHAnsi" w:hAnsiTheme="minorHAnsi" w:cstheme="minorHAnsi"/>
          <w:color w:val="303030"/>
        </w:rPr>
        <w:t>™</w:t>
      </w:r>
      <w:r w:rsidR="00E555B4" w:rsidRPr="00CB5D52">
        <w:rPr>
          <w:rFonts w:asciiTheme="minorHAnsi" w:hAnsiTheme="minorHAnsi" w:cs="Arial"/>
          <w:color w:val="303030"/>
        </w:rPr>
        <w:t xml:space="preserve"> </w:t>
      </w:r>
      <w:r w:rsidR="002F2FCB" w:rsidRPr="00CB5D52">
        <w:rPr>
          <w:rFonts w:asciiTheme="minorHAnsi" w:hAnsiTheme="minorHAnsi" w:cs="Arial"/>
          <w:color w:val="303030"/>
        </w:rPr>
        <w:t xml:space="preserve">wireless </w:t>
      </w:r>
      <w:r w:rsidR="00F4354A" w:rsidRPr="00CB5D52">
        <w:rPr>
          <w:rFonts w:asciiTheme="minorHAnsi" w:hAnsiTheme="minorHAnsi" w:cs="Arial" w:hint="eastAsia"/>
          <w:color w:val="303030"/>
        </w:rPr>
        <w:t xml:space="preserve">modules for </w:t>
      </w:r>
      <w:r w:rsidR="00D0453C">
        <w:rPr>
          <w:rFonts w:asciiTheme="minorHAnsi" w:hAnsiTheme="minorHAnsi" w:cs="Arial"/>
          <w:color w:val="303030"/>
        </w:rPr>
        <w:t>Europe, MEA, Americas and Asia Pacific</w:t>
      </w:r>
      <w:r w:rsidRPr="00CB5D52">
        <w:rPr>
          <w:rFonts w:asciiTheme="minorHAnsi" w:hAnsiTheme="minorHAnsi" w:cs="Arial" w:hint="eastAsia"/>
          <w:color w:val="303030"/>
        </w:rPr>
        <w:t xml:space="preserve"> are</w:t>
      </w:r>
      <w:r w:rsidRPr="00CB5D52">
        <w:rPr>
          <w:rFonts w:asciiTheme="minorHAnsi" w:hAnsiTheme="minorHAnsi" w:cs="Arial"/>
          <w:color w:val="303030"/>
        </w:rPr>
        <w:t xml:space="preserve"> available</w:t>
      </w:r>
      <w:r w:rsidRPr="00CB5D52">
        <w:rPr>
          <w:rFonts w:asciiTheme="minorHAnsi" w:hAnsiTheme="minorHAnsi" w:cs="Arial" w:hint="eastAsia"/>
          <w:color w:val="303030"/>
        </w:rPr>
        <w:t xml:space="preserve"> now</w:t>
      </w:r>
      <w:r w:rsidRPr="00CB5D52">
        <w:rPr>
          <w:rFonts w:asciiTheme="minorHAnsi" w:hAnsiTheme="minorHAnsi" w:cs="Arial"/>
          <w:color w:val="303030"/>
        </w:rPr>
        <w:t xml:space="preserve">. </w:t>
      </w:r>
      <w:r w:rsidRPr="00CB5D52">
        <w:rPr>
          <w:rFonts w:asciiTheme="minorHAnsi" w:hAnsiTheme="minorHAnsi" w:cs="Arial" w:hint="eastAsia"/>
          <w:color w:val="303030"/>
        </w:rPr>
        <w:t xml:space="preserve">To simplify application development, M2COMM offers the </w:t>
      </w:r>
      <w:proofErr w:type="spellStart"/>
      <w:r w:rsidR="006C7DFB">
        <w:rPr>
          <w:rFonts w:asciiTheme="minorHAnsi" w:hAnsiTheme="minorHAnsi" w:cs="Arial"/>
          <w:color w:val="303030"/>
        </w:rPr>
        <w:t>Uplynx</w:t>
      </w:r>
      <w:proofErr w:type="spellEnd"/>
      <w:r w:rsidR="004327EC" w:rsidRPr="00CB5D52">
        <w:rPr>
          <w:rFonts w:asciiTheme="minorHAnsi" w:hAnsiTheme="minorHAnsi" w:cs="Arial"/>
          <w:color w:val="303030"/>
        </w:rPr>
        <w:t xml:space="preserve"> </w:t>
      </w:r>
      <w:r w:rsidRPr="00CB5D52">
        <w:rPr>
          <w:rFonts w:asciiTheme="minorHAnsi" w:hAnsiTheme="minorHAnsi" w:cs="Arial" w:hint="eastAsia"/>
          <w:color w:val="303030"/>
        </w:rPr>
        <w:t>evaluation kit</w:t>
      </w:r>
      <w:r w:rsidRPr="00CB5D52">
        <w:rPr>
          <w:rFonts w:asciiTheme="minorHAnsi" w:hAnsiTheme="minorHAnsi" w:cs="Arial"/>
          <w:color w:val="303030"/>
        </w:rPr>
        <w:t xml:space="preserve"> at </w:t>
      </w:r>
      <w:r w:rsidRPr="00CB5D52">
        <w:rPr>
          <w:rFonts w:asciiTheme="minorHAnsi" w:hAnsiTheme="minorHAnsi" w:cs="Arial" w:hint="eastAsia"/>
          <w:color w:val="303030"/>
        </w:rPr>
        <w:t xml:space="preserve">USD </w:t>
      </w:r>
      <w:r w:rsidRPr="00CB5D52">
        <w:rPr>
          <w:rFonts w:asciiTheme="minorHAnsi" w:hAnsiTheme="minorHAnsi" w:cs="Arial"/>
          <w:color w:val="303030"/>
        </w:rPr>
        <w:t>$</w:t>
      </w:r>
      <w:r w:rsidRPr="00CB5D52">
        <w:rPr>
          <w:rFonts w:asciiTheme="minorHAnsi" w:hAnsiTheme="minorHAnsi" w:cs="Arial" w:hint="eastAsia"/>
          <w:color w:val="303030"/>
        </w:rPr>
        <w:t>49.99.</w:t>
      </w:r>
      <w:r w:rsidR="004327EC" w:rsidRPr="00CB5D52">
        <w:rPr>
          <w:rFonts w:asciiTheme="minorHAnsi" w:hAnsiTheme="minorHAnsi" w:cs="Arial"/>
          <w:color w:val="303030"/>
        </w:rPr>
        <w:t xml:space="preserve"> </w:t>
      </w:r>
      <w:r w:rsidRPr="00CB5D52">
        <w:rPr>
          <w:rFonts w:asciiTheme="minorHAnsi" w:hAnsiTheme="minorHAnsi" w:cs="Arial" w:hint="eastAsia"/>
          <w:color w:val="303030"/>
        </w:rPr>
        <w:t xml:space="preserve">To purchase product samples and developments tools, visit </w:t>
      </w:r>
      <w:hyperlink r:id="rId14" w:history="1">
        <w:r w:rsidR="006E0378">
          <w:rPr>
            <w:rStyle w:val="Hyperlink"/>
            <w:rFonts w:asciiTheme="minorHAnsi" w:hAnsiTheme="minorHAnsi" w:cs="Arial"/>
          </w:rPr>
          <w:t>http://www.m2comm.co/Uplynx/</w:t>
        </w:r>
      </w:hyperlink>
      <w:r w:rsidRPr="00CB5D52">
        <w:rPr>
          <w:rFonts w:asciiTheme="minorHAnsi" w:hAnsiTheme="minorHAnsi" w:cs="Arial" w:hint="eastAsia"/>
          <w:color w:val="303030"/>
        </w:rPr>
        <w:t>.</w:t>
      </w:r>
      <w:r w:rsidR="00C83D41">
        <w:rPr>
          <w:rFonts w:eastAsia="Times New Roman"/>
        </w:rPr>
        <w:pict w14:anchorId="468ED3E1">
          <v:rect id="_x0000_i1025" style="width:0;height:0" o:hrstd="t" o:hr="t" fillcolor="#aaa" stroked="f"/>
        </w:pict>
      </w:r>
    </w:p>
    <w:p w14:paraId="1FDC6FC9" w14:textId="77777777" w:rsidR="005506A2" w:rsidRPr="00CB5D52" w:rsidRDefault="005506A2" w:rsidP="005506A2">
      <w:pPr>
        <w:pStyle w:val="NoSpacing"/>
        <w:spacing w:after="120"/>
        <w:jc w:val="both"/>
      </w:pPr>
      <w:r w:rsidRPr="00CB5D52">
        <w:rPr>
          <w:b/>
          <w:bCs/>
          <w:sz w:val="28"/>
          <w:szCs w:val="28"/>
        </w:rPr>
        <w:t>About M2COMM</w:t>
      </w:r>
    </w:p>
    <w:p w14:paraId="6F2824DF" w14:textId="77777777" w:rsidR="00766A7F" w:rsidRDefault="00766A7F" w:rsidP="001505C1">
      <w:pPr>
        <w:pStyle w:val="NoSpacing"/>
        <w:jc w:val="both"/>
        <w:outlineLvl w:val="0"/>
        <w:rPr>
          <w:rFonts w:hAnsi="Calibri" w:cs="Calibri"/>
          <w:lang w:eastAsia="zh-TW"/>
        </w:rPr>
      </w:pPr>
      <w:r w:rsidRPr="00766A7F">
        <w:rPr>
          <w:rFonts w:hAnsi="Calibri" w:cs="Calibri"/>
        </w:rPr>
        <w:t>M2Communcation Inc. (M2COMM) is a pioneering Internet-of-Things (</w:t>
      </w:r>
      <w:proofErr w:type="spellStart"/>
      <w:r w:rsidRPr="00766A7F">
        <w:rPr>
          <w:rFonts w:hAnsi="Calibri" w:cs="Calibri"/>
        </w:rPr>
        <w:t>IoT</w:t>
      </w:r>
      <w:proofErr w:type="spellEnd"/>
      <w:r w:rsidRPr="00766A7F">
        <w:rPr>
          <w:rFonts w:hAnsi="Calibri" w:cs="Calibri"/>
        </w:rPr>
        <w:t xml:space="preserve">) communication system and chipset solutions provider. Founded in 2012 by a group of like-minded individuals with years of experience in wireless communication, M2COMM creates innovative products for ultra-low-power wireless networking. Our mission, to focus on providing the best fitting solutions for </w:t>
      </w:r>
      <w:proofErr w:type="spellStart"/>
      <w:r w:rsidRPr="00766A7F">
        <w:rPr>
          <w:rFonts w:hAnsi="Calibri" w:cs="Calibri"/>
        </w:rPr>
        <w:t>IoT</w:t>
      </w:r>
      <w:proofErr w:type="spellEnd"/>
      <w:r w:rsidRPr="00766A7F">
        <w:rPr>
          <w:rFonts w:hAnsi="Calibri" w:cs="Calibri"/>
        </w:rPr>
        <w:t xml:space="preserve"> applications through continued technological advancement resulting in a refreshing user experience.</w:t>
      </w:r>
      <w:r w:rsidR="006C7DFB" w:rsidRPr="006C7DFB">
        <w:rPr>
          <w:rFonts w:hAnsi="Calibri" w:cs="Calibri"/>
        </w:rPr>
        <w:t xml:space="preserve"> </w:t>
      </w:r>
    </w:p>
    <w:p w14:paraId="66B93441" w14:textId="2226072A" w:rsidR="00806DDA" w:rsidRPr="00CB5D52" w:rsidRDefault="006C7DFB" w:rsidP="001505C1">
      <w:pPr>
        <w:pStyle w:val="NoSpacing"/>
        <w:jc w:val="both"/>
        <w:outlineLvl w:val="0"/>
        <w:rPr>
          <w:rFonts w:asciiTheme="minorHAnsi" w:hAnsiTheme="minorHAnsi" w:cstheme="minorHAnsi"/>
          <w:u w:val="single"/>
          <w:lang w:eastAsia="zh-TW"/>
        </w:rPr>
      </w:pPr>
      <w:r w:rsidRPr="006C7DFB">
        <w:rPr>
          <w:rFonts w:hAnsi="Calibri" w:cs="Calibri"/>
        </w:rPr>
        <w:t>For more information about M2COMM, please visit</w:t>
      </w:r>
      <w:r w:rsidR="002F2FCB" w:rsidRPr="00CB5D52">
        <w:rPr>
          <w:rStyle w:val="apple-converted-space"/>
          <w:rFonts w:asciiTheme="minorHAnsi" w:hAnsiTheme="minorHAnsi" w:cstheme="minorHAnsi"/>
          <w:color w:val="000000"/>
          <w:shd w:val="clear" w:color="auto" w:fill="FFFFFF"/>
        </w:rPr>
        <w:t> </w:t>
      </w:r>
      <w:hyperlink r:id="rId15" w:tgtFrame="_blank" w:history="1">
        <w:r w:rsidR="002F2FCB" w:rsidRPr="00CB5D52">
          <w:rPr>
            <w:rStyle w:val="Hyperlink"/>
            <w:rFonts w:asciiTheme="minorHAnsi" w:hAnsiTheme="minorHAnsi" w:cstheme="minorHAnsi"/>
            <w:shd w:val="clear" w:color="auto" w:fill="FFFFFF"/>
          </w:rPr>
          <w:t>http://www.m2comm.co/</w:t>
        </w:r>
      </w:hyperlink>
      <w:r w:rsidR="002F2FCB" w:rsidRPr="00CB5D52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6A169154" w14:textId="77777777" w:rsidR="00806DDA" w:rsidRPr="00CB5D52" w:rsidRDefault="00806DDA" w:rsidP="001505C1">
      <w:pPr>
        <w:pStyle w:val="NoSpacing"/>
        <w:jc w:val="both"/>
        <w:outlineLvl w:val="0"/>
        <w:rPr>
          <w:sz w:val="28"/>
          <w:szCs w:val="28"/>
          <w:u w:val="single"/>
          <w:lang w:eastAsia="zh-TW"/>
        </w:rPr>
      </w:pPr>
    </w:p>
    <w:p w14:paraId="7ED23D0C" w14:textId="77777777" w:rsidR="00EE56ED" w:rsidRPr="00CB5D52" w:rsidRDefault="009A78B6" w:rsidP="001505C1">
      <w:pPr>
        <w:pStyle w:val="NoSpacing"/>
        <w:jc w:val="both"/>
        <w:outlineLvl w:val="0"/>
        <w:rPr>
          <w:sz w:val="28"/>
          <w:szCs w:val="28"/>
          <w:u w:val="single"/>
        </w:rPr>
      </w:pPr>
      <w:r w:rsidRPr="00CB5D52">
        <w:rPr>
          <w:sz w:val="28"/>
          <w:szCs w:val="28"/>
          <w:u w:val="single"/>
        </w:rPr>
        <w:t>Contact:</w:t>
      </w:r>
    </w:p>
    <w:p w14:paraId="627CE706" w14:textId="77777777" w:rsidR="00EE56ED" w:rsidRPr="00CB5D52" w:rsidRDefault="009A78B6" w:rsidP="001505C1">
      <w:pPr>
        <w:pStyle w:val="NoSpacing"/>
        <w:jc w:val="both"/>
        <w:outlineLvl w:val="0"/>
        <w:rPr>
          <w:lang w:eastAsia="zh-TW"/>
        </w:rPr>
      </w:pPr>
      <w:r w:rsidRPr="00CB5D52">
        <w:rPr>
          <w:rFonts w:hint="eastAsia"/>
          <w:lang w:eastAsia="zh-TW"/>
        </w:rPr>
        <w:t>M2COMM</w:t>
      </w:r>
    </w:p>
    <w:p w14:paraId="6CB7C025" w14:textId="77777777" w:rsidR="00EE56ED" w:rsidRPr="00CB5D52" w:rsidRDefault="00101380" w:rsidP="001505C1">
      <w:pPr>
        <w:pStyle w:val="NoSpacing"/>
        <w:jc w:val="both"/>
        <w:outlineLvl w:val="0"/>
      </w:pPr>
      <w:r w:rsidRPr="00CB5D52">
        <w:rPr>
          <w:lang w:eastAsia="zh-TW"/>
        </w:rPr>
        <w:t>Evelyn Chen</w:t>
      </w:r>
      <w:r w:rsidR="00EF0C97" w:rsidRPr="00CB5D52">
        <w:rPr>
          <w:lang w:eastAsia="zh-TW"/>
        </w:rPr>
        <w:t xml:space="preserve"> </w:t>
      </w:r>
      <w:r w:rsidR="009A78B6" w:rsidRPr="00CB5D52">
        <w:t>–</w:t>
      </w:r>
      <w:r w:rsidR="00EF0C97" w:rsidRPr="00CB5D52">
        <w:t xml:space="preserve"> </w:t>
      </w:r>
      <w:r w:rsidRPr="00CB5D52">
        <w:rPr>
          <w:lang w:eastAsia="zh-TW"/>
        </w:rPr>
        <w:t>PR</w:t>
      </w:r>
      <w:r w:rsidR="00EF0C97" w:rsidRPr="00CB5D52">
        <w:rPr>
          <w:lang w:eastAsia="zh-TW"/>
        </w:rPr>
        <w:t xml:space="preserve"> </w:t>
      </w:r>
      <w:r w:rsidR="009A78B6" w:rsidRPr="00CB5D52">
        <w:t>&amp; Marketing</w:t>
      </w:r>
    </w:p>
    <w:p w14:paraId="60534C04" w14:textId="77777777" w:rsidR="00EE56ED" w:rsidRPr="00CB5D52" w:rsidRDefault="009A78B6" w:rsidP="001505C1">
      <w:pPr>
        <w:pStyle w:val="NoSpacing"/>
        <w:jc w:val="both"/>
        <w:outlineLvl w:val="0"/>
        <w:rPr>
          <w:lang w:val="fr-FR"/>
        </w:rPr>
      </w:pPr>
      <w:r w:rsidRPr="00CB5D52">
        <w:rPr>
          <w:lang w:val="fr-FR"/>
        </w:rPr>
        <w:t xml:space="preserve">E-mail: </w:t>
      </w:r>
      <w:hyperlink r:id="rId16" w:history="1">
        <w:r w:rsidRPr="00CB5D52">
          <w:rPr>
            <w:rStyle w:val="Hyperlink"/>
            <w:rFonts w:hint="eastAsia"/>
            <w:color w:val="auto"/>
            <w:lang w:val="fr-FR" w:eastAsia="zh-TW"/>
          </w:rPr>
          <w:t>info@m2comm.co</w:t>
        </w:r>
      </w:hyperlink>
    </w:p>
    <w:p w14:paraId="769829F7" w14:textId="77777777" w:rsidR="00EE56ED" w:rsidRPr="009C7043" w:rsidRDefault="009A78B6" w:rsidP="009C7043">
      <w:pPr>
        <w:pStyle w:val="NoSpacing"/>
        <w:jc w:val="both"/>
        <w:rPr>
          <w:lang w:val="fr-FR"/>
        </w:rPr>
      </w:pPr>
      <w:proofErr w:type="spellStart"/>
      <w:proofErr w:type="gramStart"/>
      <w:r w:rsidRPr="00CB5D52">
        <w:rPr>
          <w:rFonts w:hint="eastAsia"/>
          <w:lang w:val="fr-FR" w:eastAsia="zh-TW"/>
        </w:rPr>
        <w:t>Telephone</w:t>
      </w:r>
      <w:proofErr w:type="spellEnd"/>
      <w:r w:rsidRPr="00CB5D52">
        <w:rPr>
          <w:rFonts w:hint="eastAsia"/>
          <w:lang w:val="fr-FR" w:eastAsia="zh-TW"/>
        </w:rPr>
        <w:t>:</w:t>
      </w:r>
      <w:proofErr w:type="gramEnd"/>
      <w:r w:rsidRPr="00CB5D52">
        <w:rPr>
          <w:rFonts w:hint="eastAsia"/>
          <w:lang w:val="fr-FR" w:eastAsia="zh-TW"/>
        </w:rPr>
        <w:t xml:space="preserve"> +886-3-657-8939</w:t>
      </w:r>
    </w:p>
    <w:sectPr w:rsidR="00EE56ED" w:rsidRPr="009C7043" w:rsidSect="009C7043">
      <w:headerReference w:type="default" r:id="rId17"/>
      <w:pgSz w:w="11900" w:h="16840"/>
      <w:pgMar w:top="1817" w:right="1440" w:bottom="1131" w:left="1440" w:header="113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24BD4" w14:textId="77777777" w:rsidR="00B54B7C" w:rsidRDefault="00B54B7C">
      <w:r>
        <w:separator/>
      </w:r>
    </w:p>
  </w:endnote>
  <w:endnote w:type="continuationSeparator" w:id="0">
    <w:p w14:paraId="50E6214C" w14:textId="77777777" w:rsidR="00B54B7C" w:rsidRDefault="00B5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rlit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AD779" w14:textId="77777777" w:rsidR="00B54B7C" w:rsidRDefault="00B54B7C">
      <w:r>
        <w:separator/>
      </w:r>
    </w:p>
  </w:footnote>
  <w:footnote w:type="continuationSeparator" w:id="0">
    <w:p w14:paraId="143FCA56" w14:textId="77777777" w:rsidR="00B54B7C" w:rsidRDefault="00B54B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6B071" w14:textId="77777777" w:rsidR="00EE56ED" w:rsidRDefault="009A78B6">
    <w:pPr>
      <w:pStyle w:val="Header"/>
      <w:jc w:val="right"/>
    </w:pPr>
    <w:r>
      <w:rPr>
        <w:noProof/>
      </w:rPr>
      <w:drawing>
        <wp:inline distT="0" distB="0" distL="0" distR="0" wp14:anchorId="4DCE1B03" wp14:editId="76EF25E4">
          <wp:extent cx="1495425" cy="390680"/>
          <wp:effectExtent l="1905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362" cy="390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69"/>
    <w:rsid w:val="000047F6"/>
    <w:rsid w:val="00021BA8"/>
    <w:rsid w:val="000331D6"/>
    <w:rsid w:val="000333D8"/>
    <w:rsid w:val="00037DDA"/>
    <w:rsid w:val="00043A18"/>
    <w:rsid w:val="00056958"/>
    <w:rsid w:val="000849BB"/>
    <w:rsid w:val="000C0610"/>
    <w:rsid w:val="000C7B0A"/>
    <w:rsid w:val="000D0176"/>
    <w:rsid w:val="000E2C1F"/>
    <w:rsid w:val="00101380"/>
    <w:rsid w:val="0011598A"/>
    <w:rsid w:val="00136155"/>
    <w:rsid w:val="00136998"/>
    <w:rsid w:val="00143544"/>
    <w:rsid w:val="00145007"/>
    <w:rsid w:val="001505C1"/>
    <w:rsid w:val="001520E2"/>
    <w:rsid w:val="00176E74"/>
    <w:rsid w:val="001770A1"/>
    <w:rsid w:val="001848EA"/>
    <w:rsid w:val="001A1971"/>
    <w:rsid w:val="001B06B1"/>
    <w:rsid w:val="001B4797"/>
    <w:rsid w:val="001C699C"/>
    <w:rsid w:val="001D7D1B"/>
    <w:rsid w:val="001D7FD5"/>
    <w:rsid w:val="00220A88"/>
    <w:rsid w:val="00221A7C"/>
    <w:rsid w:val="00225E40"/>
    <w:rsid w:val="0026561A"/>
    <w:rsid w:val="00266E85"/>
    <w:rsid w:val="002739E6"/>
    <w:rsid w:val="00283894"/>
    <w:rsid w:val="002957EE"/>
    <w:rsid w:val="002B29E4"/>
    <w:rsid w:val="002E3580"/>
    <w:rsid w:val="002F2471"/>
    <w:rsid w:val="002F2FCB"/>
    <w:rsid w:val="002F5D2E"/>
    <w:rsid w:val="0031381D"/>
    <w:rsid w:val="00324839"/>
    <w:rsid w:val="00337CF1"/>
    <w:rsid w:val="00341598"/>
    <w:rsid w:val="003439B1"/>
    <w:rsid w:val="003472DA"/>
    <w:rsid w:val="00364330"/>
    <w:rsid w:val="00387F63"/>
    <w:rsid w:val="003A1AD7"/>
    <w:rsid w:val="003A7D85"/>
    <w:rsid w:val="003B2EAE"/>
    <w:rsid w:val="003D0B2B"/>
    <w:rsid w:val="003D7669"/>
    <w:rsid w:val="003F479F"/>
    <w:rsid w:val="00405391"/>
    <w:rsid w:val="004110A7"/>
    <w:rsid w:val="00430C63"/>
    <w:rsid w:val="004327EC"/>
    <w:rsid w:val="00433879"/>
    <w:rsid w:val="004408A1"/>
    <w:rsid w:val="00450E0A"/>
    <w:rsid w:val="0047252E"/>
    <w:rsid w:val="00474067"/>
    <w:rsid w:val="0048523D"/>
    <w:rsid w:val="00490214"/>
    <w:rsid w:val="00490CCB"/>
    <w:rsid w:val="004929E2"/>
    <w:rsid w:val="00497C31"/>
    <w:rsid w:val="004A5BFC"/>
    <w:rsid w:val="004A62E5"/>
    <w:rsid w:val="004C61A8"/>
    <w:rsid w:val="004E38CE"/>
    <w:rsid w:val="00506515"/>
    <w:rsid w:val="00513E04"/>
    <w:rsid w:val="005177F2"/>
    <w:rsid w:val="0053523B"/>
    <w:rsid w:val="00547F79"/>
    <w:rsid w:val="005506A2"/>
    <w:rsid w:val="005506C8"/>
    <w:rsid w:val="00552D7C"/>
    <w:rsid w:val="005601B7"/>
    <w:rsid w:val="00563359"/>
    <w:rsid w:val="00564E95"/>
    <w:rsid w:val="00565A69"/>
    <w:rsid w:val="00586301"/>
    <w:rsid w:val="005A3828"/>
    <w:rsid w:val="005B53AC"/>
    <w:rsid w:val="005B7264"/>
    <w:rsid w:val="005D305C"/>
    <w:rsid w:val="005E3CE0"/>
    <w:rsid w:val="00605A8B"/>
    <w:rsid w:val="00613B7D"/>
    <w:rsid w:val="006345E9"/>
    <w:rsid w:val="00643C1B"/>
    <w:rsid w:val="00673748"/>
    <w:rsid w:val="00680DAB"/>
    <w:rsid w:val="0068207F"/>
    <w:rsid w:val="00684FF6"/>
    <w:rsid w:val="00687DE4"/>
    <w:rsid w:val="006911B7"/>
    <w:rsid w:val="00697CA5"/>
    <w:rsid w:val="006A4316"/>
    <w:rsid w:val="006C22B9"/>
    <w:rsid w:val="006C7DFB"/>
    <w:rsid w:val="006C7E1B"/>
    <w:rsid w:val="006D5AC6"/>
    <w:rsid w:val="006E0378"/>
    <w:rsid w:val="006E4992"/>
    <w:rsid w:val="006F7A21"/>
    <w:rsid w:val="007018B9"/>
    <w:rsid w:val="0070464D"/>
    <w:rsid w:val="007255C2"/>
    <w:rsid w:val="00763B6F"/>
    <w:rsid w:val="00766A7F"/>
    <w:rsid w:val="00793084"/>
    <w:rsid w:val="007A18FF"/>
    <w:rsid w:val="007A574B"/>
    <w:rsid w:val="007B4C2B"/>
    <w:rsid w:val="007D2B30"/>
    <w:rsid w:val="007D526E"/>
    <w:rsid w:val="007E08F4"/>
    <w:rsid w:val="007E6379"/>
    <w:rsid w:val="007F306B"/>
    <w:rsid w:val="007F38DE"/>
    <w:rsid w:val="00806DDA"/>
    <w:rsid w:val="00812377"/>
    <w:rsid w:val="00843119"/>
    <w:rsid w:val="008571AF"/>
    <w:rsid w:val="0086516B"/>
    <w:rsid w:val="00870280"/>
    <w:rsid w:val="00874BD4"/>
    <w:rsid w:val="00896BF3"/>
    <w:rsid w:val="008B6631"/>
    <w:rsid w:val="008E3B38"/>
    <w:rsid w:val="008E7B2E"/>
    <w:rsid w:val="008F1D71"/>
    <w:rsid w:val="008F74E3"/>
    <w:rsid w:val="00901C22"/>
    <w:rsid w:val="0090611B"/>
    <w:rsid w:val="00920C93"/>
    <w:rsid w:val="00924E7E"/>
    <w:rsid w:val="00941485"/>
    <w:rsid w:val="0094321E"/>
    <w:rsid w:val="009517C4"/>
    <w:rsid w:val="00954269"/>
    <w:rsid w:val="009662F4"/>
    <w:rsid w:val="00977C63"/>
    <w:rsid w:val="009A4C41"/>
    <w:rsid w:val="009A78B6"/>
    <w:rsid w:val="009B076A"/>
    <w:rsid w:val="009C7043"/>
    <w:rsid w:val="009E11AF"/>
    <w:rsid w:val="009E5AC4"/>
    <w:rsid w:val="009E61BA"/>
    <w:rsid w:val="009E6D46"/>
    <w:rsid w:val="00A0186A"/>
    <w:rsid w:val="00A12614"/>
    <w:rsid w:val="00A33A21"/>
    <w:rsid w:val="00A35006"/>
    <w:rsid w:val="00A35D0F"/>
    <w:rsid w:val="00A37066"/>
    <w:rsid w:val="00A42B89"/>
    <w:rsid w:val="00A53C34"/>
    <w:rsid w:val="00A90C77"/>
    <w:rsid w:val="00AA2893"/>
    <w:rsid w:val="00AB0F54"/>
    <w:rsid w:val="00AB0F77"/>
    <w:rsid w:val="00AD35EF"/>
    <w:rsid w:val="00AD47DB"/>
    <w:rsid w:val="00AE307A"/>
    <w:rsid w:val="00AF1CC0"/>
    <w:rsid w:val="00B11851"/>
    <w:rsid w:val="00B14BBC"/>
    <w:rsid w:val="00B3521C"/>
    <w:rsid w:val="00B36A09"/>
    <w:rsid w:val="00B40F21"/>
    <w:rsid w:val="00B45319"/>
    <w:rsid w:val="00B54B7C"/>
    <w:rsid w:val="00B620DD"/>
    <w:rsid w:val="00B64C24"/>
    <w:rsid w:val="00B752B1"/>
    <w:rsid w:val="00BC2E2B"/>
    <w:rsid w:val="00BE334D"/>
    <w:rsid w:val="00BE7A7B"/>
    <w:rsid w:val="00C14BEF"/>
    <w:rsid w:val="00C272A7"/>
    <w:rsid w:val="00C2793C"/>
    <w:rsid w:val="00C27D9C"/>
    <w:rsid w:val="00C439E4"/>
    <w:rsid w:val="00C5125C"/>
    <w:rsid w:val="00C53197"/>
    <w:rsid w:val="00C57908"/>
    <w:rsid w:val="00C671D6"/>
    <w:rsid w:val="00CA31D8"/>
    <w:rsid w:val="00CA3C26"/>
    <w:rsid w:val="00CB2BA5"/>
    <w:rsid w:val="00CB5D52"/>
    <w:rsid w:val="00CE5827"/>
    <w:rsid w:val="00D0453C"/>
    <w:rsid w:val="00D10ED7"/>
    <w:rsid w:val="00D1344B"/>
    <w:rsid w:val="00D229E6"/>
    <w:rsid w:val="00D27743"/>
    <w:rsid w:val="00D326BC"/>
    <w:rsid w:val="00D5571D"/>
    <w:rsid w:val="00D55998"/>
    <w:rsid w:val="00D71912"/>
    <w:rsid w:val="00D71CC3"/>
    <w:rsid w:val="00D74C72"/>
    <w:rsid w:val="00D802A8"/>
    <w:rsid w:val="00D80FAD"/>
    <w:rsid w:val="00DB158B"/>
    <w:rsid w:val="00DD0182"/>
    <w:rsid w:val="00E21126"/>
    <w:rsid w:val="00E254D0"/>
    <w:rsid w:val="00E25FC6"/>
    <w:rsid w:val="00E3647B"/>
    <w:rsid w:val="00E41066"/>
    <w:rsid w:val="00E53D4C"/>
    <w:rsid w:val="00E555B4"/>
    <w:rsid w:val="00E60617"/>
    <w:rsid w:val="00E665D0"/>
    <w:rsid w:val="00E754C2"/>
    <w:rsid w:val="00E8461B"/>
    <w:rsid w:val="00E853F1"/>
    <w:rsid w:val="00E92EA6"/>
    <w:rsid w:val="00EA7E81"/>
    <w:rsid w:val="00EB01CF"/>
    <w:rsid w:val="00EB48E4"/>
    <w:rsid w:val="00EB62F4"/>
    <w:rsid w:val="00ED4063"/>
    <w:rsid w:val="00EE56ED"/>
    <w:rsid w:val="00EF0C97"/>
    <w:rsid w:val="00EF4B02"/>
    <w:rsid w:val="00F141F9"/>
    <w:rsid w:val="00F1766D"/>
    <w:rsid w:val="00F2185B"/>
    <w:rsid w:val="00F2339A"/>
    <w:rsid w:val="00F23EA8"/>
    <w:rsid w:val="00F25D22"/>
    <w:rsid w:val="00F34844"/>
    <w:rsid w:val="00F37667"/>
    <w:rsid w:val="00F4354A"/>
    <w:rsid w:val="00F62BBF"/>
    <w:rsid w:val="00F8775F"/>
    <w:rsid w:val="00F973DA"/>
    <w:rsid w:val="00FA0DDD"/>
    <w:rsid w:val="00FA5D30"/>
    <w:rsid w:val="00FB1894"/>
    <w:rsid w:val="00FC2D3B"/>
    <w:rsid w:val="00FC3256"/>
    <w:rsid w:val="00FC5318"/>
    <w:rsid w:val="00FD67E3"/>
    <w:rsid w:val="00FD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5D2B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828"/>
    <w:rPr>
      <w:rFonts w:asci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ivenews">
    <w:name w:val="responsivenews"/>
    <w:basedOn w:val="Normal"/>
    <w:rsid w:val="00225E4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5E40"/>
    <w:rPr>
      <w:b/>
    </w:rPr>
  </w:style>
  <w:style w:type="character" w:styleId="Hyperlink">
    <w:name w:val="Hyperlink"/>
    <w:basedOn w:val="DefaultParagraphFont"/>
    <w:uiPriority w:val="99"/>
    <w:rsid w:val="00225E4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25E40"/>
  </w:style>
  <w:style w:type="paragraph" w:styleId="Header">
    <w:name w:val="header"/>
    <w:basedOn w:val="Normal"/>
    <w:link w:val="HeaderChar"/>
    <w:uiPriority w:val="99"/>
    <w:rsid w:val="00225E40"/>
    <w:pPr>
      <w:tabs>
        <w:tab w:val="center" w:pos="4153"/>
        <w:tab w:val="right" w:pos="8306"/>
      </w:tabs>
    </w:pPr>
    <w:rPr>
      <w:rFonts w:asci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25E40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25E40"/>
    <w:pPr>
      <w:tabs>
        <w:tab w:val="center" w:pos="4153"/>
        <w:tab w:val="right" w:pos="8306"/>
      </w:tabs>
    </w:pPr>
    <w:rPr>
      <w:rFonts w:asci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5E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25E40"/>
    <w:rPr>
      <w:rFonts w:ascii="Calibri Light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5E40"/>
    <w:rPr>
      <w:rFonts w:ascii="Calibri Light"/>
      <w:sz w:val="16"/>
      <w:szCs w:val="16"/>
    </w:rPr>
  </w:style>
  <w:style w:type="paragraph" w:styleId="NormalWeb">
    <w:name w:val="Normal (Web)"/>
    <w:basedOn w:val="Normal"/>
    <w:uiPriority w:val="99"/>
    <w:rsid w:val="00225E40"/>
    <w:pPr>
      <w:spacing w:before="100" w:beforeAutospacing="1" w:after="100" w:afterAutospacing="1"/>
    </w:pPr>
    <w:rPr>
      <w:rFonts w:ascii="PMingLiU" w:hAnsi="PMingLiU" w:cs="PMingLiU"/>
      <w:lang w:eastAsia="zh-TW"/>
    </w:rPr>
  </w:style>
  <w:style w:type="paragraph" w:styleId="NoSpacing">
    <w:name w:val="No Spacing"/>
    <w:uiPriority w:val="1"/>
    <w:qFormat/>
    <w:rsid w:val="00225E40"/>
  </w:style>
  <w:style w:type="character" w:styleId="Emphasis">
    <w:name w:val="Emphasis"/>
    <w:basedOn w:val="DefaultParagraphFont"/>
    <w:uiPriority w:val="20"/>
    <w:qFormat/>
    <w:rsid w:val="00225E40"/>
    <w:rPr>
      <w:i/>
    </w:rPr>
  </w:style>
  <w:style w:type="character" w:styleId="CommentReference">
    <w:name w:val="annotation reference"/>
    <w:basedOn w:val="DefaultParagraphFont"/>
    <w:uiPriority w:val="99"/>
    <w:rsid w:val="00225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5E40"/>
    <w:rPr>
      <w:rFonts w:asci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E4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225E4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25E40"/>
    <w:rPr>
      <w:b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225E40"/>
    <w:rPr>
      <w:rFonts w:asci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5E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25E40"/>
    <w:rPr>
      <w:vertAlign w:val="superscript"/>
    </w:rPr>
  </w:style>
  <w:style w:type="paragraph" w:styleId="Revision">
    <w:name w:val="Revision"/>
    <w:uiPriority w:val="99"/>
    <w:rsid w:val="00225E40"/>
  </w:style>
  <w:style w:type="character" w:styleId="FollowedHyperlink">
    <w:name w:val="FollowedHyperlink"/>
    <w:basedOn w:val="DefaultParagraphFont"/>
    <w:uiPriority w:val="99"/>
    <w:semiHidden/>
    <w:unhideWhenUsed/>
    <w:rsid w:val="001505C1"/>
    <w:rPr>
      <w:color w:val="954F72" w:themeColor="followedHyperlink"/>
      <w:u w:val="single"/>
    </w:rPr>
  </w:style>
  <w:style w:type="paragraph" w:customStyle="1" w:styleId="Default">
    <w:name w:val="Default"/>
    <w:rsid w:val="000333D8"/>
    <w:pPr>
      <w:autoSpaceDE w:val="0"/>
      <w:autoSpaceDN w:val="0"/>
      <w:adjustRightInd w:val="0"/>
    </w:pPr>
    <w:rPr>
      <w:rFonts w:ascii="Times New Roman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3003">
          <w:marLeft w:val="990"/>
          <w:marRight w:val="0"/>
          <w:marTop w:val="15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nabiz.com/" TargetMode="External"/><Relationship Id="rId12" Type="http://schemas.openxmlformats.org/officeDocument/2006/relationships/hyperlink" Target="http://www.sigfox.com/" TargetMode="External"/><Relationship Id="rId13" Type="http://schemas.openxmlformats.org/officeDocument/2006/relationships/hyperlink" Target="http://www.m2comm.co/" TargetMode="External"/><Relationship Id="rId14" Type="http://schemas.openxmlformats.org/officeDocument/2006/relationships/hyperlink" Target="http://www.m2comm.co/portfolio-view/m2c8001/" TargetMode="External"/><Relationship Id="rId15" Type="http://schemas.openxmlformats.org/officeDocument/2006/relationships/hyperlink" Target="http://www.m2comm.co/" TargetMode="External"/><Relationship Id="rId16" Type="http://schemas.openxmlformats.org/officeDocument/2006/relationships/hyperlink" Target="mailto:info@m2comm.co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2comm.co/" TargetMode="External"/><Relationship Id="rId8" Type="http://schemas.openxmlformats.org/officeDocument/2006/relationships/hyperlink" Target="http://www.sigfox.com/" TargetMode="External"/><Relationship Id="rId9" Type="http://schemas.openxmlformats.org/officeDocument/2006/relationships/hyperlink" Target="http://www.m2comm.co/" TargetMode="External"/><Relationship Id="rId10" Type="http://schemas.openxmlformats.org/officeDocument/2006/relationships/hyperlink" Target="http://www.m2comm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AEDD-CCAA-C441-9AB1-3F9A43C6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3757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2016-09-07T02:00:00Z</cp:lastPrinted>
  <dcterms:created xsi:type="dcterms:W3CDTF">2017-01-21T03:21:00Z</dcterms:created>
  <dcterms:modified xsi:type="dcterms:W3CDTF">2017-01-21T03:21:00Z</dcterms:modified>
</cp:coreProperties>
</file>