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A9313" w14:textId="1F14E486" w:rsidR="00A60E88" w:rsidRDefault="00F52AD5" w:rsidP="001119B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American Gene Technologies</w:t>
      </w:r>
      <w:r w:rsidRPr="00F52AD5">
        <w:rPr>
          <w:b/>
          <w:bCs/>
          <w:sz w:val="32"/>
          <w:szCs w:val="32"/>
        </w:rPr>
        <w:t xml:space="preserve"> </w:t>
      </w:r>
      <w:r w:rsidR="001119B2">
        <w:rPr>
          <w:b/>
          <w:bCs/>
          <w:sz w:val="32"/>
          <w:szCs w:val="32"/>
        </w:rPr>
        <w:t>Announces Collaboration with</w:t>
      </w:r>
    </w:p>
    <w:p w14:paraId="4FE90D01" w14:textId="7F8FA717" w:rsidR="001119B2" w:rsidRPr="00E06738" w:rsidRDefault="00F52AD5" w:rsidP="001119B2">
      <w:pPr>
        <w:jc w:val="center"/>
        <w:rPr>
          <w:b/>
          <w:bCs/>
          <w:sz w:val="32"/>
          <w:szCs w:val="32"/>
        </w:rPr>
      </w:pPr>
      <w:r w:rsidRPr="00E06738">
        <w:rPr>
          <w:b/>
          <w:bCs/>
          <w:sz w:val="32"/>
          <w:szCs w:val="32"/>
        </w:rPr>
        <w:t>GeoVax</w:t>
      </w:r>
      <w:r w:rsidR="001119B2">
        <w:rPr>
          <w:b/>
          <w:bCs/>
          <w:sz w:val="32"/>
          <w:szCs w:val="32"/>
        </w:rPr>
        <w:t xml:space="preserve"> for HIV </w:t>
      </w:r>
      <w:r w:rsidR="004E60E3">
        <w:rPr>
          <w:b/>
          <w:bCs/>
          <w:sz w:val="32"/>
          <w:szCs w:val="32"/>
        </w:rPr>
        <w:t>Functional Cure</w:t>
      </w:r>
    </w:p>
    <w:p w14:paraId="3AA4B5AE" w14:textId="77777777" w:rsidR="00AB3802" w:rsidRPr="00E06738" w:rsidRDefault="00AB3802" w:rsidP="00E06738">
      <w:pPr>
        <w:jc w:val="center"/>
        <w:rPr>
          <w:bCs/>
          <w:i/>
          <w:sz w:val="24"/>
          <w:szCs w:val="24"/>
        </w:rPr>
      </w:pPr>
    </w:p>
    <w:p w14:paraId="70C3E9D7" w14:textId="59896BE7" w:rsidR="009B132E" w:rsidRPr="00E06738" w:rsidRDefault="004F6B1C" w:rsidP="004E60E3">
      <w:pPr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Clinical Trial </w:t>
      </w:r>
      <w:r w:rsidR="004E60E3">
        <w:rPr>
          <w:bCs/>
          <w:i/>
          <w:sz w:val="24"/>
          <w:szCs w:val="24"/>
        </w:rPr>
        <w:t xml:space="preserve">Expected to </w:t>
      </w:r>
      <w:r w:rsidR="00D34766">
        <w:rPr>
          <w:bCs/>
          <w:i/>
          <w:sz w:val="24"/>
          <w:szCs w:val="24"/>
        </w:rPr>
        <w:t>Commence in</w:t>
      </w:r>
      <w:r w:rsidR="004E60E3">
        <w:rPr>
          <w:bCs/>
          <w:i/>
          <w:sz w:val="24"/>
          <w:szCs w:val="24"/>
        </w:rPr>
        <w:t xml:space="preserve"> 2017</w:t>
      </w:r>
    </w:p>
    <w:p w14:paraId="26EEC016" w14:textId="77777777" w:rsidR="00577D14" w:rsidRPr="00E06738" w:rsidRDefault="00577D14" w:rsidP="00E06738">
      <w:pPr>
        <w:rPr>
          <w:bCs/>
          <w:sz w:val="22"/>
          <w:szCs w:val="22"/>
        </w:rPr>
      </w:pPr>
    </w:p>
    <w:p w14:paraId="304BE3E2" w14:textId="1D9CDAA6" w:rsidR="0054629F" w:rsidRPr="00D34766" w:rsidRDefault="00F52AD5" w:rsidP="00E06738">
      <w:pPr>
        <w:jc w:val="both"/>
        <w:rPr>
          <w:sz w:val="22"/>
          <w:szCs w:val="22"/>
        </w:rPr>
      </w:pPr>
      <w:r w:rsidRPr="00D34766">
        <w:rPr>
          <w:b/>
          <w:bCs/>
          <w:sz w:val="22"/>
          <w:szCs w:val="22"/>
        </w:rPr>
        <w:t>Rockville</w:t>
      </w:r>
      <w:r w:rsidR="00192F27" w:rsidRPr="00D34766">
        <w:rPr>
          <w:b/>
          <w:bCs/>
          <w:sz w:val="22"/>
          <w:szCs w:val="22"/>
        </w:rPr>
        <w:t>,</w:t>
      </w:r>
      <w:r w:rsidRPr="00D34766">
        <w:rPr>
          <w:b/>
          <w:bCs/>
          <w:sz w:val="22"/>
          <w:szCs w:val="22"/>
        </w:rPr>
        <w:t xml:space="preserve"> MD, </w:t>
      </w:r>
      <w:r w:rsidR="00D34766" w:rsidRPr="00D34766">
        <w:rPr>
          <w:b/>
          <w:bCs/>
          <w:sz w:val="22"/>
          <w:szCs w:val="22"/>
        </w:rPr>
        <w:t xml:space="preserve">March </w:t>
      </w:r>
      <w:r w:rsidR="00D37AC7">
        <w:rPr>
          <w:b/>
          <w:bCs/>
          <w:sz w:val="22"/>
          <w:szCs w:val="22"/>
        </w:rPr>
        <w:t>14</w:t>
      </w:r>
      <w:r w:rsidR="00C82413" w:rsidRPr="00D34766">
        <w:rPr>
          <w:b/>
          <w:bCs/>
          <w:sz w:val="22"/>
          <w:szCs w:val="22"/>
        </w:rPr>
        <w:t>, 2017</w:t>
      </w:r>
      <w:r w:rsidR="00367B98" w:rsidRPr="00D34766">
        <w:rPr>
          <w:b/>
          <w:bCs/>
          <w:sz w:val="22"/>
          <w:szCs w:val="22"/>
        </w:rPr>
        <w:t xml:space="preserve"> </w:t>
      </w:r>
      <w:hyperlink r:id="rId8" w:history="1">
        <w:r w:rsidRPr="007712EC">
          <w:rPr>
            <w:rStyle w:val="Hyperlink"/>
            <w:sz w:val="22"/>
            <w:szCs w:val="22"/>
          </w:rPr>
          <w:t>American Gene Technologies International Inc. (</w:t>
        </w:r>
        <w:r w:rsidR="004D60A4">
          <w:rPr>
            <w:rStyle w:val="Hyperlink"/>
            <w:sz w:val="22"/>
            <w:szCs w:val="22"/>
          </w:rPr>
          <w:t>“</w:t>
        </w:r>
        <w:r w:rsidRPr="007712EC">
          <w:rPr>
            <w:rStyle w:val="Hyperlink"/>
            <w:b/>
            <w:i/>
            <w:sz w:val="22"/>
            <w:szCs w:val="22"/>
          </w:rPr>
          <w:t>AGT</w:t>
        </w:r>
        <w:r w:rsidR="004D60A4">
          <w:rPr>
            <w:rStyle w:val="Hyperlink"/>
            <w:sz w:val="22"/>
            <w:szCs w:val="22"/>
          </w:rPr>
          <w:t>”</w:t>
        </w:r>
        <w:r w:rsidRPr="007712EC">
          <w:rPr>
            <w:rStyle w:val="Hyperlink"/>
            <w:sz w:val="22"/>
            <w:szCs w:val="22"/>
          </w:rPr>
          <w:t>)</w:t>
        </w:r>
      </w:hyperlink>
      <w:r w:rsidRPr="00D34766">
        <w:rPr>
          <w:b/>
          <w:bCs/>
          <w:sz w:val="22"/>
          <w:szCs w:val="22"/>
        </w:rPr>
        <w:t xml:space="preserve"> </w:t>
      </w:r>
      <w:r w:rsidR="00367B98" w:rsidRPr="00D34766">
        <w:rPr>
          <w:bCs/>
          <w:sz w:val="22"/>
          <w:szCs w:val="22"/>
        </w:rPr>
        <w:t>–</w:t>
      </w:r>
      <w:r w:rsidR="005C21F6">
        <w:rPr>
          <w:bCs/>
          <w:sz w:val="22"/>
          <w:szCs w:val="22"/>
        </w:rPr>
        <w:t xml:space="preserve"> </w:t>
      </w:r>
      <w:r w:rsidR="004D53B2" w:rsidRPr="00D34766">
        <w:rPr>
          <w:sz w:val="22"/>
          <w:szCs w:val="22"/>
        </w:rPr>
        <w:t xml:space="preserve">announced today </w:t>
      </w:r>
      <w:r w:rsidR="007A14A2" w:rsidRPr="00D34766">
        <w:rPr>
          <w:sz w:val="22"/>
          <w:szCs w:val="22"/>
        </w:rPr>
        <w:t xml:space="preserve">its collaboration with </w:t>
      </w:r>
      <w:r w:rsidRPr="007712EC">
        <w:rPr>
          <w:sz w:val="22"/>
          <w:szCs w:val="22"/>
        </w:rPr>
        <w:t>GeoVax Labs, Inc</w:t>
      </w:r>
      <w:r w:rsidRPr="00D34766">
        <w:rPr>
          <w:sz w:val="22"/>
          <w:szCs w:val="22"/>
        </w:rPr>
        <w:t xml:space="preserve">. (OTCQB: GOVX) </w:t>
      </w:r>
      <w:r w:rsidR="007A14A2" w:rsidRPr="00D34766">
        <w:rPr>
          <w:sz w:val="22"/>
          <w:szCs w:val="22"/>
        </w:rPr>
        <w:t xml:space="preserve">for the conduct of a </w:t>
      </w:r>
      <w:r w:rsidR="00D34766" w:rsidRPr="00D34766">
        <w:rPr>
          <w:sz w:val="22"/>
          <w:szCs w:val="22"/>
        </w:rPr>
        <w:t>P</w:t>
      </w:r>
      <w:r w:rsidR="004E60E3" w:rsidRPr="00D34766">
        <w:rPr>
          <w:sz w:val="22"/>
          <w:szCs w:val="22"/>
        </w:rPr>
        <w:t xml:space="preserve">hase 1 </w:t>
      </w:r>
      <w:r w:rsidR="007A14A2" w:rsidRPr="00D34766">
        <w:rPr>
          <w:sz w:val="22"/>
          <w:szCs w:val="22"/>
        </w:rPr>
        <w:t xml:space="preserve">clinical trial investigating </w:t>
      </w:r>
      <w:r w:rsidR="00D34766">
        <w:rPr>
          <w:sz w:val="22"/>
          <w:szCs w:val="22"/>
        </w:rPr>
        <w:t>AGT’s</w:t>
      </w:r>
      <w:r w:rsidR="00D34766" w:rsidRPr="00D34766">
        <w:rPr>
          <w:sz w:val="22"/>
          <w:szCs w:val="22"/>
        </w:rPr>
        <w:t xml:space="preserve"> </w:t>
      </w:r>
      <w:r w:rsidR="00EE7B75" w:rsidRPr="00D34766">
        <w:rPr>
          <w:sz w:val="22"/>
          <w:szCs w:val="22"/>
        </w:rPr>
        <w:t xml:space="preserve">viral vector </w:t>
      </w:r>
      <w:r w:rsidR="007A14A2" w:rsidRPr="00D34766">
        <w:rPr>
          <w:sz w:val="22"/>
          <w:szCs w:val="22"/>
        </w:rPr>
        <w:t>technolog</w:t>
      </w:r>
      <w:r w:rsidR="00EE7B75" w:rsidRPr="00D34766">
        <w:rPr>
          <w:sz w:val="22"/>
          <w:szCs w:val="22"/>
        </w:rPr>
        <w:t>y</w:t>
      </w:r>
      <w:r w:rsidR="007A14A2" w:rsidRPr="00D34766">
        <w:rPr>
          <w:sz w:val="22"/>
          <w:szCs w:val="22"/>
        </w:rPr>
        <w:t xml:space="preserve"> as a </w:t>
      </w:r>
      <w:r w:rsidR="00196945" w:rsidRPr="00D34766">
        <w:rPr>
          <w:sz w:val="22"/>
          <w:szCs w:val="22"/>
        </w:rPr>
        <w:t xml:space="preserve">functional cure </w:t>
      </w:r>
      <w:r w:rsidR="007A14A2" w:rsidRPr="00D34766">
        <w:rPr>
          <w:sz w:val="22"/>
          <w:szCs w:val="22"/>
        </w:rPr>
        <w:t>for HIV infection.</w:t>
      </w:r>
    </w:p>
    <w:p w14:paraId="6A723169" w14:textId="77777777" w:rsidR="0054629F" w:rsidRDefault="0054629F" w:rsidP="00E06738">
      <w:pPr>
        <w:jc w:val="both"/>
        <w:rPr>
          <w:sz w:val="22"/>
          <w:szCs w:val="22"/>
        </w:rPr>
      </w:pPr>
    </w:p>
    <w:p w14:paraId="39DE80F5" w14:textId="01ED9C05" w:rsidR="004D53B2" w:rsidRDefault="00BB42CF" w:rsidP="00E0673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AGT </w:t>
      </w:r>
      <w:r w:rsidR="00275E2A">
        <w:rPr>
          <w:sz w:val="22"/>
          <w:szCs w:val="22"/>
        </w:rPr>
        <w:t xml:space="preserve">is preparing </w:t>
      </w:r>
      <w:r w:rsidR="00D34766">
        <w:rPr>
          <w:sz w:val="22"/>
          <w:szCs w:val="22"/>
        </w:rPr>
        <w:t>an investigational new drug</w:t>
      </w:r>
      <w:r w:rsidR="00275E2A">
        <w:rPr>
          <w:sz w:val="22"/>
          <w:szCs w:val="22"/>
        </w:rPr>
        <w:t xml:space="preserve"> application </w:t>
      </w:r>
      <w:r w:rsidR="00D34766">
        <w:rPr>
          <w:sz w:val="22"/>
          <w:szCs w:val="22"/>
        </w:rPr>
        <w:t>(“</w:t>
      </w:r>
      <w:r w:rsidR="00D34766" w:rsidRPr="007712EC">
        <w:rPr>
          <w:b/>
          <w:i/>
          <w:sz w:val="22"/>
          <w:szCs w:val="22"/>
        </w:rPr>
        <w:t>IND</w:t>
      </w:r>
      <w:r w:rsidR="00D34766">
        <w:rPr>
          <w:sz w:val="22"/>
          <w:szCs w:val="22"/>
        </w:rPr>
        <w:t xml:space="preserve">”) </w:t>
      </w:r>
      <w:r>
        <w:rPr>
          <w:sz w:val="22"/>
          <w:szCs w:val="22"/>
        </w:rPr>
        <w:t>to conduct a Phase 1 clinical study</w:t>
      </w:r>
      <w:r w:rsidR="00AA12E5">
        <w:rPr>
          <w:sz w:val="22"/>
          <w:szCs w:val="22"/>
        </w:rPr>
        <w:t xml:space="preserve"> with HIV</w:t>
      </w:r>
      <w:r w:rsidR="009E5C0A">
        <w:rPr>
          <w:sz w:val="22"/>
          <w:szCs w:val="22"/>
        </w:rPr>
        <w:t>-</w:t>
      </w:r>
      <w:r w:rsidR="00AA12E5">
        <w:rPr>
          <w:sz w:val="22"/>
          <w:szCs w:val="22"/>
        </w:rPr>
        <w:t>positive</w:t>
      </w:r>
      <w:r w:rsidR="009E5C0A">
        <w:rPr>
          <w:sz w:val="22"/>
          <w:szCs w:val="22"/>
        </w:rPr>
        <w:t xml:space="preserve"> individual</w:t>
      </w:r>
      <w:r w:rsidR="002D136C">
        <w:rPr>
          <w:sz w:val="22"/>
          <w:szCs w:val="22"/>
        </w:rPr>
        <w:t>s</w:t>
      </w:r>
      <w:r w:rsidR="00275E2A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="002F0880">
        <w:rPr>
          <w:sz w:val="22"/>
          <w:szCs w:val="22"/>
        </w:rPr>
        <w:t>The study will</w:t>
      </w:r>
      <w:r>
        <w:rPr>
          <w:sz w:val="22"/>
          <w:szCs w:val="22"/>
        </w:rPr>
        <w:t xml:space="preserve"> test the safety and feasibility of </w:t>
      </w:r>
      <w:r w:rsidR="009E5C0A">
        <w:rPr>
          <w:sz w:val="22"/>
          <w:szCs w:val="22"/>
        </w:rPr>
        <w:t>genetically</w:t>
      </w:r>
      <w:r w:rsidR="00AA12E5">
        <w:rPr>
          <w:sz w:val="22"/>
          <w:szCs w:val="22"/>
        </w:rPr>
        <w:t xml:space="preserve"> modified </w:t>
      </w:r>
      <w:r>
        <w:rPr>
          <w:sz w:val="22"/>
          <w:szCs w:val="22"/>
        </w:rPr>
        <w:t>CD4</w:t>
      </w:r>
      <w:r w:rsidR="00887646" w:rsidRPr="003A4AC6">
        <w:rPr>
          <w:sz w:val="22"/>
          <w:szCs w:val="22"/>
          <w:vertAlign w:val="superscript"/>
        </w:rPr>
        <w:t>+</w:t>
      </w:r>
      <w:r>
        <w:rPr>
          <w:sz w:val="22"/>
          <w:szCs w:val="22"/>
        </w:rPr>
        <w:t xml:space="preserve"> T cells </w:t>
      </w:r>
      <w:r w:rsidR="009E5C0A">
        <w:rPr>
          <w:sz w:val="22"/>
          <w:szCs w:val="22"/>
        </w:rPr>
        <w:t xml:space="preserve">generated </w:t>
      </w:r>
      <w:r>
        <w:rPr>
          <w:sz w:val="22"/>
          <w:szCs w:val="22"/>
        </w:rPr>
        <w:t xml:space="preserve">using AGT’s proprietary </w:t>
      </w:r>
      <w:r w:rsidR="009E5C0A">
        <w:rPr>
          <w:sz w:val="22"/>
          <w:szCs w:val="22"/>
        </w:rPr>
        <w:t>l</w:t>
      </w:r>
      <w:r>
        <w:rPr>
          <w:sz w:val="22"/>
          <w:szCs w:val="22"/>
        </w:rPr>
        <w:t xml:space="preserve">entiviral vector technology. Pursuant to the collaboration agreement, </w:t>
      </w:r>
      <w:r w:rsidR="00080F26">
        <w:rPr>
          <w:sz w:val="22"/>
          <w:szCs w:val="22"/>
        </w:rPr>
        <w:t xml:space="preserve">GeoVax will provide </w:t>
      </w:r>
      <w:r>
        <w:rPr>
          <w:sz w:val="22"/>
          <w:szCs w:val="22"/>
        </w:rPr>
        <w:t>AGT</w:t>
      </w:r>
      <w:r w:rsidR="002F0880">
        <w:rPr>
          <w:sz w:val="22"/>
          <w:szCs w:val="22"/>
        </w:rPr>
        <w:t xml:space="preserve"> with</w:t>
      </w:r>
      <w:r>
        <w:rPr>
          <w:sz w:val="22"/>
          <w:szCs w:val="22"/>
        </w:rPr>
        <w:t xml:space="preserve"> </w:t>
      </w:r>
      <w:r w:rsidR="00080F26">
        <w:rPr>
          <w:sz w:val="22"/>
          <w:szCs w:val="22"/>
        </w:rPr>
        <w:t>its</w:t>
      </w:r>
      <w:r>
        <w:rPr>
          <w:sz w:val="22"/>
          <w:szCs w:val="22"/>
        </w:rPr>
        <w:t xml:space="preserve"> </w:t>
      </w:r>
      <w:r w:rsidR="00080F26">
        <w:rPr>
          <w:sz w:val="22"/>
          <w:szCs w:val="22"/>
        </w:rPr>
        <w:t>MVA</w:t>
      </w:r>
      <w:r>
        <w:rPr>
          <w:sz w:val="22"/>
          <w:szCs w:val="22"/>
        </w:rPr>
        <w:t>-VLP HIV vaccine</w:t>
      </w:r>
      <w:r w:rsidR="00080F26">
        <w:rPr>
          <w:sz w:val="22"/>
          <w:szCs w:val="22"/>
        </w:rPr>
        <w:t xml:space="preserve"> for use</w:t>
      </w:r>
      <w:r w:rsidR="00E243FB">
        <w:rPr>
          <w:sz w:val="22"/>
          <w:szCs w:val="22"/>
        </w:rPr>
        <w:t xml:space="preserve"> in the study. </w:t>
      </w:r>
      <w:r w:rsidR="009E5C0A">
        <w:rPr>
          <w:sz w:val="22"/>
          <w:szCs w:val="22"/>
        </w:rPr>
        <w:t>T cells obtained from vaccinated individuals will be programmed by AGT’s lentivirus vector and infused back into the study participants as a therapeutic cell product</w:t>
      </w:r>
      <w:r w:rsidR="00080F26">
        <w:rPr>
          <w:sz w:val="22"/>
          <w:szCs w:val="22"/>
        </w:rPr>
        <w:t>.</w:t>
      </w:r>
      <w:r w:rsidR="008A219B">
        <w:rPr>
          <w:sz w:val="22"/>
          <w:szCs w:val="22"/>
        </w:rPr>
        <w:t xml:space="preserve"> </w:t>
      </w:r>
    </w:p>
    <w:p w14:paraId="2805FB7D" w14:textId="77777777" w:rsidR="001A3A9E" w:rsidRDefault="001A3A9E" w:rsidP="00E06738">
      <w:pPr>
        <w:jc w:val="both"/>
        <w:rPr>
          <w:sz w:val="22"/>
          <w:szCs w:val="22"/>
        </w:rPr>
      </w:pPr>
    </w:p>
    <w:p w14:paraId="088DC501" w14:textId="6212F493" w:rsidR="00E243FB" w:rsidRDefault="002F0880" w:rsidP="00E0673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overall goal of the program </w:t>
      </w:r>
      <w:r w:rsidR="006211AD">
        <w:rPr>
          <w:sz w:val="22"/>
          <w:szCs w:val="22"/>
        </w:rPr>
        <w:t>is</w:t>
      </w:r>
      <w:r>
        <w:rPr>
          <w:sz w:val="22"/>
          <w:szCs w:val="22"/>
        </w:rPr>
        <w:t xml:space="preserve"> to develop a functional cure for HIV infection. </w:t>
      </w:r>
      <w:r w:rsidR="001E69E9">
        <w:rPr>
          <w:sz w:val="22"/>
          <w:szCs w:val="22"/>
        </w:rPr>
        <w:t xml:space="preserve">The primary objectives of the trial </w:t>
      </w:r>
      <w:r w:rsidR="006211AD">
        <w:rPr>
          <w:sz w:val="22"/>
          <w:szCs w:val="22"/>
        </w:rPr>
        <w:t xml:space="preserve">will be </w:t>
      </w:r>
      <w:r w:rsidR="001E69E9">
        <w:rPr>
          <w:sz w:val="22"/>
          <w:szCs w:val="22"/>
        </w:rPr>
        <w:t>to assess the safety of the therapy</w:t>
      </w:r>
      <w:r w:rsidR="009E5C0A">
        <w:rPr>
          <w:sz w:val="22"/>
          <w:szCs w:val="22"/>
        </w:rPr>
        <w:t xml:space="preserve">; </w:t>
      </w:r>
      <w:r w:rsidR="001E69E9">
        <w:rPr>
          <w:sz w:val="22"/>
          <w:szCs w:val="22"/>
        </w:rPr>
        <w:t>secondary objectives</w:t>
      </w:r>
      <w:r w:rsidR="009E5C0A">
        <w:rPr>
          <w:sz w:val="22"/>
          <w:szCs w:val="22"/>
        </w:rPr>
        <w:t xml:space="preserve"> </w:t>
      </w:r>
      <w:r w:rsidR="006211AD">
        <w:rPr>
          <w:sz w:val="22"/>
          <w:szCs w:val="22"/>
        </w:rPr>
        <w:t xml:space="preserve">will be </w:t>
      </w:r>
      <w:r w:rsidR="001E69E9">
        <w:rPr>
          <w:sz w:val="22"/>
          <w:szCs w:val="22"/>
        </w:rPr>
        <w:t>to assess immune responses</w:t>
      </w:r>
      <w:r w:rsidR="005B2CAC">
        <w:rPr>
          <w:sz w:val="22"/>
          <w:szCs w:val="22"/>
        </w:rPr>
        <w:t xml:space="preserve"> and changes in viral status as potential measures for treatment impact.</w:t>
      </w:r>
      <w:r w:rsidR="001E69E9">
        <w:rPr>
          <w:sz w:val="22"/>
          <w:szCs w:val="22"/>
        </w:rPr>
        <w:t xml:space="preserve"> </w:t>
      </w:r>
    </w:p>
    <w:p w14:paraId="5C384151" w14:textId="6C0C3C41" w:rsidR="00C82413" w:rsidRDefault="00C82413" w:rsidP="00E06738">
      <w:pPr>
        <w:jc w:val="both"/>
        <w:rPr>
          <w:sz w:val="22"/>
          <w:szCs w:val="22"/>
        </w:rPr>
      </w:pPr>
    </w:p>
    <w:p w14:paraId="5B23288B" w14:textId="43ED4EF8" w:rsidR="002F0880" w:rsidRDefault="002F0880" w:rsidP="007D34D9">
      <w:pPr>
        <w:jc w:val="both"/>
        <w:rPr>
          <w:sz w:val="22"/>
          <w:szCs w:val="22"/>
        </w:rPr>
      </w:pPr>
      <w:r>
        <w:rPr>
          <w:sz w:val="22"/>
          <w:szCs w:val="22"/>
        </w:rPr>
        <w:t>Jeff Galvin, AGT’s CEO commented, “HIV/AIDS continues to be a global epidemic that exacts an enormous toll on individuals, their families</w:t>
      </w:r>
      <w:r w:rsidR="00872822">
        <w:rPr>
          <w:sz w:val="22"/>
          <w:szCs w:val="22"/>
        </w:rPr>
        <w:t>,</w:t>
      </w:r>
      <w:r>
        <w:rPr>
          <w:sz w:val="22"/>
          <w:szCs w:val="22"/>
        </w:rPr>
        <w:t xml:space="preserve"> and society. </w:t>
      </w:r>
      <w:r w:rsidR="005B2CAC">
        <w:rPr>
          <w:sz w:val="22"/>
          <w:szCs w:val="22"/>
        </w:rPr>
        <w:t xml:space="preserve">The burdens and costs imposed on </w:t>
      </w:r>
      <w:r w:rsidR="007712EC">
        <w:rPr>
          <w:sz w:val="22"/>
          <w:szCs w:val="22"/>
        </w:rPr>
        <w:t>individuals</w:t>
      </w:r>
      <w:r w:rsidR="005B2CAC">
        <w:rPr>
          <w:sz w:val="22"/>
          <w:szCs w:val="22"/>
        </w:rPr>
        <w:t xml:space="preserve"> are substantial. Even with </w:t>
      </w:r>
      <w:r w:rsidR="007712EC">
        <w:rPr>
          <w:sz w:val="22"/>
          <w:szCs w:val="22"/>
        </w:rPr>
        <w:t xml:space="preserve">the existence of </w:t>
      </w:r>
      <w:r w:rsidR="005B2CAC">
        <w:rPr>
          <w:sz w:val="22"/>
          <w:szCs w:val="22"/>
        </w:rPr>
        <w:t xml:space="preserve">highly active antiretroviral therapy, access to treatment is not assured, especially in developing countries. </w:t>
      </w:r>
      <w:r w:rsidR="00E34F6C">
        <w:rPr>
          <w:sz w:val="22"/>
          <w:szCs w:val="22"/>
        </w:rPr>
        <w:t xml:space="preserve">AGT is extremely optimistic that we can significantly improve </w:t>
      </w:r>
      <w:r w:rsidR="005B2CAC">
        <w:rPr>
          <w:sz w:val="22"/>
          <w:szCs w:val="22"/>
        </w:rPr>
        <w:t>the</w:t>
      </w:r>
      <w:r w:rsidR="004A1618">
        <w:rPr>
          <w:sz w:val="22"/>
          <w:szCs w:val="22"/>
        </w:rPr>
        <w:t xml:space="preserve"> </w:t>
      </w:r>
      <w:r w:rsidR="00E34F6C">
        <w:rPr>
          <w:sz w:val="22"/>
          <w:szCs w:val="22"/>
        </w:rPr>
        <w:t>quality of life</w:t>
      </w:r>
      <w:r w:rsidR="005B2CAC">
        <w:rPr>
          <w:sz w:val="22"/>
          <w:szCs w:val="22"/>
        </w:rPr>
        <w:t xml:space="preserve"> for HIV-p</w:t>
      </w:r>
      <w:r w:rsidR="00B54B6C">
        <w:rPr>
          <w:sz w:val="22"/>
          <w:szCs w:val="22"/>
        </w:rPr>
        <w:t>ositive individuals, encourage</w:t>
      </w:r>
      <w:r w:rsidR="005B2CAC">
        <w:rPr>
          <w:sz w:val="22"/>
          <w:szCs w:val="22"/>
        </w:rPr>
        <w:t xml:space="preserve"> more infected </w:t>
      </w:r>
      <w:r w:rsidR="002D136C">
        <w:rPr>
          <w:sz w:val="22"/>
          <w:szCs w:val="22"/>
        </w:rPr>
        <w:t>persons to seek care</w:t>
      </w:r>
      <w:r w:rsidR="007712EC">
        <w:rPr>
          <w:sz w:val="22"/>
          <w:szCs w:val="22"/>
        </w:rPr>
        <w:t>, reduc</w:t>
      </w:r>
      <w:r w:rsidR="00B54B6C">
        <w:rPr>
          <w:sz w:val="22"/>
          <w:szCs w:val="22"/>
        </w:rPr>
        <w:t>e</w:t>
      </w:r>
      <w:r w:rsidR="005B2CAC">
        <w:rPr>
          <w:sz w:val="22"/>
          <w:szCs w:val="22"/>
        </w:rPr>
        <w:t xml:space="preserve"> </w:t>
      </w:r>
      <w:r w:rsidR="007712EC">
        <w:rPr>
          <w:sz w:val="22"/>
          <w:szCs w:val="22"/>
        </w:rPr>
        <w:t>individual and societal burden, and</w:t>
      </w:r>
      <w:r w:rsidR="004A1618">
        <w:rPr>
          <w:sz w:val="22"/>
          <w:szCs w:val="22"/>
        </w:rPr>
        <w:t xml:space="preserve"> in the long term, </w:t>
      </w:r>
      <w:r w:rsidR="007712EC">
        <w:rPr>
          <w:sz w:val="22"/>
          <w:szCs w:val="22"/>
        </w:rPr>
        <w:t xml:space="preserve">broaden </w:t>
      </w:r>
      <w:r w:rsidR="004A1618">
        <w:rPr>
          <w:sz w:val="22"/>
          <w:szCs w:val="22"/>
        </w:rPr>
        <w:t>access to highly-effective treatment options</w:t>
      </w:r>
      <w:r w:rsidR="00E34F6C">
        <w:rPr>
          <w:sz w:val="22"/>
          <w:szCs w:val="22"/>
        </w:rPr>
        <w:t>.</w:t>
      </w:r>
      <w:r w:rsidR="00292330">
        <w:rPr>
          <w:sz w:val="22"/>
          <w:szCs w:val="22"/>
        </w:rPr>
        <w:t>”</w:t>
      </w:r>
    </w:p>
    <w:p w14:paraId="23F1D454" w14:textId="0F6B5E7B" w:rsidR="00E34F6C" w:rsidRDefault="00E34F6C" w:rsidP="007D34D9">
      <w:pPr>
        <w:jc w:val="both"/>
        <w:rPr>
          <w:sz w:val="22"/>
          <w:szCs w:val="22"/>
        </w:rPr>
      </w:pPr>
    </w:p>
    <w:p w14:paraId="25143E7F" w14:textId="546151F6" w:rsidR="00E34F6C" w:rsidRDefault="002D136C" w:rsidP="007D34D9">
      <w:pPr>
        <w:jc w:val="both"/>
        <w:rPr>
          <w:sz w:val="22"/>
          <w:szCs w:val="22"/>
        </w:rPr>
      </w:pPr>
      <w:r>
        <w:rPr>
          <w:sz w:val="22"/>
          <w:szCs w:val="22"/>
        </w:rPr>
        <w:t>Mr. Galvin continued</w:t>
      </w:r>
      <w:r w:rsidR="00E34F6C">
        <w:rPr>
          <w:sz w:val="22"/>
          <w:szCs w:val="22"/>
        </w:rPr>
        <w:t>,</w:t>
      </w:r>
      <w:r w:rsidR="008E6170">
        <w:rPr>
          <w:sz w:val="22"/>
          <w:szCs w:val="22"/>
        </w:rPr>
        <w:t xml:space="preserve"> “</w:t>
      </w:r>
      <w:r w:rsidR="004A1618">
        <w:rPr>
          <w:sz w:val="22"/>
          <w:szCs w:val="22"/>
        </w:rPr>
        <w:t>W</w:t>
      </w:r>
      <w:r w:rsidR="008E6170">
        <w:rPr>
          <w:sz w:val="22"/>
          <w:szCs w:val="22"/>
        </w:rPr>
        <w:t xml:space="preserve">e have </w:t>
      </w:r>
      <w:r w:rsidR="0018228E">
        <w:rPr>
          <w:sz w:val="22"/>
          <w:szCs w:val="22"/>
        </w:rPr>
        <w:t xml:space="preserve">assembled </w:t>
      </w:r>
      <w:r w:rsidR="00B54B6C">
        <w:rPr>
          <w:sz w:val="22"/>
          <w:szCs w:val="22"/>
        </w:rPr>
        <w:t xml:space="preserve">a highly-recognized </w:t>
      </w:r>
      <w:r w:rsidR="008E6170">
        <w:rPr>
          <w:sz w:val="22"/>
          <w:szCs w:val="22"/>
        </w:rPr>
        <w:t xml:space="preserve">team of HIV scientists and advisors that give us strong confidence </w:t>
      </w:r>
      <w:r w:rsidR="00B54B6C">
        <w:rPr>
          <w:sz w:val="22"/>
          <w:szCs w:val="22"/>
        </w:rPr>
        <w:t>in</w:t>
      </w:r>
      <w:r w:rsidR="008E6170">
        <w:rPr>
          <w:sz w:val="22"/>
          <w:szCs w:val="22"/>
        </w:rPr>
        <w:t xml:space="preserve"> this upcoming trial. </w:t>
      </w:r>
      <w:r w:rsidR="004A1618">
        <w:rPr>
          <w:sz w:val="22"/>
          <w:szCs w:val="22"/>
        </w:rPr>
        <w:t>AGT</w:t>
      </w:r>
      <w:r w:rsidR="008E6170">
        <w:rPr>
          <w:sz w:val="22"/>
          <w:szCs w:val="22"/>
        </w:rPr>
        <w:t xml:space="preserve"> has </w:t>
      </w:r>
      <w:r w:rsidR="00B54B6C">
        <w:rPr>
          <w:sz w:val="22"/>
          <w:szCs w:val="22"/>
        </w:rPr>
        <w:t>over a decade of experience refining</w:t>
      </w:r>
      <w:r w:rsidR="004A1618">
        <w:rPr>
          <w:sz w:val="22"/>
          <w:szCs w:val="22"/>
        </w:rPr>
        <w:t xml:space="preserve"> </w:t>
      </w:r>
      <w:r w:rsidR="00B54B6C">
        <w:rPr>
          <w:sz w:val="22"/>
          <w:szCs w:val="22"/>
        </w:rPr>
        <w:t xml:space="preserve">a comprehensive, </w:t>
      </w:r>
      <w:r w:rsidR="004A1618">
        <w:rPr>
          <w:sz w:val="22"/>
          <w:szCs w:val="22"/>
        </w:rPr>
        <w:t xml:space="preserve">accelerated </w:t>
      </w:r>
      <w:r w:rsidR="008E6170">
        <w:rPr>
          <w:sz w:val="22"/>
          <w:szCs w:val="22"/>
        </w:rPr>
        <w:t xml:space="preserve">development process for vectors </w:t>
      </w:r>
      <w:r w:rsidR="004A1618">
        <w:rPr>
          <w:sz w:val="22"/>
          <w:szCs w:val="22"/>
        </w:rPr>
        <w:t xml:space="preserve">utilizing </w:t>
      </w:r>
      <w:r w:rsidR="00B54B6C">
        <w:rPr>
          <w:sz w:val="22"/>
          <w:szCs w:val="22"/>
        </w:rPr>
        <w:t xml:space="preserve">the </w:t>
      </w:r>
      <w:r w:rsidR="004A1618">
        <w:rPr>
          <w:sz w:val="22"/>
          <w:szCs w:val="22"/>
        </w:rPr>
        <w:t xml:space="preserve">significant proprietary enhancements </w:t>
      </w:r>
      <w:r w:rsidR="00B54B6C">
        <w:rPr>
          <w:sz w:val="22"/>
          <w:szCs w:val="22"/>
        </w:rPr>
        <w:t>within</w:t>
      </w:r>
      <w:r w:rsidR="004A1618">
        <w:rPr>
          <w:sz w:val="22"/>
          <w:szCs w:val="22"/>
        </w:rPr>
        <w:t xml:space="preserve"> our lentiviral vector platform</w:t>
      </w:r>
      <w:r w:rsidR="008E6170">
        <w:rPr>
          <w:sz w:val="22"/>
          <w:szCs w:val="22"/>
        </w:rPr>
        <w:t xml:space="preserve">. Our </w:t>
      </w:r>
      <w:r w:rsidR="004A1618">
        <w:rPr>
          <w:sz w:val="22"/>
          <w:szCs w:val="22"/>
        </w:rPr>
        <w:t xml:space="preserve">unique </w:t>
      </w:r>
      <w:r w:rsidR="00B54B6C">
        <w:rPr>
          <w:sz w:val="22"/>
          <w:szCs w:val="22"/>
        </w:rPr>
        <w:t>technologies enable</w:t>
      </w:r>
      <w:r w:rsidR="008E6170">
        <w:rPr>
          <w:sz w:val="22"/>
          <w:szCs w:val="22"/>
        </w:rPr>
        <w:t xml:space="preserve"> complex vectors </w:t>
      </w:r>
      <w:r w:rsidR="004A1618">
        <w:rPr>
          <w:sz w:val="22"/>
          <w:szCs w:val="22"/>
        </w:rPr>
        <w:t>that provide treatments for</w:t>
      </w:r>
      <w:r w:rsidR="008E6170">
        <w:rPr>
          <w:sz w:val="22"/>
          <w:szCs w:val="22"/>
        </w:rPr>
        <w:t xml:space="preserve"> complex conditions.” </w:t>
      </w:r>
      <w:r w:rsidR="00E34F6C">
        <w:rPr>
          <w:sz w:val="22"/>
          <w:szCs w:val="22"/>
        </w:rPr>
        <w:t xml:space="preserve"> </w:t>
      </w:r>
    </w:p>
    <w:p w14:paraId="1BBDC7E4" w14:textId="77777777" w:rsidR="00DF3973" w:rsidRDefault="00DF3973" w:rsidP="00E06738">
      <w:pPr>
        <w:jc w:val="both"/>
        <w:rPr>
          <w:sz w:val="22"/>
          <w:szCs w:val="22"/>
        </w:rPr>
      </w:pPr>
    </w:p>
    <w:p w14:paraId="7FD7EB6E" w14:textId="660AF1D1" w:rsidR="00E34F6C" w:rsidRDefault="00E34F6C" w:rsidP="00E34F6C">
      <w:pPr>
        <w:jc w:val="both"/>
        <w:rPr>
          <w:sz w:val="22"/>
          <w:szCs w:val="22"/>
        </w:rPr>
      </w:pPr>
      <w:r>
        <w:rPr>
          <w:sz w:val="22"/>
          <w:szCs w:val="22"/>
        </w:rPr>
        <w:t>Robert McNally, PhD, Geo</w:t>
      </w:r>
      <w:bookmarkStart w:id="0" w:name="_GoBack"/>
      <w:bookmarkEnd w:id="0"/>
      <w:r>
        <w:rPr>
          <w:sz w:val="22"/>
          <w:szCs w:val="22"/>
        </w:rPr>
        <w:t>Vax’s President and CEO, commented, “We are pleased to be a part of this program with AGT and look forward to collaborating with them on this clinical trial. In a previous Phase 1 clinical trial,</w:t>
      </w:r>
      <w:r w:rsidRPr="00A744AD">
        <w:rPr>
          <w:sz w:val="22"/>
          <w:szCs w:val="22"/>
        </w:rPr>
        <w:t xml:space="preserve"> </w:t>
      </w:r>
      <w:r>
        <w:rPr>
          <w:sz w:val="22"/>
          <w:szCs w:val="22"/>
        </w:rPr>
        <w:t>we demonstrated that our vaccine can potently stimulate production of CD4</w:t>
      </w:r>
      <w:r w:rsidRPr="003F19F6">
        <w:rPr>
          <w:sz w:val="22"/>
          <w:szCs w:val="22"/>
          <w:vertAlign w:val="superscript"/>
        </w:rPr>
        <w:t>+</w:t>
      </w:r>
      <w:r>
        <w:rPr>
          <w:sz w:val="22"/>
          <w:szCs w:val="22"/>
        </w:rPr>
        <w:t xml:space="preserve"> T cells in HIV</w:t>
      </w:r>
      <w:r w:rsidR="006211AD">
        <w:rPr>
          <w:sz w:val="22"/>
          <w:szCs w:val="22"/>
        </w:rPr>
        <w:t xml:space="preserve">-positive individuals </w:t>
      </w:r>
      <w:r>
        <w:rPr>
          <w:sz w:val="22"/>
          <w:szCs w:val="22"/>
        </w:rPr>
        <w:t xml:space="preserve">– the intended use of the MVA-VLP HIV vaccine in the proposed AGT study. Our vaccine also has a well-documented safety profile in </w:t>
      </w:r>
      <w:r w:rsidRPr="007712EC">
        <w:rPr>
          <w:sz w:val="22"/>
          <w:szCs w:val="22"/>
        </w:rPr>
        <w:t>humans.”</w:t>
      </w:r>
      <w:r>
        <w:rPr>
          <w:sz w:val="22"/>
          <w:szCs w:val="22"/>
        </w:rPr>
        <w:t xml:space="preserve"> </w:t>
      </w:r>
    </w:p>
    <w:p w14:paraId="50AE4DA8" w14:textId="77777777" w:rsidR="00AA4597" w:rsidRDefault="00AA4597" w:rsidP="007D34D9">
      <w:pPr>
        <w:jc w:val="both"/>
        <w:rPr>
          <w:sz w:val="22"/>
          <w:szCs w:val="22"/>
        </w:rPr>
      </w:pPr>
    </w:p>
    <w:p w14:paraId="5EDED159" w14:textId="77777777" w:rsidR="00EE7B75" w:rsidRPr="00E06738" w:rsidRDefault="00EE7B75" w:rsidP="00EE7B75">
      <w:pPr>
        <w:shd w:val="clear" w:color="auto" w:fill="FFFFFF"/>
        <w:jc w:val="both"/>
        <w:rPr>
          <w:b/>
          <w:bCs/>
          <w:sz w:val="22"/>
          <w:szCs w:val="22"/>
        </w:rPr>
      </w:pPr>
      <w:r w:rsidRPr="00E06738">
        <w:rPr>
          <w:b/>
          <w:bCs/>
          <w:sz w:val="22"/>
          <w:szCs w:val="22"/>
        </w:rPr>
        <w:t>About GeoVax</w:t>
      </w:r>
    </w:p>
    <w:p w14:paraId="25121E72" w14:textId="77777777" w:rsidR="00EE7B75" w:rsidRDefault="00EE7B75" w:rsidP="00EE7B75">
      <w:pPr>
        <w:widowControl/>
        <w:autoSpaceDE/>
        <w:autoSpaceDN/>
        <w:adjustRightInd/>
        <w:jc w:val="both"/>
        <w:rPr>
          <w:sz w:val="22"/>
          <w:szCs w:val="22"/>
        </w:rPr>
      </w:pPr>
    </w:p>
    <w:p w14:paraId="4326D075" w14:textId="77777777" w:rsidR="00EE7B75" w:rsidRPr="00C82413" w:rsidRDefault="00EE7B75" w:rsidP="00EE7B75">
      <w:pPr>
        <w:widowControl/>
        <w:shd w:val="clear" w:color="auto" w:fill="FFFFFF"/>
        <w:autoSpaceDE/>
        <w:autoSpaceDN/>
        <w:adjustRightInd/>
        <w:spacing w:after="120"/>
        <w:jc w:val="both"/>
        <w:rPr>
          <w:color w:val="000000" w:themeColor="text1"/>
          <w:sz w:val="22"/>
          <w:szCs w:val="22"/>
        </w:rPr>
      </w:pPr>
      <w:r w:rsidRPr="00C82413">
        <w:rPr>
          <w:sz w:val="22"/>
          <w:szCs w:val="22"/>
        </w:rPr>
        <w:t>GeoVax Labs, Inc., is a clinical-stage biotechnology company developing human vaccines against infectious diseases using its Modified Vaccinia Ankara-Virus Like Particle (MVA-VLP) vaccine platform. The Company’s development programs are focused on</w:t>
      </w:r>
      <w:r>
        <w:rPr>
          <w:sz w:val="22"/>
          <w:szCs w:val="22"/>
        </w:rPr>
        <w:t xml:space="preserve"> preventive</w:t>
      </w:r>
      <w:r w:rsidRPr="00C82413">
        <w:rPr>
          <w:sz w:val="22"/>
          <w:szCs w:val="22"/>
        </w:rPr>
        <w:t xml:space="preserve"> vaccines against HIV, Zika Virus, hemorrhagic fever viruses (Eb</w:t>
      </w:r>
      <w:r>
        <w:rPr>
          <w:sz w:val="22"/>
          <w:szCs w:val="22"/>
        </w:rPr>
        <w:t>ola, Sudan, Marburg, and Lassa), and malaria, as well as therapeutic vaccines for</w:t>
      </w:r>
      <w:r w:rsidRPr="00C82413">
        <w:rPr>
          <w:sz w:val="22"/>
          <w:szCs w:val="22"/>
        </w:rPr>
        <w:t xml:space="preserve"> chronic Hepatitis B infections</w:t>
      </w:r>
      <w:r>
        <w:rPr>
          <w:sz w:val="22"/>
          <w:szCs w:val="22"/>
        </w:rPr>
        <w:t xml:space="preserve"> and cancers</w:t>
      </w:r>
      <w:r w:rsidRPr="00C82413">
        <w:rPr>
          <w:sz w:val="22"/>
          <w:szCs w:val="22"/>
        </w:rPr>
        <w:t xml:space="preserve">. GeoVax’s vaccine platform supports </w:t>
      </w:r>
      <w:r w:rsidRPr="00C82413">
        <w:rPr>
          <w:i/>
          <w:sz w:val="22"/>
          <w:szCs w:val="22"/>
        </w:rPr>
        <w:t>in vivo</w:t>
      </w:r>
      <w:r w:rsidRPr="00C82413">
        <w:rPr>
          <w:sz w:val="22"/>
          <w:szCs w:val="22"/>
        </w:rPr>
        <w:t xml:space="preserve"> production of non-infectious VLPs from the cells of the very </w:t>
      </w:r>
      <w:r w:rsidRPr="00C82413">
        <w:rPr>
          <w:color w:val="000000" w:themeColor="text1"/>
          <w:sz w:val="22"/>
          <w:szCs w:val="22"/>
        </w:rPr>
        <w:t xml:space="preserve">person receiving the vaccine, mimicking a natural infection, stimulating both the humoral and cellular arms of the immune system to recognize, prevent, and control the target infection. For more information, visit </w:t>
      </w:r>
      <w:hyperlink r:id="rId9" w:history="1">
        <w:r w:rsidRPr="00C82413">
          <w:rPr>
            <w:bCs/>
            <w:color w:val="000000" w:themeColor="text1"/>
            <w:sz w:val="22"/>
            <w:szCs w:val="22"/>
            <w:u w:val="single"/>
          </w:rPr>
          <w:t>www.geovax.com</w:t>
        </w:r>
      </w:hyperlink>
      <w:r w:rsidRPr="00C82413">
        <w:rPr>
          <w:color w:val="000000" w:themeColor="text1"/>
          <w:sz w:val="22"/>
          <w:szCs w:val="22"/>
        </w:rPr>
        <w:t>.</w:t>
      </w:r>
    </w:p>
    <w:p w14:paraId="4D38E46C" w14:textId="77777777" w:rsidR="008E7A00" w:rsidRDefault="008E7A00" w:rsidP="00E06738">
      <w:pPr>
        <w:jc w:val="both"/>
        <w:rPr>
          <w:sz w:val="22"/>
          <w:szCs w:val="22"/>
        </w:rPr>
      </w:pPr>
    </w:p>
    <w:p w14:paraId="2883AF0A" w14:textId="77777777" w:rsidR="00EE7B75" w:rsidRDefault="00EE7B75" w:rsidP="00512131">
      <w:pPr>
        <w:jc w:val="both"/>
        <w:rPr>
          <w:b/>
          <w:sz w:val="22"/>
          <w:szCs w:val="22"/>
        </w:rPr>
      </w:pPr>
    </w:p>
    <w:p w14:paraId="1A9FD6EF" w14:textId="7FFD03B2" w:rsidR="004B3D2D" w:rsidRPr="001400E1" w:rsidRDefault="001400E1" w:rsidP="00512131">
      <w:pPr>
        <w:jc w:val="both"/>
        <w:rPr>
          <w:b/>
          <w:sz w:val="22"/>
          <w:szCs w:val="22"/>
        </w:rPr>
      </w:pPr>
      <w:r w:rsidRPr="001400E1">
        <w:rPr>
          <w:b/>
          <w:sz w:val="22"/>
          <w:szCs w:val="22"/>
        </w:rPr>
        <w:t>About American Gene Technologies</w:t>
      </w:r>
      <w:r w:rsidR="00AA12E5">
        <w:rPr>
          <w:b/>
          <w:sz w:val="22"/>
          <w:szCs w:val="22"/>
        </w:rPr>
        <w:t xml:space="preserve"> International Inc.</w:t>
      </w:r>
    </w:p>
    <w:p w14:paraId="01053E2F" w14:textId="77777777" w:rsidR="001400E1" w:rsidRPr="001400E1" w:rsidRDefault="001400E1" w:rsidP="001400E1">
      <w:pPr>
        <w:jc w:val="both"/>
        <w:rPr>
          <w:sz w:val="22"/>
          <w:szCs w:val="22"/>
        </w:rPr>
      </w:pPr>
    </w:p>
    <w:p w14:paraId="1871963F" w14:textId="4CEBC281" w:rsidR="00F615F7" w:rsidRDefault="00F615F7" w:rsidP="00F615F7">
      <w:pPr>
        <w:jc w:val="both"/>
        <w:rPr>
          <w:sz w:val="22"/>
          <w:szCs w:val="22"/>
        </w:rPr>
      </w:pPr>
      <w:r w:rsidRPr="00F615F7">
        <w:rPr>
          <w:sz w:val="22"/>
          <w:szCs w:val="22"/>
        </w:rPr>
        <w:t xml:space="preserve">American Gene Technologies International Inc. (“AGT”), </w:t>
      </w:r>
      <w:hyperlink r:id="rId10" w:history="1">
        <w:r w:rsidRPr="00F615F7">
          <w:rPr>
            <w:rStyle w:val="Hyperlink"/>
            <w:sz w:val="22"/>
            <w:szCs w:val="22"/>
          </w:rPr>
          <w:t>www.amerincangene.com</w:t>
        </w:r>
      </w:hyperlink>
      <w:r w:rsidRPr="00F615F7">
        <w:rPr>
          <w:sz w:val="22"/>
          <w:szCs w:val="22"/>
        </w:rPr>
        <w:t xml:space="preserve">, is an emerging gene technology company with a broad, robust lentiviral delivery platform evolved over ten years of advanced development.  </w:t>
      </w:r>
      <w:r>
        <w:rPr>
          <w:sz w:val="22"/>
          <w:szCs w:val="22"/>
        </w:rPr>
        <w:t>The anticipated HIV clinical trial will transition AGT from a pre-clinical to clinical</w:t>
      </w:r>
      <w:r w:rsidR="006211AD">
        <w:rPr>
          <w:sz w:val="22"/>
          <w:szCs w:val="22"/>
        </w:rPr>
        <w:t>-</w:t>
      </w:r>
      <w:r>
        <w:rPr>
          <w:sz w:val="22"/>
          <w:szCs w:val="22"/>
        </w:rPr>
        <w:t xml:space="preserve">stage company. </w:t>
      </w:r>
      <w:r w:rsidRPr="00D34766">
        <w:rPr>
          <w:sz w:val="22"/>
          <w:szCs w:val="22"/>
        </w:rPr>
        <w:t xml:space="preserve">AGT has developed </w:t>
      </w:r>
      <w:r w:rsidR="0018228E">
        <w:rPr>
          <w:sz w:val="22"/>
          <w:szCs w:val="22"/>
        </w:rPr>
        <w:t xml:space="preserve">an </w:t>
      </w:r>
      <w:r w:rsidRPr="00D34766">
        <w:rPr>
          <w:sz w:val="22"/>
          <w:szCs w:val="22"/>
        </w:rPr>
        <w:t xml:space="preserve">extensive </w:t>
      </w:r>
      <w:r w:rsidR="0018228E">
        <w:rPr>
          <w:sz w:val="22"/>
          <w:szCs w:val="22"/>
        </w:rPr>
        <w:t>patent portfolio</w:t>
      </w:r>
      <w:r w:rsidRPr="00D34766">
        <w:rPr>
          <w:sz w:val="22"/>
          <w:szCs w:val="22"/>
        </w:rPr>
        <w:t xml:space="preserve"> surrounding</w:t>
      </w:r>
      <w:r w:rsidR="0088383D">
        <w:rPr>
          <w:sz w:val="22"/>
          <w:szCs w:val="22"/>
        </w:rPr>
        <w:t xml:space="preserve"> its</w:t>
      </w:r>
      <w:r w:rsidRPr="00D34766">
        <w:rPr>
          <w:sz w:val="22"/>
          <w:szCs w:val="22"/>
        </w:rPr>
        <w:t xml:space="preserve"> lentiviral platform innovations that accelerate the development of a wide variety of drug candidates.  This platform allows AGT to pursue exciting clinical </w:t>
      </w:r>
      <w:r w:rsidRPr="00D34766">
        <w:rPr>
          <w:b/>
          <w:sz w:val="22"/>
          <w:szCs w:val="22"/>
        </w:rPr>
        <w:t>“</w:t>
      </w:r>
      <w:r w:rsidRPr="00D34766">
        <w:rPr>
          <w:b/>
          <w:i/>
          <w:sz w:val="22"/>
          <w:szCs w:val="22"/>
          <w:u w:val="single"/>
        </w:rPr>
        <w:t>cures</w:t>
      </w:r>
      <w:r w:rsidRPr="00D34766">
        <w:rPr>
          <w:b/>
          <w:sz w:val="22"/>
          <w:szCs w:val="22"/>
        </w:rPr>
        <w:t>”</w:t>
      </w:r>
      <w:r w:rsidRPr="00D34766">
        <w:rPr>
          <w:sz w:val="22"/>
          <w:szCs w:val="22"/>
        </w:rPr>
        <w:t xml:space="preserve"> in large and orphan indications, complex diseases, and monogenic disorders. </w:t>
      </w:r>
      <w:r w:rsidRPr="00F615F7">
        <w:rPr>
          <w:sz w:val="22"/>
          <w:szCs w:val="22"/>
        </w:rPr>
        <w:t xml:space="preserve">AGT’s proprietary platform technologies provide reusable components that allow AGT and its collaborators to create new drugs in a fraction of the time of traditional drug development processes and other drug companies. </w:t>
      </w:r>
      <w:r w:rsidR="0088383D">
        <w:rPr>
          <w:sz w:val="22"/>
          <w:szCs w:val="22"/>
        </w:rPr>
        <w:t xml:space="preserve">For more information, visit </w:t>
      </w:r>
      <w:hyperlink r:id="rId11" w:history="1">
        <w:r w:rsidR="0088383D" w:rsidRPr="006B018C">
          <w:rPr>
            <w:rStyle w:val="Hyperlink"/>
            <w:sz w:val="22"/>
            <w:szCs w:val="22"/>
          </w:rPr>
          <w:t>www.americangene.com</w:t>
        </w:r>
      </w:hyperlink>
      <w:r w:rsidR="0088383D">
        <w:rPr>
          <w:sz w:val="22"/>
          <w:szCs w:val="22"/>
        </w:rPr>
        <w:t>.</w:t>
      </w:r>
    </w:p>
    <w:p w14:paraId="7FFA8AD4" w14:textId="77777777" w:rsidR="0088383D" w:rsidRPr="00F615F7" w:rsidRDefault="0088383D" w:rsidP="00F615F7">
      <w:pPr>
        <w:jc w:val="both"/>
        <w:rPr>
          <w:sz w:val="22"/>
          <w:szCs w:val="22"/>
        </w:rPr>
      </w:pPr>
    </w:p>
    <w:p w14:paraId="412F3CC2" w14:textId="6040D2B3" w:rsidR="001400E1" w:rsidRPr="001400E1" w:rsidRDefault="001400E1" w:rsidP="001400E1">
      <w:pPr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6B1BAA5F" w14:textId="77777777" w:rsidR="00E06738" w:rsidRPr="00E06738" w:rsidRDefault="00E06738" w:rsidP="00E06738">
      <w:pPr>
        <w:jc w:val="both"/>
        <w:rPr>
          <w:b/>
          <w:sz w:val="22"/>
          <w:szCs w:val="22"/>
        </w:rPr>
      </w:pPr>
      <w:bookmarkStart w:id="1" w:name="bFAQ26"/>
      <w:bookmarkEnd w:id="1"/>
      <w:r w:rsidRPr="00E06738">
        <w:rPr>
          <w:b/>
          <w:sz w:val="22"/>
          <w:szCs w:val="22"/>
        </w:rPr>
        <w:t xml:space="preserve">Contact: </w:t>
      </w:r>
    </w:p>
    <w:p w14:paraId="4710DA07" w14:textId="77777777" w:rsidR="00EE7B75" w:rsidRDefault="00EE7B75" w:rsidP="00E06738">
      <w:pPr>
        <w:jc w:val="both"/>
        <w:rPr>
          <w:sz w:val="22"/>
          <w:szCs w:val="22"/>
        </w:rPr>
      </w:pPr>
      <w:r>
        <w:rPr>
          <w:sz w:val="22"/>
          <w:szCs w:val="22"/>
        </w:rPr>
        <w:t>Shannah Koss</w:t>
      </w:r>
    </w:p>
    <w:p w14:paraId="1F63FDE4" w14:textId="17EEFD6E" w:rsidR="00E06738" w:rsidRDefault="00EE7B75" w:rsidP="00E06738">
      <w:pPr>
        <w:jc w:val="both"/>
        <w:rPr>
          <w:sz w:val="22"/>
          <w:szCs w:val="22"/>
        </w:rPr>
      </w:pPr>
      <w:r>
        <w:rPr>
          <w:sz w:val="22"/>
          <w:szCs w:val="22"/>
        </w:rPr>
        <w:t>Chief Strategy Officer</w:t>
      </w:r>
    </w:p>
    <w:p w14:paraId="5A0FE593" w14:textId="467D160A" w:rsidR="00E06738" w:rsidRPr="00E06738" w:rsidRDefault="00EE7B75" w:rsidP="00E06738">
      <w:pPr>
        <w:jc w:val="both"/>
        <w:rPr>
          <w:sz w:val="22"/>
          <w:szCs w:val="22"/>
        </w:rPr>
      </w:pPr>
      <w:r>
        <w:rPr>
          <w:sz w:val="22"/>
          <w:szCs w:val="22"/>
        </w:rPr>
        <w:t>skoss@americangene.com</w:t>
      </w:r>
    </w:p>
    <w:p w14:paraId="0DE9A20B" w14:textId="6A61E045" w:rsidR="00E06738" w:rsidRPr="00E06738" w:rsidRDefault="00EE7B75" w:rsidP="00E06738">
      <w:pPr>
        <w:widowControl/>
        <w:shd w:val="clear" w:color="auto" w:fill="FFFFFF"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301-337-2275</w:t>
      </w:r>
    </w:p>
    <w:p w14:paraId="56FA4873" w14:textId="77777777" w:rsidR="00367B98" w:rsidRPr="00E06738" w:rsidRDefault="00367B98" w:rsidP="00E06738">
      <w:pPr>
        <w:shd w:val="clear" w:color="auto" w:fill="FFFFFF"/>
        <w:jc w:val="both"/>
        <w:rPr>
          <w:sz w:val="22"/>
          <w:szCs w:val="22"/>
        </w:rPr>
      </w:pPr>
    </w:p>
    <w:sectPr w:rsidR="00367B98" w:rsidRPr="00E06738" w:rsidSect="005777BA">
      <w:headerReference w:type="first" r:id="rId12"/>
      <w:footerReference w:type="first" r:id="rId13"/>
      <w:pgSz w:w="12240" w:h="15840" w:code="1"/>
      <w:pgMar w:top="1440" w:right="1296" w:bottom="1008" w:left="1296" w:header="547" w:footer="706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E7E95" w14:textId="77777777" w:rsidR="00713FE1" w:rsidRDefault="00713FE1">
      <w:r>
        <w:separator/>
      </w:r>
    </w:p>
  </w:endnote>
  <w:endnote w:type="continuationSeparator" w:id="0">
    <w:p w14:paraId="5C87F617" w14:textId="77777777" w:rsidR="00713FE1" w:rsidRDefault="0071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altName w:val="Times New Roman"/>
    <w:charset w:val="00"/>
    <w:family w:val="swiss"/>
    <w:pitch w:val="variable"/>
    <w:sig w:usb0="A00000AF" w:usb1="5000604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5F336" w14:textId="77777777" w:rsidR="00265AB0" w:rsidRDefault="00265AB0" w:rsidP="00472920">
    <w:pPr>
      <w:pStyle w:val="Footer"/>
      <w:jc w:val="center"/>
      <w:rPr>
        <w:b/>
      </w:rPr>
    </w:pPr>
    <w:r>
      <w:rPr>
        <w:b/>
      </w:rPr>
      <w:t>###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F01A2" w14:textId="77777777" w:rsidR="00713FE1" w:rsidRDefault="00713FE1">
      <w:r>
        <w:separator/>
      </w:r>
    </w:p>
  </w:footnote>
  <w:footnote w:type="continuationSeparator" w:id="0">
    <w:p w14:paraId="275AE867" w14:textId="77777777" w:rsidR="00713FE1" w:rsidRDefault="00713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D5F6B" w14:textId="6C7C2F4C" w:rsidR="00265AB0" w:rsidRPr="00472920" w:rsidRDefault="00F52AD5" w:rsidP="00472920">
    <w:pPr>
      <w:pStyle w:val="Header"/>
      <w:rPr>
        <w:b/>
      </w:rPr>
    </w:pPr>
    <w:r w:rsidRPr="00F52AD5">
      <w:t xml:space="preserve"> </w:t>
    </w:r>
    <w:r>
      <w:rPr>
        <w:noProof/>
      </w:rPr>
      <w:drawing>
        <wp:inline distT="0" distB="0" distL="0" distR="0" wp14:anchorId="39A204BF" wp14:editId="78816007">
          <wp:extent cx="685800" cy="676275"/>
          <wp:effectExtent l="0" t="0" r="0" b="9525"/>
          <wp:docPr id="1" name="Picture 1" descr="C:\Users\SKoss\AppData\Local\Microsoft\Windows\INetCache\Content.Word\AGT Helix T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oss\AppData\Local\Microsoft\Windows\INetCache\Content.Word\AGT Helix T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4494A"/>
    <w:multiLevelType w:val="hybridMultilevel"/>
    <w:tmpl w:val="1646E3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ABF"/>
    <w:multiLevelType w:val="hybridMultilevel"/>
    <w:tmpl w:val="C0AC39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C1363"/>
    <w:multiLevelType w:val="hybridMultilevel"/>
    <w:tmpl w:val="CCA463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95403"/>
    <w:multiLevelType w:val="hybridMultilevel"/>
    <w:tmpl w:val="86947570"/>
    <w:lvl w:ilvl="0" w:tplc="DBE2EA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D4EE6"/>
    <w:multiLevelType w:val="hybridMultilevel"/>
    <w:tmpl w:val="BBDEA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F0820"/>
    <w:multiLevelType w:val="hybridMultilevel"/>
    <w:tmpl w:val="E416A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B1DB1"/>
    <w:multiLevelType w:val="hybridMultilevel"/>
    <w:tmpl w:val="7EA63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A7F73"/>
    <w:multiLevelType w:val="hybridMultilevel"/>
    <w:tmpl w:val="4DF06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C7373"/>
    <w:multiLevelType w:val="hybridMultilevel"/>
    <w:tmpl w:val="8CB0AF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B52111D"/>
    <w:multiLevelType w:val="hybridMultilevel"/>
    <w:tmpl w:val="6F7C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D2AF3"/>
    <w:multiLevelType w:val="hybridMultilevel"/>
    <w:tmpl w:val="291A33C0"/>
    <w:lvl w:ilvl="0" w:tplc="1ED2B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53463"/>
    <w:multiLevelType w:val="hybridMultilevel"/>
    <w:tmpl w:val="D76E5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35941"/>
    <w:multiLevelType w:val="hybridMultilevel"/>
    <w:tmpl w:val="DA0EC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92C2A"/>
    <w:multiLevelType w:val="hybridMultilevel"/>
    <w:tmpl w:val="E9E0E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43372"/>
    <w:multiLevelType w:val="hybridMultilevel"/>
    <w:tmpl w:val="C974DA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F412C"/>
    <w:multiLevelType w:val="hybridMultilevel"/>
    <w:tmpl w:val="CD3C1518"/>
    <w:lvl w:ilvl="0" w:tplc="B4247D76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12"/>
  </w:num>
  <w:num w:numId="7">
    <w:abstractNumId w:val="9"/>
  </w:num>
  <w:num w:numId="8">
    <w:abstractNumId w:val="10"/>
  </w:num>
  <w:num w:numId="9">
    <w:abstractNumId w:val="13"/>
  </w:num>
  <w:num w:numId="10">
    <w:abstractNumId w:val="7"/>
  </w:num>
  <w:num w:numId="11">
    <w:abstractNumId w:val="6"/>
  </w:num>
  <w:num w:numId="12">
    <w:abstractNumId w:val="5"/>
  </w:num>
  <w:num w:numId="13">
    <w:abstractNumId w:val="11"/>
  </w:num>
  <w:num w:numId="14">
    <w:abstractNumId w:val="2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936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YzNTExszS2tDAzMzdX0lEKTi0uzszPAykwqgUAX/3iviwAAAA="/>
    <w:docVar w:name="SWDocIDLayout" w:val="1"/>
    <w:docVar w:name="SWDocIDLocation" w:val="0"/>
  </w:docVars>
  <w:rsids>
    <w:rsidRoot w:val="00756104"/>
    <w:rsid w:val="0000170C"/>
    <w:rsid w:val="0000321C"/>
    <w:rsid w:val="000069D1"/>
    <w:rsid w:val="00013C33"/>
    <w:rsid w:val="000162A0"/>
    <w:rsid w:val="00020022"/>
    <w:rsid w:val="00020FDC"/>
    <w:rsid w:val="000211A5"/>
    <w:rsid w:val="00021A4F"/>
    <w:rsid w:val="0003101E"/>
    <w:rsid w:val="00034F1B"/>
    <w:rsid w:val="00043663"/>
    <w:rsid w:val="00044FCE"/>
    <w:rsid w:val="00046860"/>
    <w:rsid w:val="000468F1"/>
    <w:rsid w:val="00046CCD"/>
    <w:rsid w:val="00047173"/>
    <w:rsid w:val="00050F38"/>
    <w:rsid w:val="00052A15"/>
    <w:rsid w:val="00052A20"/>
    <w:rsid w:val="00060E46"/>
    <w:rsid w:val="00061F43"/>
    <w:rsid w:val="00064F40"/>
    <w:rsid w:val="000653C9"/>
    <w:rsid w:val="00066F8B"/>
    <w:rsid w:val="00067CB6"/>
    <w:rsid w:val="00071DA7"/>
    <w:rsid w:val="00073F71"/>
    <w:rsid w:val="00074946"/>
    <w:rsid w:val="00080F26"/>
    <w:rsid w:val="00084FD4"/>
    <w:rsid w:val="000867B6"/>
    <w:rsid w:val="0008795F"/>
    <w:rsid w:val="000907A4"/>
    <w:rsid w:val="0009476E"/>
    <w:rsid w:val="00095E38"/>
    <w:rsid w:val="00097054"/>
    <w:rsid w:val="000A1CEE"/>
    <w:rsid w:val="000A24FC"/>
    <w:rsid w:val="000A5251"/>
    <w:rsid w:val="000B20DC"/>
    <w:rsid w:val="000C020C"/>
    <w:rsid w:val="000C1A67"/>
    <w:rsid w:val="000C2839"/>
    <w:rsid w:val="000C32F4"/>
    <w:rsid w:val="000C5056"/>
    <w:rsid w:val="000C5507"/>
    <w:rsid w:val="000C5636"/>
    <w:rsid w:val="000D1D2A"/>
    <w:rsid w:val="000D2BB7"/>
    <w:rsid w:val="000D4AF2"/>
    <w:rsid w:val="000D4B04"/>
    <w:rsid w:val="000D4F3F"/>
    <w:rsid w:val="000D63AB"/>
    <w:rsid w:val="000E13DE"/>
    <w:rsid w:val="000E38B6"/>
    <w:rsid w:val="000E6F5C"/>
    <w:rsid w:val="000F1B78"/>
    <w:rsid w:val="000F2717"/>
    <w:rsid w:val="000F37EB"/>
    <w:rsid w:val="00106F27"/>
    <w:rsid w:val="0010753F"/>
    <w:rsid w:val="00110D50"/>
    <w:rsid w:val="001119B2"/>
    <w:rsid w:val="0011522F"/>
    <w:rsid w:val="00116CCD"/>
    <w:rsid w:val="00120542"/>
    <w:rsid w:val="00124C5D"/>
    <w:rsid w:val="001268C2"/>
    <w:rsid w:val="00133883"/>
    <w:rsid w:val="00136D18"/>
    <w:rsid w:val="00137326"/>
    <w:rsid w:val="001400E1"/>
    <w:rsid w:val="001401CA"/>
    <w:rsid w:val="00143EAD"/>
    <w:rsid w:val="001444AF"/>
    <w:rsid w:val="00146F3B"/>
    <w:rsid w:val="00153023"/>
    <w:rsid w:val="0015362D"/>
    <w:rsid w:val="00154030"/>
    <w:rsid w:val="001545D1"/>
    <w:rsid w:val="00160187"/>
    <w:rsid w:val="00160A2F"/>
    <w:rsid w:val="00163B76"/>
    <w:rsid w:val="001725A8"/>
    <w:rsid w:val="00172945"/>
    <w:rsid w:val="00175D1E"/>
    <w:rsid w:val="0017661E"/>
    <w:rsid w:val="001766E2"/>
    <w:rsid w:val="00177021"/>
    <w:rsid w:val="0018228E"/>
    <w:rsid w:val="00182768"/>
    <w:rsid w:val="00182EC4"/>
    <w:rsid w:val="001847DE"/>
    <w:rsid w:val="00184B81"/>
    <w:rsid w:val="00187D36"/>
    <w:rsid w:val="001920B0"/>
    <w:rsid w:val="00192F27"/>
    <w:rsid w:val="0019330B"/>
    <w:rsid w:val="001954F3"/>
    <w:rsid w:val="00196945"/>
    <w:rsid w:val="001A3A9E"/>
    <w:rsid w:val="001A4D24"/>
    <w:rsid w:val="001A5722"/>
    <w:rsid w:val="001A7814"/>
    <w:rsid w:val="001B06E8"/>
    <w:rsid w:val="001B74F2"/>
    <w:rsid w:val="001C78D7"/>
    <w:rsid w:val="001D040C"/>
    <w:rsid w:val="001D1B68"/>
    <w:rsid w:val="001E23CD"/>
    <w:rsid w:val="001E5EBA"/>
    <w:rsid w:val="001E69E9"/>
    <w:rsid w:val="001F0836"/>
    <w:rsid w:val="001F0A13"/>
    <w:rsid w:val="001F0C39"/>
    <w:rsid w:val="001F1029"/>
    <w:rsid w:val="001F2DA6"/>
    <w:rsid w:val="001F4853"/>
    <w:rsid w:val="00203218"/>
    <w:rsid w:val="00206BAE"/>
    <w:rsid w:val="0021072B"/>
    <w:rsid w:val="00212F45"/>
    <w:rsid w:val="002136CE"/>
    <w:rsid w:val="0021497F"/>
    <w:rsid w:val="00217B0D"/>
    <w:rsid w:val="00217F83"/>
    <w:rsid w:val="00220907"/>
    <w:rsid w:val="0022343D"/>
    <w:rsid w:val="002263F5"/>
    <w:rsid w:val="00226969"/>
    <w:rsid w:val="002372BE"/>
    <w:rsid w:val="002438F9"/>
    <w:rsid w:val="00244C39"/>
    <w:rsid w:val="00246D9C"/>
    <w:rsid w:val="00247643"/>
    <w:rsid w:val="00255914"/>
    <w:rsid w:val="00257E7D"/>
    <w:rsid w:val="0026161E"/>
    <w:rsid w:val="002653B5"/>
    <w:rsid w:val="00265AB0"/>
    <w:rsid w:val="00267472"/>
    <w:rsid w:val="00275E2A"/>
    <w:rsid w:val="00280789"/>
    <w:rsid w:val="00282FFC"/>
    <w:rsid w:val="002916D5"/>
    <w:rsid w:val="00292330"/>
    <w:rsid w:val="0029562B"/>
    <w:rsid w:val="002A19D2"/>
    <w:rsid w:val="002A353B"/>
    <w:rsid w:val="002A744B"/>
    <w:rsid w:val="002A7E40"/>
    <w:rsid w:val="002B5303"/>
    <w:rsid w:val="002C1D51"/>
    <w:rsid w:val="002C437B"/>
    <w:rsid w:val="002D0259"/>
    <w:rsid w:val="002D0C21"/>
    <w:rsid w:val="002D136C"/>
    <w:rsid w:val="002D2282"/>
    <w:rsid w:val="002D55C5"/>
    <w:rsid w:val="002E3A94"/>
    <w:rsid w:val="002F0880"/>
    <w:rsid w:val="002F3DFF"/>
    <w:rsid w:val="002F4016"/>
    <w:rsid w:val="002F5A31"/>
    <w:rsid w:val="002F6AA5"/>
    <w:rsid w:val="002F74BA"/>
    <w:rsid w:val="0030023D"/>
    <w:rsid w:val="00304214"/>
    <w:rsid w:val="003115F4"/>
    <w:rsid w:val="00311609"/>
    <w:rsid w:val="003143C2"/>
    <w:rsid w:val="00314776"/>
    <w:rsid w:val="00315AF5"/>
    <w:rsid w:val="00315CA7"/>
    <w:rsid w:val="00315F71"/>
    <w:rsid w:val="00316CFA"/>
    <w:rsid w:val="00317180"/>
    <w:rsid w:val="00317E12"/>
    <w:rsid w:val="00321314"/>
    <w:rsid w:val="00321FA9"/>
    <w:rsid w:val="0032496B"/>
    <w:rsid w:val="00335480"/>
    <w:rsid w:val="003370A7"/>
    <w:rsid w:val="0033769B"/>
    <w:rsid w:val="00337F08"/>
    <w:rsid w:val="0034014B"/>
    <w:rsid w:val="003421A9"/>
    <w:rsid w:val="0035537D"/>
    <w:rsid w:val="003605FF"/>
    <w:rsid w:val="0036411D"/>
    <w:rsid w:val="00364D77"/>
    <w:rsid w:val="0036584A"/>
    <w:rsid w:val="00367B98"/>
    <w:rsid w:val="0038235D"/>
    <w:rsid w:val="00390E02"/>
    <w:rsid w:val="003938A1"/>
    <w:rsid w:val="00395228"/>
    <w:rsid w:val="003957C7"/>
    <w:rsid w:val="003A4AC6"/>
    <w:rsid w:val="003A68C8"/>
    <w:rsid w:val="003B05DF"/>
    <w:rsid w:val="003B7E1E"/>
    <w:rsid w:val="003C31D0"/>
    <w:rsid w:val="003C472F"/>
    <w:rsid w:val="003C6223"/>
    <w:rsid w:val="003C6F32"/>
    <w:rsid w:val="003C772A"/>
    <w:rsid w:val="003C797F"/>
    <w:rsid w:val="003E3BB2"/>
    <w:rsid w:val="003F50C7"/>
    <w:rsid w:val="003F56A8"/>
    <w:rsid w:val="003F622A"/>
    <w:rsid w:val="00402826"/>
    <w:rsid w:val="004041BC"/>
    <w:rsid w:val="0040562E"/>
    <w:rsid w:val="00412351"/>
    <w:rsid w:val="0041401A"/>
    <w:rsid w:val="00415489"/>
    <w:rsid w:val="00421479"/>
    <w:rsid w:val="00421777"/>
    <w:rsid w:val="00422067"/>
    <w:rsid w:val="00424F89"/>
    <w:rsid w:val="00430731"/>
    <w:rsid w:val="004343A4"/>
    <w:rsid w:val="004349B1"/>
    <w:rsid w:val="00435ED0"/>
    <w:rsid w:val="00437EEB"/>
    <w:rsid w:val="0044158A"/>
    <w:rsid w:val="00442F3D"/>
    <w:rsid w:val="004430C5"/>
    <w:rsid w:val="004436F1"/>
    <w:rsid w:val="00443D82"/>
    <w:rsid w:val="004458B9"/>
    <w:rsid w:val="00446D34"/>
    <w:rsid w:val="004504E9"/>
    <w:rsid w:val="00450BAE"/>
    <w:rsid w:val="00452069"/>
    <w:rsid w:val="00453019"/>
    <w:rsid w:val="0045575C"/>
    <w:rsid w:val="00461289"/>
    <w:rsid w:val="00463442"/>
    <w:rsid w:val="00464214"/>
    <w:rsid w:val="00464773"/>
    <w:rsid w:val="00472169"/>
    <w:rsid w:val="0047260F"/>
    <w:rsid w:val="00472920"/>
    <w:rsid w:val="004833C7"/>
    <w:rsid w:val="0048457E"/>
    <w:rsid w:val="00492877"/>
    <w:rsid w:val="004952BA"/>
    <w:rsid w:val="004977F5"/>
    <w:rsid w:val="004A0C73"/>
    <w:rsid w:val="004A1618"/>
    <w:rsid w:val="004A2DEF"/>
    <w:rsid w:val="004A3FB7"/>
    <w:rsid w:val="004A4555"/>
    <w:rsid w:val="004A4DE2"/>
    <w:rsid w:val="004A5A8A"/>
    <w:rsid w:val="004A7BA6"/>
    <w:rsid w:val="004B2DBC"/>
    <w:rsid w:val="004B3D2D"/>
    <w:rsid w:val="004B4EA7"/>
    <w:rsid w:val="004B5690"/>
    <w:rsid w:val="004C057C"/>
    <w:rsid w:val="004C5B44"/>
    <w:rsid w:val="004D0262"/>
    <w:rsid w:val="004D53B2"/>
    <w:rsid w:val="004D60A4"/>
    <w:rsid w:val="004E4EF8"/>
    <w:rsid w:val="004E60E3"/>
    <w:rsid w:val="004E6BFB"/>
    <w:rsid w:val="004F39CB"/>
    <w:rsid w:val="004F50FC"/>
    <w:rsid w:val="004F653C"/>
    <w:rsid w:val="004F6B1C"/>
    <w:rsid w:val="005011BE"/>
    <w:rsid w:val="005051B8"/>
    <w:rsid w:val="0051149B"/>
    <w:rsid w:val="00512131"/>
    <w:rsid w:val="0052327C"/>
    <w:rsid w:val="00527403"/>
    <w:rsid w:val="005279E2"/>
    <w:rsid w:val="00527B23"/>
    <w:rsid w:val="00530467"/>
    <w:rsid w:val="005311E3"/>
    <w:rsid w:val="00532F38"/>
    <w:rsid w:val="00533BB3"/>
    <w:rsid w:val="00535CB3"/>
    <w:rsid w:val="005367C7"/>
    <w:rsid w:val="005412E4"/>
    <w:rsid w:val="00544C27"/>
    <w:rsid w:val="00544EF3"/>
    <w:rsid w:val="0054629F"/>
    <w:rsid w:val="005558A7"/>
    <w:rsid w:val="005573FD"/>
    <w:rsid w:val="00557591"/>
    <w:rsid w:val="00560FF8"/>
    <w:rsid w:val="0056180A"/>
    <w:rsid w:val="005620A9"/>
    <w:rsid w:val="005657C3"/>
    <w:rsid w:val="00565D5C"/>
    <w:rsid w:val="005703F3"/>
    <w:rsid w:val="00570F45"/>
    <w:rsid w:val="00571A52"/>
    <w:rsid w:val="00572889"/>
    <w:rsid w:val="00574446"/>
    <w:rsid w:val="00574E0E"/>
    <w:rsid w:val="00576B0A"/>
    <w:rsid w:val="005777BA"/>
    <w:rsid w:val="00577D14"/>
    <w:rsid w:val="00580ADE"/>
    <w:rsid w:val="005925C2"/>
    <w:rsid w:val="00592F3B"/>
    <w:rsid w:val="00593BC8"/>
    <w:rsid w:val="0059521F"/>
    <w:rsid w:val="00595229"/>
    <w:rsid w:val="00596081"/>
    <w:rsid w:val="005A10EA"/>
    <w:rsid w:val="005A238C"/>
    <w:rsid w:val="005A53B2"/>
    <w:rsid w:val="005A5713"/>
    <w:rsid w:val="005A6BEC"/>
    <w:rsid w:val="005B125C"/>
    <w:rsid w:val="005B19A0"/>
    <w:rsid w:val="005B2CAC"/>
    <w:rsid w:val="005C03A7"/>
    <w:rsid w:val="005C21F6"/>
    <w:rsid w:val="005C2DC7"/>
    <w:rsid w:val="005C5C15"/>
    <w:rsid w:val="005D05E3"/>
    <w:rsid w:val="005D1563"/>
    <w:rsid w:val="005D1EDB"/>
    <w:rsid w:val="005D2827"/>
    <w:rsid w:val="005D2959"/>
    <w:rsid w:val="005D442E"/>
    <w:rsid w:val="005D71DF"/>
    <w:rsid w:val="005D7F12"/>
    <w:rsid w:val="005E1301"/>
    <w:rsid w:val="005E34D9"/>
    <w:rsid w:val="005F113E"/>
    <w:rsid w:val="005F1C46"/>
    <w:rsid w:val="005F1F97"/>
    <w:rsid w:val="005F4754"/>
    <w:rsid w:val="005F777F"/>
    <w:rsid w:val="00600077"/>
    <w:rsid w:val="00601219"/>
    <w:rsid w:val="00601F87"/>
    <w:rsid w:val="0061034D"/>
    <w:rsid w:val="00610B83"/>
    <w:rsid w:val="006133EF"/>
    <w:rsid w:val="00613576"/>
    <w:rsid w:val="0061432A"/>
    <w:rsid w:val="006146D2"/>
    <w:rsid w:val="00614B9D"/>
    <w:rsid w:val="0061526A"/>
    <w:rsid w:val="0061568D"/>
    <w:rsid w:val="006168D7"/>
    <w:rsid w:val="00616C24"/>
    <w:rsid w:val="006203B5"/>
    <w:rsid w:val="006211AD"/>
    <w:rsid w:val="00624169"/>
    <w:rsid w:val="006253A8"/>
    <w:rsid w:val="006258DB"/>
    <w:rsid w:val="00630B2E"/>
    <w:rsid w:val="00633565"/>
    <w:rsid w:val="00634079"/>
    <w:rsid w:val="00635854"/>
    <w:rsid w:val="00636AD0"/>
    <w:rsid w:val="00637715"/>
    <w:rsid w:val="006529A1"/>
    <w:rsid w:val="00654CBD"/>
    <w:rsid w:val="00656103"/>
    <w:rsid w:val="00660196"/>
    <w:rsid w:val="00671197"/>
    <w:rsid w:val="006800D8"/>
    <w:rsid w:val="006833C2"/>
    <w:rsid w:val="00690405"/>
    <w:rsid w:val="00692978"/>
    <w:rsid w:val="00693A34"/>
    <w:rsid w:val="006A1AF5"/>
    <w:rsid w:val="006A1E23"/>
    <w:rsid w:val="006A2E65"/>
    <w:rsid w:val="006B0617"/>
    <w:rsid w:val="006B1B7F"/>
    <w:rsid w:val="006B1CF3"/>
    <w:rsid w:val="006B2F32"/>
    <w:rsid w:val="006B5224"/>
    <w:rsid w:val="006B5D0F"/>
    <w:rsid w:val="006B7FC2"/>
    <w:rsid w:val="006C0B47"/>
    <w:rsid w:val="006C0EF5"/>
    <w:rsid w:val="006C5D40"/>
    <w:rsid w:val="006D349A"/>
    <w:rsid w:val="006D3E96"/>
    <w:rsid w:val="006D60DB"/>
    <w:rsid w:val="006D7761"/>
    <w:rsid w:val="006F327C"/>
    <w:rsid w:val="006F5016"/>
    <w:rsid w:val="00701AA2"/>
    <w:rsid w:val="00702880"/>
    <w:rsid w:val="00705DED"/>
    <w:rsid w:val="00706FCC"/>
    <w:rsid w:val="007108E8"/>
    <w:rsid w:val="00713FE1"/>
    <w:rsid w:val="00717442"/>
    <w:rsid w:val="0073068F"/>
    <w:rsid w:val="00740F33"/>
    <w:rsid w:val="0075046D"/>
    <w:rsid w:val="007540D8"/>
    <w:rsid w:val="00754501"/>
    <w:rsid w:val="0075579B"/>
    <w:rsid w:val="00756104"/>
    <w:rsid w:val="00756420"/>
    <w:rsid w:val="00765F26"/>
    <w:rsid w:val="007707EF"/>
    <w:rsid w:val="007712EC"/>
    <w:rsid w:val="0077144E"/>
    <w:rsid w:val="00772057"/>
    <w:rsid w:val="00772E97"/>
    <w:rsid w:val="00773CAF"/>
    <w:rsid w:val="00782837"/>
    <w:rsid w:val="007838C3"/>
    <w:rsid w:val="00786F48"/>
    <w:rsid w:val="007920B7"/>
    <w:rsid w:val="007A0886"/>
    <w:rsid w:val="007A14A2"/>
    <w:rsid w:val="007A1F51"/>
    <w:rsid w:val="007B2989"/>
    <w:rsid w:val="007B3224"/>
    <w:rsid w:val="007B3B25"/>
    <w:rsid w:val="007B40BB"/>
    <w:rsid w:val="007B425C"/>
    <w:rsid w:val="007B626E"/>
    <w:rsid w:val="007C1FBD"/>
    <w:rsid w:val="007C474A"/>
    <w:rsid w:val="007C4D74"/>
    <w:rsid w:val="007C73BB"/>
    <w:rsid w:val="007C7C1F"/>
    <w:rsid w:val="007D34D9"/>
    <w:rsid w:val="007D39CD"/>
    <w:rsid w:val="007D66C7"/>
    <w:rsid w:val="007D6B65"/>
    <w:rsid w:val="007E696C"/>
    <w:rsid w:val="007E726E"/>
    <w:rsid w:val="007F75D7"/>
    <w:rsid w:val="00801041"/>
    <w:rsid w:val="00801D26"/>
    <w:rsid w:val="008034F5"/>
    <w:rsid w:val="008107AF"/>
    <w:rsid w:val="00813114"/>
    <w:rsid w:val="00814687"/>
    <w:rsid w:val="00815562"/>
    <w:rsid w:val="00816EB8"/>
    <w:rsid w:val="0082058D"/>
    <w:rsid w:val="0082182B"/>
    <w:rsid w:val="008243B8"/>
    <w:rsid w:val="00837D83"/>
    <w:rsid w:val="008431D7"/>
    <w:rsid w:val="0084380F"/>
    <w:rsid w:val="00845A08"/>
    <w:rsid w:val="00845F9D"/>
    <w:rsid w:val="0084615B"/>
    <w:rsid w:val="00854B44"/>
    <w:rsid w:val="008579F5"/>
    <w:rsid w:val="00863A06"/>
    <w:rsid w:val="008640AA"/>
    <w:rsid w:val="00872822"/>
    <w:rsid w:val="00874B5A"/>
    <w:rsid w:val="00874F7F"/>
    <w:rsid w:val="00881FD3"/>
    <w:rsid w:val="008828EF"/>
    <w:rsid w:val="0088383D"/>
    <w:rsid w:val="00884141"/>
    <w:rsid w:val="00885AA1"/>
    <w:rsid w:val="008864D9"/>
    <w:rsid w:val="00887646"/>
    <w:rsid w:val="00890811"/>
    <w:rsid w:val="00892E30"/>
    <w:rsid w:val="00897F92"/>
    <w:rsid w:val="008A1D14"/>
    <w:rsid w:val="008A219B"/>
    <w:rsid w:val="008A4565"/>
    <w:rsid w:val="008A4D4F"/>
    <w:rsid w:val="008A766B"/>
    <w:rsid w:val="008B555F"/>
    <w:rsid w:val="008C019A"/>
    <w:rsid w:val="008C0326"/>
    <w:rsid w:val="008C114C"/>
    <w:rsid w:val="008C2AD6"/>
    <w:rsid w:val="008D03D7"/>
    <w:rsid w:val="008D16C2"/>
    <w:rsid w:val="008D1A66"/>
    <w:rsid w:val="008D5C59"/>
    <w:rsid w:val="008E0AFF"/>
    <w:rsid w:val="008E33F4"/>
    <w:rsid w:val="008E4A0B"/>
    <w:rsid w:val="008E6170"/>
    <w:rsid w:val="008E7319"/>
    <w:rsid w:val="008E7A00"/>
    <w:rsid w:val="008F4FD9"/>
    <w:rsid w:val="008F79E5"/>
    <w:rsid w:val="008F7F7E"/>
    <w:rsid w:val="009005B2"/>
    <w:rsid w:val="0090082E"/>
    <w:rsid w:val="00902C8E"/>
    <w:rsid w:val="00905565"/>
    <w:rsid w:val="009056B9"/>
    <w:rsid w:val="00906475"/>
    <w:rsid w:val="00912769"/>
    <w:rsid w:val="0091279D"/>
    <w:rsid w:val="009149FC"/>
    <w:rsid w:val="00915B3D"/>
    <w:rsid w:val="00916AF1"/>
    <w:rsid w:val="009235E3"/>
    <w:rsid w:val="00925087"/>
    <w:rsid w:val="00925A5B"/>
    <w:rsid w:val="00926BA0"/>
    <w:rsid w:val="00935326"/>
    <w:rsid w:val="00942142"/>
    <w:rsid w:val="00943333"/>
    <w:rsid w:val="0094675A"/>
    <w:rsid w:val="00947679"/>
    <w:rsid w:val="00947CF2"/>
    <w:rsid w:val="00952B90"/>
    <w:rsid w:val="0095660C"/>
    <w:rsid w:val="009659E0"/>
    <w:rsid w:val="00970CCA"/>
    <w:rsid w:val="009721CA"/>
    <w:rsid w:val="00973F33"/>
    <w:rsid w:val="009764B7"/>
    <w:rsid w:val="00980424"/>
    <w:rsid w:val="00985F55"/>
    <w:rsid w:val="00991227"/>
    <w:rsid w:val="00993C29"/>
    <w:rsid w:val="00993C2F"/>
    <w:rsid w:val="009A393F"/>
    <w:rsid w:val="009A49B4"/>
    <w:rsid w:val="009B132E"/>
    <w:rsid w:val="009B49E2"/>
    <w:rsid w:val="009B68E0"/>
    <w:rsid w:val="009C02AC"/>
    <w:rsid w:val="009C0F86"/>
    <w:rsid w:val="009C398C"/>
    <w:rsid w:val="009C40C6"/>
    <w:rsid w:val="009D0A73"/>
    <w:rsid w:val="009D127D"/>
    <w:rsid w:val="009E3135"/>
    <w:rsid w:val="009E42A3"/>
    <w:rsid w:val="009E5C0A"/>
    <w:rsid w:val="009F3B48"/>
    <w:rsid w:val="009F7558"/>
    <w:rsid w:val="00A01765"/>
    <w:rsid w:val="00A01BBC"/>
    <w:rsid w:val="00A10E6B"/>
    <w:rsid w:val="00A120D0"/>
    <w:rsid w:val="00A13197"/>
    <w:rsid w:val="00A1395A"/>
    <w:rsid w:val="00A144DE"/>
    <w:rsid w:val="00A15AEF"/>
    <w:rsid w:val="00A179A7"/>
    <w:rsid w:val="00A31D0E"/>
    <w:rsid w:val="00A37948"/>
    <w:rsid w:val="00A41702"/>
    <w:rsid w:val="00A42416"/>
    <w:rsid w:val="00A44209"/>
    <w:rsid w:val="00A44E2E"/>
    <w:rsid w:val="00A44E72"/>
    <w:rsid w:val="00A4645D"/>
    <w:rsid w:val="00A529B5"/>
    <w:rsid w:val="00A5485C"/>
    <w:rsid w:val="00A55CD2"/>
    <w:rsid w:val="00A55FEF"/>
    <w:rsid w:val="00A56AEE"/>
    <w:rsid w:val="00A60804"/>
    <w:rsid w:val="00A60E88"/>
    <w:rsid w:val="00A62B0A"/>
    <w:rsid w:val="00A63E51"/>
    <w:rsid w:val="00A63FE6"/>
    <w:rsid w:val="00A6463D"/>
    <w:rsid w:val="00A656C4"/>
    <w:rsid w:val="00A66CBE"/>
    <w:rsid w:val="00A66CF8"/>
    <w:rsid w:val="00A73D33"/>
    <w:rsid w:val="00A744AD"/>
    <w:rsid w:val="00A756BB"/>
    <w:rsid w:val="00A80842"/>
    <w:rsid w:val="00A82360"/>
    <w:rsid w:val="00A82DFC"/>
    <w:rsid w:val="00A94C74"/>
    <w:rsid w:val="00A96129"/>
    <w:rsid w:val="00AA0CAA"/>
    <w:rsid w:val="00AA12E5"/>
    <w:rsid w:val="00AA1DEE"/>
    <w:rsid w:val="00AA2552"/>
    <w:rsid w:val="00AA3EC5"/>
    <w:rsid w:val="00AA4597"/>
    <w:rsid w:val="00AA5F79"/>
    <w:rsid w:val="00AA6838"/>
    <w:rsid w:val="00AB0F54"/>
    <w:rsid w:val="00AB3802"/>
    <w:rsid w:val="00AC1EA7"/>
    <w:rsid w:val="00AC6025"/>
    <w:rsid w:val="00AC6246"/>
    <w:rsid w:val="00AC78E9"/>
    <w:rsid w:val="00AD04ED"/>
    <w:rsid w:val="00AD3CC5"/>
    <w:rsid w:val="00AD61F3"/>
    <w:rsid w:val="00AE3AAE"/>
    <w:rsid w:val="00AE3CD4"/>
    <w:rsid w:val="00AE72CC"/>
    <w:rsid w:val="00AF42CD"/>
    <w:rsid w:val="00AF74EC"/>
    <w:rsid w:val="00B011CE"/>
    <w:rsid w:val="00B016E5"/>
    <w:rsid w:val="00B024D4"/>
    <w:rsid w:val="00B0441E"/>
    <w:rsid w:val="00B04C49"/>
    <w:rsid w:val="00B04ED9"/>
    <w:rsid w:val="00B1197C"/>
    <w:rsid w:val="00B11DF7"/>
    <w:rsid w:val="00B1221B"/>
    <w:rsid w:val="00B12350"/>
    <w:rsid w:val="00B31F6C"/>
    <w:rsid w:val="00B36E2F"/>
    <w:rsid w:val="00B371C5"/>
    <w:rsid w:val="00B545BC"/>
    <w:rsid w:val="00B54B6C"/>
    <w:rsid w:val="00B55A3F"/>
    <w:rsid w:val="00B60D58"/>
    <w:rsid w:val="00B62A25"/>
    <w:rsid w:val="00B657AC"/>
    <w:rsid w:val="00B6652B"/>
    <w:rsid w:val="00B66CCE"/>
    <w:rsid w:val="00B67394"/>
    <w:rsid w:val="00B67FF3"/>
    <w:rsid w:val="00B713F9"/>
    <w:rsid w:val="00B73FCF"/>
    <w:rsid w:val="00B7635C"/>
    <w:rsid w:val="00B81399"/>
    <w:rsid w:val="00B81773"/>
    <w:rsid w:val="00B81F7F"/>
    <w:rsid w:val="00B82883"/>
    <w:rsid w:val="00B8479E"/>
    <w:rsid w:val="00B87220"/>
    <w:rsid w:val="00B946EC"/>
    <w:rsid w:val="00B979B2"/>
    <w:rsid w:val="00BA660A"/>
    <w:rsid w:val="00BB2F04"/>
    <w:rsid w:val="00BB42CF"/>
    <w:rsid w:val="00BC0104"/>
    <w:rsid w:val="00BC02A4"/>
    <w:rsid w:val="00BC30B1"/>
    <w:rsid w:val="00BC5EF8"/>
    <w:rsid w:val="00BD1B08"/>
    <w:rsid w:val="00BD220F"/>
    <w:rsid w:val="00BD6E1D"/>
    <w:rsid w:val="00BE0B23"/>
    <w:rsid w:val="00BE5A93"/>
    <w:rsid w:val="00BE65E7"/>
    <w:rsid w:val="00BE7554"/>
    <w:rsid w:val="00BE79D2"/>
    <w:rsid w:val="00BF2FFD"/>
    <w:rsid w:val="00BF6A65"/>
    <w:rsid w:val="00C00435"/>
    <w:rsid w:val="00C06020"/>
    <w:rsid w:val="00C20E97"/>
    <w:rsid w:val="00C22C0C"/>
    <w:rsid w:val="00C22E12"/>
    <w:rsid w:val="00C241B7"/>
    <w:rsid w:val="00C26152"/>
    <w:rsid w:val="00C33575"/>
    <w:rsid w:val="00C337EA"/>
    <w:rsid w:val="00C3524B"/>
    <w:rsid w:val="00C36774"/>
    <w:rsid w:val="00C377CB"/>
    <w:rsid w:val="00C41ADE"/>
    <w:rsid w:val="00C47BA2"/>
    <w:rsid w:val="00C516E0"/>
    <w:rsid w:val="00C55298"/>
    <w:rsid w:val="00C57BC0"/>
    <w:rsid w:val="00C64AFD"/>
    <w:rsid w:val="00C65CCA"/>
    <w:rsid w:val="00C6678B"/>
    <w:rsid w:val="00C700C0"/>
    <w:rsid w:val="00C71485"/>
    <w:rsid w:val="00C738D5"/>
    <w:rsid w:val="00C75CA4"/>
    <w:rsid w:val="00C80E3A"/>
    <w:rsid w:val="00C82347"/>
    <w:rsid w:val="00C82413"/>
    <w:rsid w:val="00C83152"/>
    <w:rsid w:val="00C87D5B"/>
    <w:rsid w:val="00C90B43"/>
    <w:rsid w:val="00C962FB"/>
    <w:rsid w:val="00CA12DC"/>
    <w:rsid w:val="00CA1D47"/>
    <w:rsid w:val="00CA33EE"/>
    <w:rsid w:val="00CA635F"/>
    <w:rsid w:val="00CB00BF"/>
    <w:rsid w:val="00CB3DE4"/>
    <w:rsid w:val="00CB4556"/>
    <w:rsid w:val="00CB4662"/>
    <w:rsid w:val="00CB4AF2"/>
    <w:rsid w:val="00CC0D18"/>
    <w:rsid w:val="00CC24E2"/>
    <w:rsid w:val="00CC43DB"/>
    <w:rsid w:val="00CC4876"/>
    <w:rsid w:val="00CC49B4"/>
    <w:rsid w:val="00CC74E9"/>
    <w:rsid w:val="00CD0EAA"/>
    <w:rsid w:val="00CD3167"/>
    <w:rsid w:val="00CD56D6"/>
    <w:rsid w:val="00CD58FB"/>
    <w:rsid w:val="00CD736C"/>
    <w:rsid w:val="00CD79CB"/>
    <w:rsid w:val="00CE135D"/>
    <w:rsid w:val="00CE38F4"/>
    <w:rsid w:val="00CF03AA"/>
    <w:rsid w:val="00CF2ED7"/>
    <w:rsid w:val="00CF4FC6"/>
    <w:rsid w:val="00CF6E7A"/>
    <w:rsid w:val="00D01852"/>
    <w:rsid w:val="00D03AFB"/>
    <w:rsid w:val="00D123B1"/>
    <w:rsid w:val="00D140DF"/>
    <w:rsid w:val="00D16AB1"/>
    <w:rsid w:val="00D17757"/>
    <w:rsid w:val="00D21629"/>
    <w:rsid w:val="00D21CEB"/>
    <w:rsid w:val="00D22C2E"/>
    <w:rsid w:val="00D24CF3"/>
    <w:rsid w:val="00D24F6E"/>
    <w:rsid w:val="00D25440"/>
    <w:rsid w:val="00D319BD"/>
    <w:rsid w:val="00D32C88"/>
    <w:rsid w:val="00D333C2"/>
    <w:rsid w:val="00D34766"/>
    <w:rsid w:val="00D34A25"/>
    <w:rsid w:val="00D358A8"/>
    <w:rsid w:val="00D36C2E"/>
    <w:rsid w:val="00D376A7"/>
    <w:rsid w:val="00D37AC7"/>
    <w:rsid w:val="00D406F6"/>
    <w:rsid w:val="00D45D79"/>
    <w:rsid w:val="00D51435"/>
    <w:rsid w:val="00D5519C"/>
    <w:rsid w:val="00D55E54"/>
    <w:rsid w:val="00D5625C"/>
    <w:rsid w:val="00D61650"/>
    <w:rsid w:val="00D61FD2"/>
    <w:rsid w:val="00D63566"/>
    <w:rsid w:val="00D66807"/>
    <w:rsid w:val="00D6744F"/>
    <w:rsid w:val="00D67FD5"/>
    <w:rsid w:val="00D71D98"/>
    <w:rsid w:val="00D76A7F"/>
    <w:rsid w:val="00D77E1F"/>
    <w:rsid w:val="00D809E4"/>
    <w:rsid w:val="00D80C18"/>
    <w:rsid w:val="00D80E72"/>
    <w:rsid w:val="00D8200D"/>
    <w:rsid w:val="00D82027"/>
    <w:rsid w:val="00D87288"/>
    <w:rsid w:val="00D879ED"/>
    <w:rsid w:val="00D935F3"/>
    <w:rsid w:val="00D9411F"/>
    <w:rsid w:val="00DA1DB6"/>
    <w:rsid w:val="00DA2541"/>
    <w:rsid w:val="00DA2F11"/>
    <w:rsid w:val="00DA33CD"/>
    <w:rsid w:val="00DB228A"/>
    <w:rsid w:val="00DC0BE9"/>
    <w:rsid w:val="00DC3B85"/>
    <w:rsid w:val="00DC3E4A"/>
    <w:rsid w:val="00DD034D"/>
    <w:rsid w:val="00DD0745"/>
    <w:rsid w:val="00DD2763"/>
    <w:rsid w:val="00DD372F"/>
    <w:rsid w:val="00DD390F"/>
    <w:rsid w:val="00DD4B92"/>
    <w:rsid w:val="00DD5508"/>
    <w:rsid w:val="00DE29EB"/>
    <w:rsid w:val="00DE2A2B"/>
    <w:rsid w:val="00DE6673"/>
    <w:rsid w:val="00DF1BA6"/>
    <w:rsid w:val="00DF1D87"/>
    <w:rsid w:val="00DF3973"/>
    <w:rsid w:val="00DF5A2F"/>
    <w:rsid w:val="00DF6D1A"/>
    <w:rsid w:val="00DF783D"/>
    <w:rsid w:val="00E03B0E"/>
    <w:rsid w:val="00E05536"/>
    <w:rsid w:val="00E05A4C"/>
    <w:rsid w:val="00E06738"/>
    <w:rsid w:val="00E06AC4"/>
    <w:rsid w:val="00E07923"/>
    <w:rsid w:val="00E138BE"/>
    <w:rsid w:val="00E20E10"/>
    <w:rsid w:val="00E2125D"/>
    <w:rsid w:val="00E21785"/>
    <w:rsid w:val="00E23BF8"/>
    <w:rsid w:val="00E243FB"/>
    <w:rsid w:val="00E24A1F"/>
    <w:rsid w:val="00E30874"/>
    <w:rsid w:val="00E34F6C"/>
    <w:rsid w:val="00E379AD"/>
    <w:rsid w:val="00E37DF2"/>
    <w:rsid w:val="00E46957"/>
    <w:rsid w:val="00E46CF5"/>
    <w:rsid w:val="00E46D16"/>
    <w:rsid w:val="00E50446"/>
    <w:rsid w:val="00E56ACC"/>
    <w:rsid w:val="00E57390"/>
    <w:rsid w:val="00E62292"/>
    <w:rsid w:val="00E633AE"/>
    <w:rsid w:val="00E702F3"/>
    <w:rsid w:val="00E76108"/>
    <w:rsid w:val="00E76F66"/>
    <w:rsid w:val="00E80591"/>
    <w:rsid w:val="00E815A1"/>
    <w:rsid w:val="00E81B3A"/>
    <w:rsid w:val="00E848B6"/>
    <w:rsid w:val="00E8553D"/>
    <w:rsid w:val="00E85897"/>
    <w:rsid w:val="00E92BB4"/>
    <w:rsid w:val="00E9440A"/>
    <w:rsid w:val="00E95D08"/>
    <w:rsid w:val="00EA0D2B"/>
    <w:rsid w:val="00EA27BD"/>
    <w:rsid w:val="00EA55C3"/>
    <w:rsid w:val="00EA70BE"/>
    <w:rsid w:val="00EB5EA2"/>
    <w:rsid w:val="00EC545A"/>
    <w:rsid w:val="00ED38FC"/>
    <w:rsid w:val="00ED4040"/>
    <w:rsid w:val="00ED5199"/>
    <w:rsid w:val="00EE14F0"/>
    <w:rsid w:val="00EE3A47"/>
    <w:rsid w:val="00EE4043"/>
    <w:rsid w:val="00EE4229"/>
    <w:rsid w:val="00EE4E69"/>
    <w:rsid w:val="00EE6343"/>
    <w:rsid w:val="00EE662C"/>
    <w:rsid w:val="00EE769B"/>
    <w:rsid w:val="00EE7B75"/>
    <w:rsid w:val="00EF2332"/>
    <w:rsid w:val="00EF30DB"/>
    <w:rsid w:val="00EF3B76"/>
    <w:rsid w:val="00EF3EEF"/>
    <w:rsid w:val="00F00B6C"/>
    <w:rsid w:val="00F013DA"/>
    <w:rsid w:val="00F030AC"/>
    <w:rsid w:val="00F03AA4"/>
    <w:rsid w:val="00F05C1B"/>
    <w:rsid w:val="00F076B4"/>
    <w:rsid w:val="00F14619"/>
    <w:rsid w:val="00F15D47"/>
    <w:rsid w:val="00F16D5E"/>
    <w:rsid w:val="00F17034"/>
    <w:rsid w:val="00F170CA"/>
    <w:rsid w:val="00F1770A"/>
    <w:rsid w:val="00F202EC"/>
    <w:rsid w:val="00F224B1"/>
    <w:rsid w:val="00F26D96"/>
    <w:rsid w:val="00F33D11"/>
    <w:rsid w:val="00F3507A"/>
    <w:rsid w:val="00F35F54"/>
    <w:rsid w:val="00F3703D"/>
    <w:rsid w:val="00F442AB"/>
    <w:rsid w:val="00F457A7"/>
    <w:rsid w:val="00F52AD5"/>
    <w:rsid w:val="00F615F7"/>
    <w:rsid w:val="00F63B5D"/>
    <w:rsid w:val="00F67D69"/>
    <w:rsid w:val="00F732B7"/>
    <w:rsid w:val="00F767ED"/>
    <w:rsid w:val="00F82260"/>
    <w:rsid w:val="00F8425C"/>
    <w:rsid w:val="00F870F4"/>
    <w:rsid w:val="00F87C59"/>
    <w:rsid w:val="00F925CF"/>
    <w:rsid w:val="00F9336E"/>
    <w:rsid w:val="00F933CD"/>
    <w:rsid w:val="00F95377"/>
    <w:rsid w:val="00FA5D21"/>
    <w:rsid w:val="00FB31D4"/>
    <w:rsid w:val="00FB4576"/>
    <w:rsid w:val="00FC2C1A"/>
    <w:rsid w:val="00FC3C43"/>
    <w:rsid w:val="00FD2CF5"/>
    <w:rsid w:val="00FD52F9"/>
    <w:rsid w:val="00FD7243"/>
    <w:rsid w:val="00FE2AF5"/>
    <w:rsid w:val="00FE44FC"/>
    <w:rsid w:val="00FF2221"/>
    <w:rsid w:val="00FF464C"/>
    <w:rsid w:val="00FF62D9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8B68A72"/>
  <w15:docId w15:val="{9FAFF208-90BC-4C78-B321-AC272048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33575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qFormat/>
    <w:rsid w:val="004436F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B3D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qFormat/>
    <w:rsid w:val="00367B98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67B9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756420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uiPriority w:val="99"/>
    <w:rsid w:val="00095E3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729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729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920"/>
  </w:style>
  <w:style w:type="paragraph" w:styleId="NormalWeb">
    <w:name w:val="Normal (Web)"/>
    <w:basedOn w:val="Normal"/>
    <w:unhideWhenUsed/>
    <w:qFormat/>
    <w:rsid w:val="00637715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character" w:styleId="CommentReference">
    <w:name w:val="annotation reference"/>
    <w:basedOn w:val="DefaultParagraphFont"/>
    <w:uiPriority w:val="99"/>
    <w:rsid w:val="00821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2182B"/>
  </w:style>
  <w:style w:type="character" w:customStyle="1" w:styleId="CommentTextChar">
    <w:name w:val="Comment Text Char"/>
    <w:basedOn w:val="DefaultParagraphFont"/>
    <w:link w:val="CommentText"/>
    <w:uiPriority w:val="99"/>
    <w:rsid w:val="0082182B"/>
  </w:style>
  <w:style w:type="paragraph" w:styleId="CommentSubject">
    <w:name w:val="annotation subject"/>
    <w:basedOn w:val="CommentText"/>
    <w:next w:val="CommentText"/>
    <w:link w:val="CommentSubjectChar"/>
    <w:rsid w:val="00821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2182B"/>
    <w:rPr>
      <w:b/>
      <w:bCs/>
    </w:rPr>
  </w:style>
  <w:style w:type="character" w:customStyle="1" w:styleId="Heading1Char">
    <w:name w:val="Heading 1 Char"/>
    <w:basedOn w:val="DefaultParagraphFont"/>
    <w:link w:val="Heading1"/>
    <w:rsid w:val="004436F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C3B85"/>
  </w:style>
  <w:style w:type="character" w:customStyle="1" w:styleId="FooterChar">
    <w:name w:val="Footer Char"/>
    <w:basedOn w:val="DefaultParagraphFont"/>
    <w:link w:val="Footer"/>
    <w:uiPriority w:val="99"/>
    <w:locked/>
    <w:rsid w:val="00DC3B85"/>
  </w:style>
  <w:style w:type="paragraph" w:styleId="ListParagraph">
    <w:name w:val="List Paragraph"/>
    <w:basedOn w:val="Normal"/>
    <w:uiPriority w:val="34"/>
    <w:qFormat/>
    <w:rsid w:val="00C26152"/>
    <w:pPr>
      <w:ind w:left="720"/>
      <w:contextualSpacing/>
    </w:pPr>
  </w:style>
  <w:style w:type="paragraph" w:styleId="Revision">
    <w:name w:val="Revision"/>
    <w:hidden/>
    <w:uiPriority w:val="99"/>
    <w:semiHidden/>
    <w:rsid w:val="00B1221B"/>
  </w:style>
  <w:style w:type="paragraph" w:customStyle="1" w:styleId="Bullets">
    <w:name w:val="Bullets"/>
    <w:basedOn w:val="ListParagraph"/>
    <w:link w:val="BulletsChar"/>
    <w:qFormat/>
    <w:rsid w:val="003A68C8"/>
    <w:pPr>
      <w:widowControl/>
      <w:numPr>
        <w:numId w:val="15"/>
      </w:numPr>
      <w:autoSpaceDE/>
      <w:autoSpaceDN/>
      <w:adjustRightInd/>
      <w:spacing w:after="100"/>
      <w:contextualSpacing w:val="0"/>
    </w:pPr>
    <w:rPr>
      <w:rFonts w:ascii="Arial" w:eastAsiaTheme="minorHAnsi" w:hAnsi="Arial" w:cstheme="minorBidi"/>
      <w:sz w:val="22"/>
      <w:szCs w:val="22"/>
    </w:rPr>
  </w:style>
  <w:style w:type="character" w:customStyle="1" w:styleId="BulletsChar">
    <w:name w:val="Bullets Char"/>
    <w:basedOn w:val="DefaultParagraphFont"/>
    <w:link w:val="Bullets"/>
    <w:rsid w:val="003A68C8"/>
    <w:rPr>
      <w:rFonts w:ascii="Arial" w:eastAsiaTheme="minorHAnsi" w:hAnsi="Arial" w:cstheme="minorBidi"/>
      <w:sz w:val="22"/>
      <w:szCs w:val="22"/>
    </w:rPr>
  </w:style>
  <w:style w:type="character" w:styleId="FollowedHyperlink">
    <w:name w:val="FollowedHyperlink"/>
    <w:basedOn w:val="DefaultParagraphFont"/>
    <w:rsid w:val="008D16C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B3D2D"/>
    <w:rPr>
      <w:rFonts w:ascii="Lato" w:hAnsi="Lato" w:hint="default"/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4B3D2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Mention">
    <w:name w:val="Mention"/>
    <w:basedOn w:val="DefaultParagraphFont"/>
    <w:uiPriority w:val="99"/>
    <w:semiHidden/>
    <w:unhideWhenUsed/>
    <w:rsid w:val="00F615F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0810">
          <w:marLeft w:val="0"/>
          <w:marRight w:val="0"/>
          <w:marTop w:val="0"/>
          <w:marBottom w:val="0"/>
          <w:divBdr>
            <w:top w:val="single" w:sz="36" w:space="0" w:color="07529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65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110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0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6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0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273873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5783">
          <w:marLeft w:val="0"/>
          <w:marRight w:val="0"/>
          <w:marTop w:val="0"/>
          <w:marBottom w:val="0"/>
          <w:divBdr>
            <w:top w:val="single" w:sz="36" w:space="0" w:color="07529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483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67843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6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54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560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6347">
          <w:marLeft w:val="0"/>
          <w:marRight w:val="0"/>
          <w:marTop w:val="0"/>
          <w:marBottom w:val="0"/>
          <w:divBdr>
            <w:top w:val="single" w:sz="36" w:space="0" w:color="07529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07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49476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83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96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5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ericangene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mericangene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merincangen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eovax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92614-A386-493D-91AA-E082B562A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>Toshiba</Company>
  <LinksUpToDate>false</LinksUpToDate>
  <CharactersWithSpaces>4814</CharactersWithSpaces>
  <SharedDoc>false</SharedDoc>
  <HLinks>
    <vt:vector size="6" baseType="variant">
      <vt:variant>
        <vt:i4>2883637</vt:i4>
      </vt:variant>
      <vt:variant>
        <vt:i4>0</vt:i4>
      </vt:variant>
      <vt:variant>
        <vt:i4>0</vt:i4>
      </vt:variant>
      <vt:variant>
        <vt:i4>5</vt:i4>
      </vt:variant>
      <vt:variant>
        <vt:lpwstr>http://www.geovax.com/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Mark Reynolds</dc:creator>
  <cp:lastModifiedBy>Shannah Koss</cp:lastModifiedBy>
  <cp:revision>3</cp:revision>
  <cp:lastPrinted>2015-03-17T15:03:00Z</cp:lastPrinted>
  <dcterms:created xsi:type="dcterms:W3CDTF">2017-03-13T21:09:00Z</dcterms:created>
  <dcterms:modified xsi:type="dcterms:W3CDTF">2017-03-13T21:28:00Z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4421304.3</vt:lpwstr>
  </property>
  <property fmtid="{D5CDD505-2E9C-101B-9397-08002B2CF9AE}" pid="3" name="SWDocID">
    <vt:lpwstr>WCSR  4421304v3</vt:lpwstr>
  </property>
</Properties>
</file>