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2BB4F" w14:textId="77777777" w:rsidR="00C370A3" w:rsidRPr="008B5BDC" w:rsidRDefault="00562947" w:rsidP="00C370A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B5BDC">
        <w:rPr>
          <w:rFonts w:ascii="Arial" w:hAnsi="Arial" w:cs="Arial"/>
          <w:b/>
          <w:bCs/>
          <w:sz w:val="22"/>
          <w:szCs w:val="22"/>
        </w:rPr>
        <w:t>Myths and Mountains</w:t>
      </w:r>
    </w:p>
    <w:p w14:paraId="2998B771" w14:textId="77777777" w:rsidR="00C370A3" w:rsidRPr="008B5BDC" w:rsidRDefault="00C370A3" w:rsidP="00C370A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B5BDC">
        <w:rPr>
          <w:rFonts w:ascii="Arial" w:hAnsi="Arial" w:cs="Arial"/>
          <w:b/>
          <w:bCs/>
          <w:sz w:val="22"/>
          <w:szCs w:val="22"/>
        </w:rPr>
        <w:t>CONTACT</w:t>
      </w:r>
      <w:r w:rsidRPr="008B5BDC">
        <w:rPr>
          <w:rFonts w:ascii="Arial" w:hAnsi="Arial" w:cs="Arial"/>
          <w:sz w:val="22"/>
          <w:szCs w:val="22"/>
        </w:rPr>
        <w:t xml:space="preserve">: </w:t>
      </w:r>
      <w:r w:rsidR="00562947" w:rsidRPr="008B5BDC">
        <w:rPr>
          <w:rFonts w:ascii="Arial" w:hAnsi="Arial" w:cs="Arial"/>
          <w:sz w:val="22"/>
          <w:szCs w:val="22"/>
        </w:rPr>
        <w:t>Nancy Harrison</w:t>
      </w:r>
    </w:p>
    <w:p w14:paraId="62C2398C" w14:textId="77777777" w:rsidR="00C370A3" w:rsidRPr="008B5BDC" w:rsidRDefault="00C370A3" w:rsidP="00C370A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B5BDC">
        <w:rPr>
          <w:rFonts w:ascii="Arial" w:hAnsi="Arial" w:cs="Arial"/>
          <w:b/>
          <w:bCs/>
          <w:sz w:val="22"/>
          <w:szCs w:val="22"/>
        </w:rPr>
        <w:t>TEL</w:t>
      </w:r>
      <w:r w:rsidR="00562947" w:rsidRPr="008B5BDC">
        <w:rPr>
          <w:rFonts w:ascii="Arial" w:hAnsi="Arial" w:cs="Arial"/>
          <w:sz w:val="22"/>
          <w:szCs w:val="22"/>
        </w:rPr>
        <w:t>: 307.421.4473</w:t>
      </w:r>
    </w:p>
    <w:p w14:paraId="5026A559" w14:textId="77777777" w:rsidR="00C370A3" w:rsidRPr="008B5BDC" w:rsidRDefault="00C370A3" w:rsidP="00C370A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B5BDC">
        <w:rPr>
          <w:rFonts w:ascii="Arial" w:hAnsi="Arial" w:cs="Arial"/>
          <w:b/>
          <w:bCs/>
          <w:sz w:val="22"/>
          <w:szCs w:val="22"/>
        </w:rPr>
        <w:t>EMAIL</w:t>
      </w:r>
      <w:r w:rsidR="00562947" w:rsidRPr="008B5BDC">
        <w:rPr>
          <w:rFonts w:ascii="Arial" w:hAnsi="Arial" w:cs="Arial"/>
          <w:sz w:val="22"/>
          <w:szCs w:val="22"/>
        </w:rPr>
        <w:t>: nharrison</w:t>
      </w:r>
      <w:r w:rsidRPr="008B5BDC">
        <w:rPr>
          <w:rFonts w:ascii="Arial" w:hAnsi="Arial" w:cs="Arial"/>
          <w:sz w:val="22"/>
          <w:szCs w:val="22"/>
        </w:rPr>
        <w:t>@adventuremedianews.com</w:t>
      </w:r>
    </w:p>
    <w:p w14:paraId="75A219FA" w14:textId="77777777" w:rsidR="00C370A3" w:rsidRPr="008B5BDC" w:rsidRDefault="00C370A3" w:rsidP="00C370A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B5BDC">
        <w:rPr>
          <w:rFonts w:ascii="Arial" w:hAnsi="Arial" w:cs="Arial"/>
          <w:b/>
          <w:bCs/>
          <w:sz w:val="22"/>
          <w:szCs w:val="22"/>
        </w:rPr>
        <w:t>WEB</w:t>
      </w:r>
      <w:r w:rsidR="00562947" w:rsidRPr="008B5BDC">
        <w:rPr>
          <w:rFonts w:ascii="Arial" w:hAnsi="Arial" w:cs="Arial"/>
          <w:sz w:val="22"/>
          <w:szCs w:val="22"/>
        </w:rPr>
        <w:t xml:space="preserve">: www.mythsandmountains.com </w:t>
      </w:r>
      <w:r w:rsidR="0074373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6465D61" wp14:editId="54790B68">
            <wp:simplePos x="3476625" y="1552575"/>
            <wp:positionH relativeFrom="margin">
              <wp:align>right</wp:align>
            </wp:positionH>
            <wp:positionV relativeFrom="margin">
              <wp:align>top</wp:align>
            </wp:positionV>
            <wp:extent cx="2465705" cy="16459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lapagos-tent-travel-800x53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CB7312" w14:textId="77777777" w:rsidR="00C370A3" w:rsidRPr="008B5BDC" w:rsidRDefault="005A2805" w:rsidP="00C370A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5" w:history="1">
        <w:r w:rsidR="00C370A3" w:rsidRPr="008B5BDC">
          <w:rPr>
            <w:rFonts w:ascii="Arial" w:hAnsi="Arial" w:cs="Arial"/>
            <w:color w:val="6B006D"/>
            <w:sz w:val="22"/>
            <w:szCs w:val="22"/>
            <w:u w:val="single" w:color="6B006D"/>
          </w:rPr>
          <w:t>Click Here</w:t>
        </w:r>
      </w:hyperlink>
      <w:r w:rsidR="00C370A3" w:rsidRPr="008B5BDC">
        <w:rPr>
          <w:rFonts w:ascii="Arial" w:hAnsi="Arial" w:cs="Arial"/>
          <w:sz w:val="22"/>
          <w:szCs w:val="22"/>
        </w:rPr>
        <w:t xml:space="preserve"> for Media Kit</w:t>
      </w:r>
    </w:p>
    <w:p w14:paraId="260A5F12" w14:textId="77777777" w:rsidR="00C370A3" w:rsidRPr="008B5BDC" w:rsidRDefault="00C370A3" w:rsidP="00C370A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EDEDBB" w14:textId="77777777" w:rsidR="003D329B" w:rsidRDefault="00440D8A" w:rsidP="003D329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Three Trends in Galapagos Travel</w:t>
      </w:r>
    </w:p>
    <w:p w14:paraId="20C627FB" w14:textId="77777777" w:rsidR="00440D8A" w:rsidRPr="00440D8A" w:rsidRDefault="00440D8A" w:rsidP="003D329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</w:pPr>
      <w:r>
        <w:rPr>
          <w:rFonts w:ascii="Arial" w:hAnsi="Arial" w:cs="Arial"/>
          <w:bCs/>
          <w:i/>
          <w:iCs/>
          <w:sz w:val="22"/>
          <w:szCs w:val="22"/>
        </w:rPr>
        <w:t>Myths and Mountains</w:t>
      </w:r>
      <w:r w:rsidR="00197802">
        <w:rPr>
          <w:rFonts w:ascii="Arial" w:hAnsi="Arial" w:cs="Arial"/>
          <w:bCs/>
          <w:i/>
          <w:iCs/>
          <w:sz w:val="22"/>
          <w:szCs w:val="22"/>
        </w:rPr>
        <w:t>: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440D8A">
        <w:rPr>
          <w:rFonts w:ascii="Arial" w:hAnsi="Arial" w:cs="Arial"/>
          <w:bCs/>
          <w:i/>
          <w:iCs/>
          <w:sz w:val="22"/>
          <w:szCs w:val="22"/>
        </w:rPr>
        <w:t>Tips from the Field</w:t>
      </w:r>
    </w:p>
    <w:p w14:paraId="6CF88433" w14:textId="77777777" w:rsidR="00197802" w:rsidRDefault="00440D8A" w:rsidP="00440D8A">
      <w:pPr>
        <w:spacing w:before="100" w:beforeAutospacing="1" w:after="100" w:afterAutospacing="1"/>
        <w:rPr>
          <w:rFonts w:ascii="Arial" w:eastAsia="Calibri" w:hAnsi="Arial" w:cs="Arial"/>
          <w:sz w:val="22"/>
          <w:szCs w:val="22"/>
        </w:rPr>
      </w:pPr>
      <w:r w:rsidRPr="00440D8A">
        <w:rPr>
          <w:rFonts w:ascii="Arial" w:eastAsia="Calibri" w:hAnsi="Arial" w:cs="Arial"/>
          <w:sz w:val="22"/>
          <w:szCs w:val="22"/>
        </w:rPr>
        <w:t>INCLINE VILLAGE, Nev. — </w:t>
      </w:r>
      <w:hyperlink r:id="rId6" w:history="1">
        <w:r w:rsidRPr="003D329B">
          <w:rPr>
            <w:rStyle w:val="Hyperlink"/>
            <w:rFonts w:ascii="Arial" w:eastAsia="Calibri" w:hAnsi="Arial" w:cs="Arial"/>
            <w:color w:val="002060"/>
            <w:sz w:val="22"/>
            <w:szCs w:val="22"/>
          </w:rPr>
          <w:t>Myths &amp; Mountains</w:t>
        </w:r>
      </w:hyperlink>
      <w:r w:rsidRPr="003D329B">
        <w:rPr>
          <w:rFonts w:ascii="Arial" w:eastAsia="Calibri" w:hAnsi="Arial" w:cs="Arial"/>
          <w:color w:val="002060"/>
          <w:sz w:val="22"/>
          <w:szCs w:val="22"/>
        </w:rPr>
        <w:t> </w:t>
      </w:r>
      <w:r w:rsidRPr="00440D8A">
        <w:rPr>
          <w:rFonts w:ascii="Arial" w:eastAsia="Calibri" w:hAnsi="Arial" w:cs="Arial"/>
          <w:sz w:val="22"/>
          <w:szCs w:val="22"/>
        </w:rPr>
        <w:t>Vice President and Galapagos specialist, Allie Almario, just returned from her 14th scouting trip to the Galapagos where she discovered three growing trends</w:t>
      </w:r>
      <w:r w:rsidR="00197802">
        <w:rPr>
          <w:rFonts w:ascii="Arial" w:eastAsia="Calibri" w:hAnsi="Arial" w:cs="Arial"/>
          <w:sz w:val="22"/>
          <w:szCs w:val="22"/>
        </w:rPr>
        <w:t>.</w:t>
      </w:r>
    </w:p>
    <w:p w14:paraId="14F48554" w14:textId="2D76BBA5" w:rsidR="00440D8A" w:rsidRPr="003D329B" w:rsidRDefault="00197802" w:rsidP="00440D8A">
      <w:pPr>
        <w:spacing w:before="100" w:beforeAutospacing="1" w:after="100" w:afterAutospacing="1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</w:t>
      </w:r>
      <w:r w:rsidR="00440D8A">
        <w:rPr>
          <w:rFonts w:ascii="Arial" w:eastAsia="Calibri" w:hAnsi="Arial" w:cs="Arial"/>
          <w:sz w:val="22"/>
          <w:szCs w:val="22"/>
        </w:rPr>
        <w:t xml:space="preserve">eaving ships behind, many are choosing to spend time on land in new </w:t>
      </w:r>
      <w:r w:rsidR="00440D8A" w:rsidRPr="00440D8A">
        <w:rPr>
          <w:rFonts w:ascii="Arial" w:eastAsia="Calibri" w:hAnsi="Arial" w:cs="Arial"/>
          <w:b/>
          <w:bCs/>
          <w:i/>
          <w:iCs/>
          <w:sz w:val="22"/>
          <w:szCs w:val="22"/>
        </w:rPr>
        <w:t>luxury lodging</w:t>
      </w:r>
      <w:r w:rsidR="00440D8A">
        <w:rPr>
          <w:rFonts w:ascii="Arial" w:eastAsia="Calibri" w:hAnsi="Arial" w:cs="Arial"/>
          <w:sz w:val="22"/>
          <w:szCs w:val="22"/>
        </w:rPr>
        <w:t xml:space="preserve"> including the new </w:t>
      </w:r>
      <w:hyperlink r:id="rId7" w:history="1">
        <w:r w:rsidR="00440D8A" w:rsidRPr="00440D8A">
          <w:rPr>
            <w:rStyle w:val="Hyperlink"/>
            <w:rFonts w:ascii="Arial" w:eastAsia="Calibri" w:hAnsi="Arial" w:cs="Arial"/>
            <w:sz w:val="22"/>
            <w:szCs w:val="22"/>
          </w:rPr>
          <w:t xml:space="preserve">Galapagos Safari </w:t>
        </w:r>
        <w:r w:rsidR="00D3165D">
          <w:rPr>
            <w:rStyle w:val="Hyperlink"/>
            <w:rFonts w:ascii="Arial" w:eastAsia="Calibri" w:hAnsi="Arial" w:cs="Arial"/>
            <w:sz w:val="22"/>
            <w:szCs w:val="22"/>
          </w:rPr>
          <w:t>C</w:t>
        </w:r>
        <w:r w:rsidR="00440D8A" w:rsidRPr="00440D8A">
          <w:rPr>
            <w:rStyle w:val="Hyperlink"/>
            <w:rFonts w:ascii="Arial" w:eastAsia="Calibri" w:hAnsi="Arial" w:cs="Arial"/>
            <w:sz w:val="22"/>
            <w:szCs w:val="22"/>
          </w:rPr>
          <w:t>amp</w:t>
        </w:r>
      </w:hyperlink>
      <w:r w:rsidR="00440D8A">
        <w:rPr>
          <w:rFonts w:ascii="Arial" w:eastAsia="Calibri" w:hAnsi="Arial" w:cs="Arial"/>
          <w:sz w:val="22"/>
          <w:szCs w:val="22"/>
        </w:rPr>
        <w:t xml:space="preserve"> on </w:t>
      </w:r>
      <w:r w:rsidR="00440D8A" w:rsidRPr="003D329B">
        <w:rPr>
          <w:rFonts w:ascii="Arial" w:eastAsia="Calibri" w:hAnsi="Arial" w:cs="Arial"/>
          <w:sz w:val="22"/>
          <w:szCs w:val="22"/>
        </w:rPr>
        <w:t xml:space="preserve">Santa Cruz Island. </w:t>
      </w:r>
    </w:p>
    <w:p w14:paraId="03AB911B" w14:textId="3B09D32F" w:rsidR="00197802" w:rsidRPr="005A2805" w:rsidRDefault="00197802" w:rsidP="00440D8A">
      <w:pPr>
        <w:spacing w:before="100" w:beforeAutospacing="1" w:after="100" w:afterAutospacing="1"/>
        <w:rPr>
          <w:rFonts w:ascii="Arial" w:eastAsia="Calibri" w:hAnsi="Arial" w:cs="Arial"/>
          <w:sz w:val="22"/>
          <w:szCs w:val="22"/>
        </w:rPr>
      </w:pPr>
      <w:r w:rsidRPr="005A2805">
        <w:rPr>
          <w:rFonts w:ascii="Arial" w:eastAsia="Calibri" w:hAnsi="Arial" w:cs="Arial"/>
          <w:sz w:val="22"/>
          <w:szCs w:val="22"/>
        </w:rPr>
        <w:t>Secondly, six</w:t>
      </w:r>
      <w:r w:rsidR="00440D8A" w:rsidRPr="005A2805">
        <w:rPr>
          <w:rFonts w:ascii="Arial" w:eastAsia="Calibri" w:hAnsi="Arial" w:cs="Arial"/>
          <w:sz w:val="22"/>
          <w:szCs w:val="22"/>
        </w:rPr>
        <w:t xml:space="preserve">-seater prop planes offer “air taxi” service for island hoppers. </w:t>
      </w:r>
      <w:r w:rsidR="00440D8A" w:rsidRPr="005A2805">
        <w:rPr>
          <w:rFonts w:ascii="Arial" w:eastAsia="Calibri" w:hAnsi="Arial" w:cs="Arial"/>
          <w:b/>
          <w:bCs/>
          <w:i/>
          <w:iCs/>
          <w:sz w:val="22"/>
          <w:szCs w:val="22"/>
        </w:rPr>
        <w:t xml:space="preserve">Galapagos </w:t>
      </w:r>
      <w:r w:rsidRPr="005A2805">
        <w:rPr>
          <w:rFonts w:ascii="Arial" w:eastAsia="Calibri" w:hAnsi="Arial" w:cs="Arial"/>
          <w:b/>
          <w:bCs/>
          <w:i/>
          <w:iCs/>
          <w:sz w:val="22"/>
          <w:szCs w:val="22"/>
        </w:rPr>
        <w:t>B</w:t>
      </w:r>
      <w:r w:rsidR="00440D8A" w:rsidRPr="005A2805">
        <w:rPr>
          <w:rFonts w:ascii="Arial" w:eastAsia="Calibri" w:hAnsi="Arial" w:cs="Arial"/>
          <w:b/>
          <w:bCs/>
          <w:i/>
          <w:iCs/>
          <w:sz w:val="22"/>
          <w:szCs w:val="22"/>
        </w:rPr>
        <w:t xml:space="preserve">y </w:t>
      </w:r>
      <w:r w:rsidRPr="005A2805">
        <w:rPr>
          <w:rFonts w:ascii="Arial" w:eastAsia="Calibri" w:hAnsi="Arial" w:cs="Arial"/>
          <w:b/>
          <w:bCs/>
          <w:i/>
          <w:iCs/>
          <w:sz w:val="22"/>
          <w:szCs w:val="22"/>
        </w:rPr>
        <w:t>A</w:t>
      </w:r>
      <w:r w:rsidR="00440D8A" w:rsidRPr="005A2805">
        <w:rPr>
          <w:rFonts w:ascii="Arial" w:eastAsia="Calibri" w:hAnsi="Arial" w:cs="Arial"/>
          <w:b/>
          <w:bCs/>
          <w:i/>
          <w:iCs/>
          <w:sz w:val="22"/>
          <w:szCs w:val="22"/>
        </w:rPr>
        <w:t>ir</w:t>
      </w:r>
      <w:r w:rsidR="00440D8A" w:rsidRPr="005A2805">
        <w:rPr>
          <w:rFonts w:ascii="Arial" w:eastAsia="Calibri" w:hAnsi="Arial" w:cs="Arial"/>
          <w:sz w:val="22"/>
          <w:szCs w:val="22"/>
        </w:rPr>
        <w:t xml:space="preserve"> gives a bird’s-eye view of jaw-dropping volcanic islands and islets</w:t>
      </w:r>
      <w:r w:rsidRPr="005A2805">
        <w:rPr>
          <w:rFonts w:ascii="Arial" w:eastAsia="Calibri" w:hAnsi="Arial" w:cs="Arial"/>
          <w:sz w:val="22"/>
          <w:szCs w:val="22"/>
        </w:rPr>
        <w:t>,</w:t>
      </w:r>
      <w:r w:rsidR="00440D8A" w:rsidRPr="005A2805">
        <w:rPr>
          <w:rFonts w:ascii="Arial" w:eastAsia="Calibri" w:hAnsi="Arial" w:cs="Arial"/>
          <w:sz w:val="22"/>
          <w:szCs w:val="22"/>
        </w:rPr>
        <w:t xml:space="preserve"> as well as being a time-saver. </w:t>
      </w:r>
    </w:p>
    <w:p w14:paraId="67EA6504" w14:textId="4A6748DF" w:rsidR="00440D8A" w:rsidRPr="003D329B" w:rsidRDefault="003D329B" w:rsidP="00440D8A">
      <w:pPr>
        <w:spacing w:before="100" w:beforeAutospacing="1" w:after="100" w:afterAutospacing="1"/>
      </w:pPr>
      <w:r w:rsidRPr="005A2805">
        <w:rPr>
          <w:rFonts w:ascii="Arial" w:eastAsia="Calibri" w:hAnsi="Arial" w:cs="Arial"/>
          <w:sz w:val="22"/>
          <w:szCs w:val="22"/>
        </w:rPr>
        <w:t>The third trend is evolving around</w:t>
      </w:r>
      <w:r w:rsidR="00440D8A" w:rsidRPr="005A2805">
        <w:rPr>
          <w:rFonts w:ascii="Arial" w:eastAsia="Calibri" w:hAnsi="Arial" w:cs="Arial"/>
          <w:sz w:val="22"/>
          <w:szCs w:val="22"/>
        </w:rPr>
        <w:t xml:space="preserve"> the concept of “</w:t>
      </w:r>
      <w:r w:rsidR="00440D8A" w:rsidRPr="005A2805">
        <w:rPr>
          <w:rFonts w:ascii="Arial" w:eastAsia="Calibri" w:hAnsi="Arial" w:cs="Arial"/>
          <w:b/>
          <w:bCs/>
          <w:i/>
          <w:iCs/>
          <w:sz w:val="22"/>
          <w:szCs w:val="22"/>
        </w:rPr>
        <w:t>more time on less islands</w:t>
      </w:r>
      <w:r w:rsidR="00551685" w:rsidRPr="005A2805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="00440D8A" w:rsidRPr="005A2805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r w:rsidR="00440D8A" w:rsidRPr="005A2805">
        <w:rPr>
          <w:rFonts w:ascii="Arial" w:eastAsia="Calibri" w:hAnsi="Arial" w:cs="Arial"/>
          <w:sz w:val="22"/>
          <w:szCs w:val="22"/>
        </w:rPr>
        <w:t xml:space="preserve"> allowing visitors to </w:t>
      </w:r>
      <w:r w:rsidRPr="005A2805">
        <w:rPr>
          <w:rFonts w:ascii="Arial" w:eastAsia="Calibri" w:hAnsi="Arial" w:cs="Arial"/>
          <w:sz w:val="22"/>
          <w:szCs w:val="22"/>
        </w:rPr>
        <w:t xml:space="preserve">explore an island more in-depth. </w:t>
      </w:r>
      <w:r w:rsidRPr="005A2805">
        <w:rPr>
          <w:rFonts w:ascii="Arial" w:hAnsi="Arial" w:cs="Arial"/>
          <w:sz w:val="22"/>
          <w:szCs w:val="22"/>
          <w:shd w:val="clear" w:color="auto" w:fill="FFFFFF"/>
        </w:rPr>
        <w:t xml:space="preserve">More travelers are embracing the idea that “less is more.” By concentrating on a few islands and spending days on them rather than hours, visitors enjoy an in-depth, leisurely experience in the Galapagos. On longer stays, </w:t>
      </w:r>
      <w:r w:rsidR="005A2805" w:rsidRPr="005A2805">
        <w:rPr>
          <w:rFonts w:ascii="Arial" w:hAnsi="Arial" w:cs="Arial"/>
          <w:sz w:val="22"/>
          <w:szCs w:val="22"/>
          <w:shd w:val="clear" w:color="auto" w:fill="FFFFFF"/>
        </w:rPr>
        <w:t>visitors</w:t>
      </w:r>
      <w:r w:rsidR="00D3165D" w:rsidRPr="005A280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1685" w:rsidRPr="005A2805">
        <w:rPr>
          <w:rFonts w:ascii="Arial" w:hAnsi="Arial" w:cs="Arial"/>
          <w:sz w:val="22"/>
          <w:szCs w:val="22"/>
          <w:shd w:val="clear" w:color="auto" w:fill="FFFFFF"/>
        </w:rPr>
        <w:t xml:space="preserve">stay </w:t>
      </w:r>
      <w:r w:rsidRPr="005A2805">
        <w:rPr>
          <w:rFonts w:ascii="Arial" w:hAnsi="Arial" w:cs="Arial"/>
          <w:sz w:val="22"/>
          <w:szCs w:val="22"/>
          <w:shd w:val="clear" w:color="auto" w:fill="FFFFFF"/>
        </w:rPr>
        <w:t xml:space="preserve">overnight at a hotel on one of the four inhabited islands (Santa Cruz, San Cristobal, Isabela, </w:t>
      </w:r>
      <w:r w:rsidR="00551685" w:rsidRPr="005A2805">
        <w:rPr>
          <w:rFonts w:ascii="Arial" w:hAnsi="Arial" w:cs="Arial"/>
          <w:sz w:val="22"/>
          <w:szCs w:val="22"/>
          <w:shd w:val="clear" w:color="auto" w:fill="FFFFFF"/>
        </w:rPr>
        <w:t xml:space="preserve">and </w:t>
      </w:r>
      <w:r w:rsidRPr="005A2805">
        <w:rPr>
          <w:rFonts w:ascii="Arial" w:hAnsi="Arial" w:cs="Arial"/>
          <w:sz w:val="22"/>
          <w:szCs w:val="22"/>
          <w:shd w:val="clear" w:color="auto" w:fill="FFFFFF"/>
        </w:rPr>
        <w:t>Floreana)</w:t>
      </w:r>
      <w:r w:rsidR="00551685" w:rsidRPr="005A2805">
        <w:rPr>
          <w:rFonts w:ascii="Arial" w:hAnsi="Arial" w:cs="Arial"/>
          <w:sz w:val="22"/>
          <w:szCs w:val="22"/>
          <w:shd w:val="clear" w:color="auto" w:fill="FFFFFF"/>
        </w:rPr>
        <w:t xml:space="preserve"> and </w:t>
      </w:r>
      <w:r w:rsidRPr="005A2805">
        <w:rPr>
          <w:rFonts w:ascii="Arial" w:hAnsi="Arial" w:cs="Arial"/>
          <w:sz w:val="22"/>
          <w:szCs w:val="22"/>
          <w:shd w:val="clear" w:color="auto" w:fill="FFFFFF"/>
        </w:rPr>
        <w:t>explore nearby islands on day trips. There will even be time for a half-day kayak trip!</w:t>
      </w:r>
      <w:r w:rsidRPr="003D329B">
        <w:rPr>
          <w:rFonts w:ascii="Arial" w:hAnsi="Arial" w:cs="Arial"/>
          <w:shd w:val="clear" w:color="auto" w:fill="FFFFFF"/>
        </w:rPr>
        <w:t xml:space="preserve"> </w:t>
      </w:r>
    </w:p>
    <w:p w14:paraId="26322ABD" w14:textId="6DA862B6" w:rsidR="00440D8A" w:rsidRDefault="00440D8A" w:rsidP="00440D8A">
      <w:pPr>
        <w:spacing w:before="100" w:beforeAutospacing="1" w:after="100" w:afterAutospacing="1"/>
      </w:pPr>
      <w:r>
        <w:rPr>
          <w:rFonts w:ascii="Arial" w:eastAsia="Calibri" w:hAnsi="Arial" w:cs="Arial"/>
          <w:sz w:val="22"/>
          <w:szCs w:val="22"/>
        </w:rPr>
        <w:t xml:space="preserve">As a leading tour operator, </w:t>
      </w:r>
      <w:hyperlink r:id="rId8" w:history="1">
        <w:r>
          <w:rPr>
            <w:rStyle w:val="Hyperlink"/>
            <w:rFonts w:ascii="Arial" w:eastAsia="Calibri" w:hAnsi="Arial" w:cs="Arial"/>
            <w:sz w:val="22"/>
            <w:szCs w:val="22"/>
          </w:rPr>
          <w:t>Myths and Mountains</w:t>
        </w:r>
      </w:hyperlink>
      <w:r>
        <w:rPr>
          <w:rFonts w:ascii="Arial" w:eastAsia="Calibri" w:hAnsi="Arial" w:cs="Arial"/>
          <w:sz w:val="22"/>
          <w:szCs w:val="22"/>
        </w:rPr>
        <w:t xml:space="preserve"> have been taking traveler</w:t>
      </w:r>
      <w:r w:rsidRPr="00440D8A">
        <w:rPr>
          <w:rFonts w:ascii="Arial" w:eastAsia="Calibri" w:hAnsi="Arial" w:cs="Arial"/>
          <w:sz w:val="22"/>
          <w:szCs w:val="22"/>
        </w:rPr>
        <w:t>s to the Galapagos for more than 20 years. They stay ahead of trends and curate the most ideal itineraries possible while maintaining strict standards for sustainability. Long-time relationships with local providers and wildlife conservationists assure guests a personalized and immersive experience.</w:t>
      </w:r>
      <w:bookmarkStart w:id="0" w:name="_GoBack"/>
      <w:bookmarkEnd w:id="0"/>
    </w:p>
    <w:p w14:paraId="6D9E57CB" w14:textId="77777777" w:rsidR="00440D8A" w:rsidRDefault="00440D8A" w:rsidP="00440D8A">
      <w:pPr>
        <w:spacing w:before="100" w:beforeAutospacing="1" w:after="100" w:afterAutospacing="1"/>
      </w:pPr>
      <w:r>
        <w:rPr>
          <w:rFonts w:ascii="Arial" w:eastAsia="Calibri" w:hAnsi="Arial" w:cs="Arial"/>
          <w:sz w:val="22"/>
          <w:szCs w:val="22"/>
        </w:rPr>
        <w:t>For more information on Myths and Mountains tours, please visit </w:t>
      </w:r>
      <w:hyperlink r:id="rId9" w:history="1">
        <w:r>
          <w:rPr>
            <w:rStyle w:val="Hyperlink"/>
            <w:rFonts w:ascii="Arial" w:eastAsia="Calibri" w:hAnsi="Arial" w:cs="Arial"/>
            <w:sz w:val="22"/>
            <w:szCs w:val="22"/>
          </w:rPr>
          <w:t>www.mythsandmountains.com</w:t>
        </w:r>
      </w:hyperlink>
      <w:r>
        <w:rPr>
          <w:rFonts w:ascii="Arial" w:eastAsia="Calibri" w:hAnsi="Arial" w:cs="Arial"/>
          <w:sz w:val="22"/>
          <w:szCs w:val="22"/>
        </w:rPr>
        <w:t>. You can also read Myths and Mountains’ </w:t>
      </w:r>
      <w:hyperlink r:id="rId10" w:history="1">
        <w:r>
          <w:rPr>
            <w:rStyle w:val="Hyperlink"/>
            <w:rFonts w:ascii="Arial" w:eastAsia="Calibri" w:hAnsi="Arial" w:cs="Arial"/>
            <w:sz w:val="22"/>
            <w:szCs w:val="22"/>
            <w:u w:val="none"/>
          </w:rPr>
          <w:t>blog</w:t>
        </w:r>
      </w:hyperlink>
      <w:r>
        <w:rPr>
          <w:rFonts w:ascii="Arial" w:eastAsia="Calibri" w:hAnsi="Arial" w:cs="Arial"/>
          <w:color w:val="0000FF"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>and follow them on</w:t>
      </w:r>
      <w:r>
        <w:rPr>
          <w:rFonts w:ascii="Arial" w:eastAsia="Calibri" w:hAnsi="Arial" w:cs="Arial"/>
          <w:color w:val="0000FF"/>
          <w:sz w:val="22"/>
          <w:szCs w:val="22"/>
        </w:rPr>
        <w:t> </w:t>
      </w:r>
      <w:hyperlink r:id="rId11" w:history="1">
        <w:r>
          <w:rPr>
            <w:rStyle w:val="Hyperlink"/>
            <w:rFonts w:ascii="Arial" w:eastAsia="Calibri" w:hAnsi="Arial" w:cs="Arial"/>
            <w:sz w:val="22"/>
            <w:szCs w:val="22"/>
            <w:u w:val="none"/>
          </w:rPr>
          <w:t>Facebook</w:t>
        </w:r>
      </w:hyperlink>
      <w:r>
        <w:rPr>
          <w:rFonts w:ascii="Arial" w:eastAsia="Calibri" w:hAnsi="Arial" w:cs="Arial"/>
          <w:color w:val="0000FF"/>
          <w:sz w:val="22"/>
          <w:szCs w:val="22"/>
        </w:rPr>
        <w:t>, </w:t>
      </w:r>
      <w:hyperlink r:id="rId12" w:history="1">
        <w:r>
          <w:rPr>
            <w:rStyle w:val="Hyperlink"/>
            <w:rFonts w:ascii="Arial" w:eastAsia="Calibri" w:hAnsi="Arial" w:cs="Arial"/>
            <w:sz w:val="22"/>
            <w:szCs w:val="22"/>
            <w:u w:val="none"/>
          </w:rPr>
          <w:t>Twitter</w:t>
        </w:r>
      </w:hyperlink>
      <w:r>
        <w:rPr>
          <w:rFonts w:ascii="Arial" w:eastAsia="Calibri" w:hAnsi="Arial" w:cs="Arial"/>
          <w:color w:val="0000FF"/>
          <w:sz w:val="22"/>
          <w:szCs w:val="22"/>
        </w:rPr>
        <w:t>, </w:t>
      </w:r>
      <w:hyperlink r:id="rId13" w:history="1">
        <w:r>
          <w:rPr>
            <w:rStyle w:val="Hyperlink"/>
            <w:rFonts w:ascii="Arial" w:eastAsia="Calibri" w:hAnsi="Arial" w:cs="Arial"/>
            <w:sz w:val="22"/>
            <w:szCs w:val="22"/>
            <w:u w:val="none"/>
          </w:rPr>
          <w:t>Google +</w:t>
        </w:r>
      </w:hyperlink>
      <w:r>
        <w:rPr>
          <w:rFonts w:ascii="Arial" w:eastAsia="Calibri" w:hAnsi="Arial" w:cs="Arial"/>
          <w:color w:val="0000FF"/>
          <w:sz w:val="22"/>
          <w:szCs w:val="22"/>
        </w:rPr>
        <w:t>, </w:t>
      </w:r>
      <w:hyperlink r:id="rId14" w:history="1">
        <w:r>
          <w:rPr>
            <w:rStyle w:val="Hyperlink"/>
            <w:rFonts w:ascii="Arial" w:eastAsia="Calibri" w:hAnsi="Arial" w:cs="Arial"/>
            <w:sz w:val="22"/>
            <w:szCs w:val="22"/>
            <w:u w:val="none"/>
          </w:rPr>
          <w:t>Instagram</w:t>
        </w:r>
      </w:hyperlink>
      <w:r>
        <w:rPr>
          <w:rFonts w:ascii="Arial" w:eastAsia="Calibri" w:hAnsi="Arial" w:cs="Arial"/>
          <w:color w:val="0000FF"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>and other networks. </w:t>
      </w:r>
    </w:p>
    <w:p w14:paraId="6E9AFD5B" w14:textId="77777777" w:rsidR="00440D8A" w:rsidRDefault="00440D8A" w:rsidP="00440D8A">
      <w:pPr>
        <w:spacing w:before="100" w:beforeAutospacing="1" w:after="100" w:afterAutospacing="1"/>
        <w:jc w:val="center"/>
      </w:pPr>
      <w:r>
        <w:rPr>
          <w:rFonts w:ascii="Arial" w:eastAsia="Calibri" w:hAnsi="Arial" w:cs="Arial"/>
          <w:sz w:val="20"/>
          <w:szCs w:val="20"/>
        </w:rPr>
        <w:t>###</w:t>
      </w:r>
    </w:p>
    <w:p w14:paraId="4AF67A94" w14:textId="77777777" w:rsidR="00440D8A" w:rsidRDefault="00440D8A" w:rsidP="00440D8A">
      <w:pPr>
        <w:spacing w:before="100" w:beforeAutospacing="1" w:after="100" w:afterAutospacing="1"/>
      </w:pP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>About Myths and Mountains</w:t>
      </w:r>
    </w:p>
    <w:p w14:paraId="4A2DB941" w14:textId="79CD5C8C" w:rsidR="00551685" w:rsidRDefault="00440D8A" w:rsidP="005A2805">
      <w:pPr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Veteran adventurer Dr. Antonia Neubauer founded Myths and Mountains in 1988 to foster intimate cross-cultural experiences and offer tours designed to take travelers to the very heart of the places they visit. The company’s mission to provide handcrafted, experiential journeys has created a solid place for Myths and Mountains in the adventure travel industry. They were named Trusted Travel Experts on the</w:t>
      </w:r>
      <w:r>
        <w:rPr>
          <w:rFonts w:ascii="Arial" w:eastAsia="Calibri" w:hAnsi="Arial" w:cs="Arial"/>
          <w:sz w:val="20"/>
          <w:szCs w:val="20"/>
        </w:rPr>
        <w:t> 2017</w:t>
      </w: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> </w:t>
      </w:r>
      <w:r>
        <w:rPr>
          <w:rFonts w:ascii="Arial" w:eastAsia="Calibri" w:hAnsi="Arial" w:cs="Arial"/>
          <w:i/>
          <w:iCs/>
          <w:sz w:val="20"/>
          <w:szCs w:val="20"/>
        </w:rPr>
        <w:t>Wendy Perrin WOW List</w:t>
      </w:r>
      <w:r w:rsidR="00551685">
        <w:rPr>
          <w:rFonts w:ascii="Arial" w:eastAsia="Calibri" w:hAnsi="Arial" w:cs="Arial"/>
          <w:i/>
          <w:iCs/>
          <w:sz w:val="20"/>
          <w:szCs w:val="20"/>
        </w:rPr>
        <w:t xml:space="preserve">. </w:t>
      </w:r>
      <w:r>
        <w:rPr>
          <w:rFonts w:ascii="Arial" w:eastAsia="Calibri" w:hAnsi="Arial" w:cs="Arial"/>
          <w:i/>
          <w:iCs/>
          <w:sz w:val="20"/>
          <w:szCs w:val="20"/>
        </w:rPr>
        <w:t xml:space="preserve">Allie Almario is the WOW expert for </w:t>
      </w:r>
      <w:r>
        <w:rPr>
          <w:rFonts w:ascii="Arial" w:eastAsia="Calibri" w:hAnsi="Arial" w:cs="Arial"/>
          <w:i/>
          <w:iCs/>
          <w:sz w:val="20"/>
          <w:szCs w:val="20"/>
        </w:rPr>
        <w:lastRenderedPageBreak/>
        <w:t>Ecuador and the Galapagos, while Dr. Neubauer is the WOW expert for Bhutan, Nepal and now Myanmar. Dr. Neubauer has also been Condé Nast Traveler’s Nepal</w:t>
      </w:r>
      <w:r>
        <w:rPr>
          <w:rFonts w:ascii="Arial" w:eastAsia="Calibri" w:hAnsi="Arial" w:cs="Arial"/>
          <w:i/>
          <w:iCs/>
          <w:color w:val="FF2600"/>
          <w:sz w:val="20"/>
          <w:szCs w:val="20"/>
        </w:rPr>
        <w:t> </w:t>
      </w:r>
      <w:r>
        <w:rPr>
          <w:rFonts w:ascii="Arial" w:eastAsia="Calibri" w:hAnsi="Arial" w:cs="Arial"/>
          <w:i/>
          <w:iCs/>
          <w:sz w:val="20"/>
          <w:szCs w:val="20"/>
        </w:rPr>
        <w:t xml:space="preserve">and Bhutan Top Travel Specialist since 2011. </w:t>
      </w:r>
    </w:p>
    <w:p w14:paraId="6CC9569B" w14:textId="5728D37F" w:rsidR="00440D8A" w:rsidRDefault="00440D8A" w:rsidP="005A2805">
      <w:r w:rsidRPr="005A2805">
        <w:rPr>
          <w:rFonts w:ascii="Arial" w:eastAsia="Calibri" w:hAnsi="Arial" w:cs="Arial"/>
          <w:b/>
          <w:i/>
          <w:iCs/>
          <w:sz w:val="20"/>
          <w:szCs w:val="20"/>
        </w:rPr>
        <w:t>Achievements:</w:t>
      </w:r>
      <w:r>
        <w:rPr>
          <w:rFonts w:ascii="Arial" w:eastAsia="Calibri" w:hAnsi="Arial" w:cs="Arial"/>
          <w:i/>
          <w:iCs/>
          <w:sz w:val="20"/>
          <w:szCs w:val="20"/>
        </w:rPr>
        <w:t xml:space="preserve"> “Ultimate Adventure Outfitters From Around the Globe” – Travel + Leisure Magazine, 2010; “50 Tours of a Lifetime” – National Geographic Traveler, 2013 and 2015. Myths and Mountains was presented the 2015 Legacy in Travel Philanthropy Award from Tourism Cares.</w:t>
      </w:r>
    </w:p>
    <w:p w14:paraId="030C6628" w14:textId="77777777" w:rsidR="00440D8A" w:rsidRDefault="00440D8A" w:rsidP="00440D8A">
      <w:pPr>
        <w:spacing w:before="100" w:beforeAutospacing="1" w:after="100" w:afterAutospacing="1"/>
        <w:jc w:val="center"/>
      </w:pPr>
      <w:r>
        <w:rPr>
          <w:rFonts w:ascii="Arial" w:hAnsi="Arial" w:cs="Arial"/>
          <w:i/>
          <w:iCs/>
          <w:sz w:val="22"/>
          <w:szCs w:val="22"/>
        </w:rPr>
        <w:t> </w:t>
      </w:r>
    </w:p>
    <w:p w14:paraId="0DB7CB1A" w14:textId="77777777" w:rsidR="00D14FE9" w:rsidRPr="00D14FE9" w:rsidRDefault="00D14FE9" w:rsidP="00D14FE9">
      <w:pPr>
        <w:spacing w:before="100" w:beforeAutospacing="1" w:after="100" w:afterAutospacing="1"/>
        <w:rPr>
          <w:rFonts w:ascii="BookmanOldStyle" w:eastAsia="Calibri" w:hAnsi="BookmanOldStyle" w:cs="Times New Roman"/>
        </w:rPr>
      </w:pPr>
      <w:r w:rsidRPr="00D14FE9">
        <w:rPr>
          <w:rFonts w:ascii="Arial" w:eastAsia="Calibri" w:hAnsi="Arial" w:cs="Arial"/>
          <w:sz w:val="22"/>
          <w:szCs w:val="22"/>
          <w:shd w:val="clear" w:color="auto" w:fill="FFFFFF"/>
        </w:rPr>
        <w:t>. </w:t>
      </w:r>
    </w:p>
    <w:p w14:paraId="5EF74B42" w14:textId="77777777" w:rsidR="00D14FE9" w:rsidRDefault="00D14FE9" w:rsidP="00415DB4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500F1744" w14:textId="77777777" w:rsidR="00415DB4" w:rsidRPr="00415DB4" w:rsidRDefault="00415DB4" w:rsidP="00415DB4">
      <w:pPr>
        <w:rPr>
          <w:rFonts w:eastAsia="Times New Roman"/>
        </w:rPr>
      </w:pPr>
    </w:p>
    <w:p w14:paraId="6DFC61F1" w14:textId="77777777" w:rsidR="00C370A3" w:rsidRPr="00D81C31" w:rsidRDefault="00C370A3" w:rsidP="00C370A3">
      <w:pPr>
        <w:rPr>
          <w:rFonts w:ascii="Arial" w:hAnsi="Arial"/>
          <w:sz w:val="20"/>
        </w:rPr>
      </w:pPr>
    </w:p>
    <w:sectPr w:rsidR="00C370A3" w:rsidRPr="00D81C31" w:rsidSect="00C370A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OldStyle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A3"/>
    <w:rsid w:val="00023EF1"/>
    <w:rsid w:val="00043F76"/>
    <w:rsid w:val="00093B82"/>
    <w:rsid w:val="000E33E4"/>
    <w:rsid w:val="00197802"/>
    <w:rsid w:val="00206184"/>
    <w:rsid w:val="00242260"/>
    <w:rsid w:val="002F455B"/>
    <w:rsid w:val="002F76A7"/>
    <w:rsid w:val="00333407"/>
    <w:rsid w:val="0033709E"/>
    <w:rsid w:val="003C0B47"/>
    <w:rsid w:val="003C1FDA"/>
    <w:rsid w:val="003D329B"/>
    <w:rsid w:val="003F22F9"/>
    <w:rsid w:val="00415DB4"/>
    <w:rsid w:val="00427987"/>
    <w:rsid w:val="00440D8A"/>
    <w:rsid w:val="00551685"/>
    <w:rsid w:val="00562947"/>
    <w:rsid w:val="005822E5"/>
    <w:rsid w:val="00584D68"/>
    <w:rsid w:val="005A2805"/>
    <w:rsid w:val="005A4496"/>
    <w:rsid w:val="005F5C25"/>
    <w:rsid w:val="00602514"/>
    <w:rsid w:val="00614786"/>
    <w:rsid w:val="00634CB2"/>
    <w:rsid w:val="00647D91"/>
    <w:rsid w:val="006B6325"/>
    <w:rsid w:val="007376C8"/>
    <w:rsid w:val="00743736"/>
    <w:rsid w:val="008535E9"/>
    <w:rsid w:val="008B4DDF"/>
    <w:rsid w:val="008B5BDC"/>
    <w:rsid w:val="009117AF"/>
    <w:rsid w:val="009D116A"/>
    <w:rsid w:val="009D1F83"/>
    <w:rsid w:val="00A3383B"/>
    <w:rsid w:val="00AE5746"/>
    <w:rsid w:val="00BA2BCA"/>
    <w:rsid w:val="00C00245"/>
    <w:rsid w:val="00C370A3"/>
    <w:rsid w:val="00C7737B"/>
    <w:rsid w:val="00D04549"/>
    <w:rsid w:val="00D14FE9"/>
    <w:rsid w:val="00D3165D"/>
    <w:rsid w:val="00D81C31"/>
    <w:rsid w:val="00E149C2"/>
    <w:rsid w:val="00EF0E3D"/>
    <w:rsid w:val="00FB50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294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7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0A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773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5F5C2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5F5C25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8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80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316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thsandmountains.com/country/galapagos/" TargetMode="External"/><Relationship Id="rId13" Type="http://schemas.openxmlformats.org/officeDocument/2006/relationships/hyperlink" Target="https://plus.google.com/u/0/+Mythsandmountains/vide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lapagossafaricamp.com/tented-camp" TargetMode="External"/><Relationship Id="rId12" Type="http://schemas.openxmlformats.org/officeDocument/2006/relationships/hyperlink" Target="https://twitter.com/MythsMountains?refsrc=emai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ythsandmountains.com/" TargetMode="External"/><Relationship Id="rId11" Type="http://schemas.openxmlformats.org/officeDocument/2006/relationships/hyperlink" Target="https://www.facebook.com/mythsandmountains" TargetMode="External"/><Relationship Id="rId5" Type="http://schemas.openxmlformats.org/officeDocument/2006/relationships/hyperlink" Target="http://www.adventuremedianews.com/portfolio-view/myths-and-mountain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ythsandmountains.com/blog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mythsandmountains.com/" TargetMode="External"/><Relationship Id="rId14" Type="http://schemas.openxmlformats.org/officeDocument/2006/relationships/hyperlink" Target="https://instagram.com/mythsandmountai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Norby</dc:creator>
  <cp:keywords/>
  <cp:lastModifiedBy>Nancy Harrison</cp:lastModifiedBy>
  <cp:revision>2</cp:revision>
  <dcterms:created xsi:type="dcterms:W3CDTF">2017-02-15T20:56:00Z</dcterms:created>
  <dcterms:modified xsi:type="dcterms:W3CDTF">2017-02-15T20:56:00Z</dcterms:modified>
</cp:coreProperties>
</file>