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A3" w:rsidRDefault="00EA2900" w:rsidP="00EA2900">
      <w:pPr>
        <w:pStyle w:val="Title"/>
        <w:ind w:firstLine="72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2017 NACF Mentor Artist Fellows </w:t>
      </w:r>
    </w:p>
    <w:p w:rsidR="00EA2900" w:rsidRDefault="00EA2900" w:rsidP="00EA2900"/>
    <w:p w:rsidR="00EA2900" w:rsidRDefault="00EA2900" w:rsidP="00EA2900">
      <w:pPr>
        <w:rPr>
          <w:rFonts w:ascii="Times New Roman" w:hAnsi="Times New Roman"/>
          <w:sz w:val="24"/>
          <w:szCs w:val="24"/>
        </w:rPr>
      </w:pPr>
      <w:r w:rsidRPr="00663FBA">
        <w:rPr>
          <w:rFonts w:ascii="Times New Roman" w:hAnsi="Times New Roman"/>
          <w:sz w:val="24"/>
          <w:szCs w:val="24"/>
        </w:rPr>
        <w:t xml:space="preserve">The Native Arts and Cultures Foundation (NACF) </w:t>
      </w:r>
      <w:proofErr w:type="gramStart"/>
      <w:r w:rsidRPr="00663FBA">
        <w:rPr>
          <w:rFonts w:ascii="Times New Roman" w:hAnsi="Times New Roman"/>
          <w:sz w:val="24"/>
          <w:szCs w:val="24"/>
        </w:rPr>
        <w:t>has</w:t>
      </w:r>
      <w:proofErr w:type="gramEnd"/>
      <w:r w:rsidRPr="00663FBA">
        <w:rPr>
          <w:rFonts w:ascii="Times New Roman" w:hAnsi="Times New Roman"/>
          <w:sz w:val="24"/>
          <w:szCs w:val="24"/>
        </w:rPr>
        <w:t xml:space="preserve"> awarded its first Mentor </w:t>
      </w:r>
      <w:r>
        <w:rPr>
          <w:rFonts w:ascii="Times New Roman" w:hAnsi="Times New Roman"/>
          <w:sz w:val="24"/>
          <w:szCs w:val="24"/>
        </w:rPr>
        <w:t xml:space="preserve">Artist </w:t>
      </w:r>
      <w:r w:rsidRPr="00663FBA">
        <w:rPr>
          <w:rFonts w:ascii="Times New Roman" w:hAnsi="Times New Roman"/>
          <w:sz w:val="24"/>
          <w:szCs w:val="24"/>
        </w:rPr>
        <w:t>Fellowship to 12 artists in three regions of the United States: the Pacific Northwest, Southwest and Upper Midwest. The awardees reside in Alaska, Arizona, Minnesota, New Mexico, Oregon, Washington and Wisconsin.</w:t>
      </w:r>
      <w:r>
        <w:rPr>
          <w:rFonts w:ascii="Times New Roman" w:hAnsi="Times New Roman"/>
          <w:sz w:val="24"/>
          <w:szCs w:val="24"/>
        </w:rPr>
        <w:t xml:space="preserve">  For more information on these Mentor Artist Fellows, please follow these links:</w:t>
      </w:r>
    </w:p>
    <w:p w:rsidR="00EA2900" w:rsidRDefault="00EA2900" w:rsidP="00EA2900">
      <w:pPr>
        <w:rPr>
          <w:rFonts w:ascii="Times New Roman" w:hAnsi="Times New Roman"/>
          <w:sz w:val="24"/>
          <w:szCs w:val="24"/>
        </w:rPr>
      </w:pPr>
    </w:p>
    <w:p w:rsidR="00EA2900" w:rsidRPr="00663FBA" w:rsidRDefault="00EA2900" w:rsidP="00EA2900">
      <w:pPr>
        <w:contextualSpacing/>
        <w:rPr>
          <w:bCs/>
          <w:color w:val="000000"/>
        </w:rPr>
      </w:pPr>
      <w:r w:rsidRPr="00663FBA">
        <w:rPr>
          <w:bCs/>
          <w:color w:val="000000"/>
        </w:rPr>
        <w:t>2017 Mentor Fellows:</w:t>
      </w:r>
    </w:p>
    <w:p w:rsidR="00EA2900" w:rsidRPr="00663FBA" w:rsidRDefault="00EA2900" w:rsidP="00EA2900">
      <w:pPr>
        <w:contextualSpacing/>
        <w:rPr>
          <w:bCs/>
          <w:color w:val="000000"/>
        </w:rPr>
      </w:pPr>
    </w:p>
    <w:p w:rsidR="00EA2900" w:rsidRPr="00663FBA" w:rsidRDefault="00EA2900" w:rsidP="00EA2900">
      <w:pPr>
        <w:contextualSpacing/>
        <w:rPr>
          <w:bCs/>
          <w:color w:val="000000"/>
          <w:u w:val="single"/>
        </w:rPr>
      </w:pPr>
      <w:r w:rsidRPr="00663FBA">
        <w:rPr>
          <w:bCs/>
          <w:color w:val="000000"/>
          <w:u w:val="single"/>
        </w:rPr>
        <w:t>Contemporary Visual Arts</w:t>
      </w:r>
    </w:p>
    <w:p w:rsidR="00EA2900" w:rsidRPr="00EA2900" w:rsidRDefault="00EA2900" w:rsidP="00EA29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63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Nicholas </w:t>
      </w:r>
      <w:proofErr w:type="spellStart"/>
      <w:r w:rsidRPr="00663FBA">
        <w:rPr>
          <w:rFonts w:ascii="Times New Roman" w:hAnsi="Times New Roman" w:cs="Times New Roman"/>
          <w:bCs/>
          <w:color w:val="000000"/>
          <w:sz w:val="24"/>
          <w:szCs w:val="24"/>
        </w:rPr>
        <w:t>Galanin</w:t>
      </w:r>
      <w:proofErr w:type="spellEnd"/>
      <w:r w:rsidRPr="00663FBA">
        <w:rPr>
          <w:rFonts w:ascii="Times New Roman" w:hAnsi="Times New Roman" w:cs="Times New Roman"/>
          <w:bCs/>
          <w:color w:val="000000"/>
          <w:sz w:val="24"/>
          <w:szCs w:val="24"/>
        </w:rPr>
        <w:t>, Tlingit/</w:t>
      </w:r>
      <w:proofErr w:type="spellStart"/>
      <w:r w:rsidRPr="00663FBA">
        <w:rPr>
          <w:rFonts w:ascii="Times New Roman" w:hAnsi="Times New Roman" w:cs="Times New Roman"/>
          <w:bCs/>
          <w:color w:val="000000"/>
          <w:sz w:val="24"/>
          <w:szCs w:val="24"/>
        </w:rPr>
        <w:t>Unanga</w:t>
      </w:r>
      <w:r w:rsidRPr="00663F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x</w:t>
      </w:r>
      <w:proofErr w:type="spellEnd"/>
      <w:r w:rsidRPr="00663F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̂, multi-disciplinary, Alaska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Pr="00EA2900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</w:rPr>
          <w:t>http://www.nativeartsandcultures.org/nicholas-galanin</w:t>
        </w:r>
      </w:hyperlink>
    </w:p>
    <w:p w:rsidR="00EA2900" w:rsidRPr="00EA2900" w:rsidRDefault="00EA2900" w:rsidP="00EA29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A29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Jackson Polys, Tlingit, carving, Alaska</w:t>
      </w:r>
      <w:r w:rsidRPr="00EA29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hyperlink r:id="rId7" w:history="1">
        <w:r w:rsidRPr="00EA2900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</w:rPr>
          <w:t>http://www.nativeartsandcultures.org/jackson-polys</w:t>
        </w:r>
      </w:hyperlink>
    </w:p>
    <w:p w:rsidR="00EA2900" w:rsidRPr="00EA2900" w:rsidRDefault="00EA2900" w:rsidP="00EA29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Cara Romero, Chemehuevi, photography, New Mexico</w:t>
      </w:r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hyperlink r:id="rId8" w:history="1">
        <w:r w:rsidRPr="00EA2900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</w:rPr>
          <w:t>http://www.nativeartsandcultures.org/cara-romero</w:t>
        </w:r>
      </w:hyperlink>
    </w:p>
    <w:p w:rsidR="00EA2900" w:rsidRPr="00EA2900" w:rsidRDefault="00EA2900" w:rsidP="00EA29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Dyani</w:t>
      </w:r>
      <w:proofErr w:type="spellEnd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White Hawk, </w:t>
      </w:r>
      <w:proofErr w:type="spellStart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Sicangu</w:t>
      </w:r>
      <w:proofErr w:type="spellEnd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Lakota, mixed media, Minnesota</w:t>
      </w:r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hyperlink r:id="rId9" w:history="1">
        <w:r w:rsidRPr="00EA2900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</w:rPr>
          <w:t>http://www.nativeartsandcultures.org/dyani-white-hawk-2</w:t>
        </w:r>
      </w:hyperlink>
    </w:p>
    <w:p w:rsidR="00EA2900" w:rsidRPr="00663FBA" w:rsidRDefault="00EA2900" w:rsidP="00EA2900">
      <w:pPr>
        <w:pStyle w:val="ListParagrap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A2900" w:rsidRPr="00663FBA" w:rsidRDefault="00EA2900" w:rsidP="00EA2900">
      <w:pPr>
        <w:suppressLineNumbers/>
        <w:rPr>
          <w:bCs/>
          <w:color w:val="000000"/>
        </w:rPr>
      </w:pPr>
      <w:r w:rsidRPr="00663FBA">
        <w:rPr>
          <w:bCs/>
          <w:color w:val="000000"/>
          <w:u w:val="single"/>
        </w:rPr>
        <w:t>Traditional Arts</w:t>
      </w:r>
    </w:p>
    <w:p w:rsidR="00EA2900" w:rsidRPr="00EA2900" w:rsidRDefault="00EA2900" w:rsidP="00EA29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Lani</w:t>
      </w:r>
      <w:proofErr w:type="spellEnd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Hotch</w:t>
      </w:r>
      <w:proofErr w:type="spellEnd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Chilkat</w:t>
      </w:r>
      <w:proofErr w:type="spellEnd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Indian Village, weaving, Alaska</w:t>
      </w:r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hyperlink r:id="rId10" w:history="1">
        <w:r w:rsidRPr="00EA2900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</w:rPr>
          <w:t>http://www.nativeartsandcultures.org/lani-hotch</w:t>
        </w:r>
      </w:hyperlink>
    </w:p>
    <w:p w:rsidR="00EA2900" w:rsidRPr="00EA2900" w:rsidRDefault="00EA2900" w:rsidP="00EA29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Royce Manuel, Auk-</w:t>
      </w:r>
      <w:proofErr w:type="spellStart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Mierl</w:t>
      </w:r>
      <w:proofErr w:type="spellEnd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Aw-</w:t>
      </w:r>
      <w:proofErr w:type="spellStart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Thum</w:t>
      </w:r>
      <w:proofErr w:type="spellEnd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, fiber art, Arizona</w:t>
      </w:r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hyperlink r:id="rId11" w:history="1">
        <w:r w:rsidRPr="00EA2900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</w:rPr>
          <w:t>http://www.nativeartsandcultures.org/royce-manuel</w:t>
        </w:r>
      </w:hyperlink>
    </w:p>
    <w:p w:rsidR="00EA2900" w:rsidRPr="00EA2900" w:rsidRDefault="00EA2900" w:rsidP="00EA29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Delbert “</w:t>
      </w:r>
      <w:proofErr w:type="spellStart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Smutcoom</w:t>
      </w:r>
      <w:proofErr w:type="spellEnd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” Miller, Skokomish, carving, Washington</w:t>
      </w:r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hyperlink r:id="rId12" w:history="1">
        <w:r w:rsidRPr="00EA2900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</w:rPr>
          <w:t>http://www.nativeartsandcultures.org/delbert-smutcoom-miller</w:t>
        </w:r>
      </w:hyperlink>
    </w:p>
    <w:p w:rsidR="00EA2900" w:rsidRPr="00EA2900" w:rsidRDefault="00EA2900" w:rsidP="00EA29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TahNibaa</w:t>
      </w:r>
      <w:proofErr w:type="spellEnd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Naataanii</w:t>
      </w:r>
      <w:proofErr w:type="spellEnd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EA2900">
        <w:rPr>
          <w:rFonts w:ascii="Times New Roman" w:hAnsi="Times New Roman" w:cs="Times New Roman"/>
          <w:sz w:val="24"/>
          <w:szCs w:val="24"/>
        </w:rPr>
        <w:t>Diné</w:t>
      </w:r>
      <w:proofErr w:type="spellEnd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(Navajo), weaving, New Mexico</w:t>
      </w:r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hyperlink r:id="rId13" w:history="1">
        <w:r w:rsidRPr="00EA2900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</w:rPr>
          <w:t>http://www.nativeartsandcultures.org/tahnibaa-naataanii</w:t>
        </w:r>
      </w:hyperlink>
    </w:p>
    <w:p w:rsidR="00EA2900" w:rsidRPr="00EA2900" w:rsidRDefault="00EA2900" w:rsidP="00EA29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Wayne “</w:t>
      </w:r>
      <w:proofErr w:type="spellStart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Minogiizhig</w:t>
      </w:r>
      <w:proofErr w:type="spellEnd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” </w:t>
      </w:r>
      <w:proofErr w:type="spellStart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Valliere</w:t>
      </w:r>
      <w:proofErr w:type="spellEnd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, Lac du Flambeau Lake Superior Band of Chippewa Indians, birch bark canoe making, Wisconsin</w:t>
      </w:r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hyperlink r:id="rId14" w:history="1">
        <w:r w:rsidRPr="00EA2900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</w:rPr>
          <w:t>http://www.nativeartsandcultures.org/wayne-minogiizhig-valliere</w:t>
        </w:r>
      </w:hyperlink>
    </w:p>
    <w:p w:rsidR="00EA2900" w:rsidRPr="00EA2900" w:rsidRDefault="00EA2900" w:rsidP="00EA29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Delina</w:t>
      </w:r>
      <w:proofErr w:type="spellEnd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White, Minnesota Chippewa Tribe, Leech Lake Band of </w:t>
      </w:r>
      <w:proofErr w:type="spellStart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Ojibwe</w:t>
      </w:r>
      <w:proofErr w:type="spellEnd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, regalia/apparel, accessory making, Minnesota</w:t>
      </w:r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hyperlink r:id="rId15" w:history="1">
        <w:r w:rsidRPr="00EA2900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</w:rPr>
          <w:t>http://www.nativeartsandcultures.org/delina-white-2</w:t>
        </w:r>
      </w:hyperlink>
    </w:p>
    <w:p w:rsidR="00EA2900" w:rsidRPr="00EA2900" w:rsidRDefault="00EA2900" w:rsidP="00EA29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Laura Wong-</w:t>
      </w:r>
      <w:proofErr w:type="spellStart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Whitebear</w:t>
      </w:r>
      <w:proofErr w:type="spellEnd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, Colville/</w:t>
      </w:r>
      <w:proofErr w:type="spellStart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Sinixt</w:t>
      </w:r>
      <w:proofErr w:type="spellEnd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, basket weaving, Washington</w:t>
      </w:r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hyperlink r:id="rId16" w:history="1">
        <w:r w:rsidRPr="00EA2900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</w:rPr>
          <w:t>http://www.nativeartsandcultures.org/laura-wong-whitebear</w:t>
        </w:r>
      </w:hyperlink>
    </w:p>
    <w:p w:rsidR="00EA2900" w:rsidRPr="00EA2900" w:rsidRDefault="00EA2900" w:rsidP="00EA29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>Shirod Younker, Coquille/Coos, multi-disciplinary, Oregon</w:t>
      </w:r>
      <w:proofErr w:type="gramStart"/>
      <w:r w:rsidRPr="00EA29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EA2900">
        <w:rPr>
          <w:rFonts w:ascii="Times New Roman" w:hAnsi="Times New Roman" w:cs="Times New Roman"/>
          <w:sz w:val="24"/>
          <w:szCs w:val="24"/>
        </w:rPr>
        <w:t> </w:t>
      </w:r>
      <w:proofErr w:type="gramEnd"/>
      <w:hyperlink r:id="rId17" w:history="1">
        <w:r w:rsidRPr="00EA2900">
          <w:rPr>
            <w:rFonts w:ascii="Times New Roman" w:hAnsi="Times New Roman" w:cs="Times New Roman"/>
            <w:color w:val="0000E9"/>
            <w:sz w:val="24"/>
            <w:szCs w:val="24"/>
            <w:u w:val="single" w:color="0000E9"/>
          </w:rPr>
          <w:t>http://www.nativeartsandcultures.org/shirod-younker</w:t>
        </w:r>
      </w:hyperlink>
    </w:p>
    <w:p w:rsidR="00EA2900" w:rsidRDefault="00EA2900" w:rsidP="00EA2900">
      <w:pPr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A2900" w:rsidRDefault="00EA2900" w:rsidP="00EA2900">
      <w:pPr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Native Arts and Cultures Foundation</w:t>
      </w:r>
    </w:p>
    <w:p w:rsidR="00EA2900" w:rsidRDefault="00EA2900" w:rsidP="00EA2900">
      <w:pPr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400 E. Evergreen Boulevard, Suite 102, Vancouver, WA 98660</w:t>
      </w:r>
    </w:p>
    <w:p w:rsidR="00EA2900" w:rsidRPr="00870B9A" w:rsidRDefault="00EA2900" w:rsidP="00870B9A">
      <w:pPr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Tel:  360-314-2421  Media:  Rupert Ayton, 360-334-7266</w:t>
      </w:r>
      <w:bookmarkStart w:id="0" w:name="_GoBack"/>
      <w:bookmarkEnd w:id="0"/>
    </w:p>
    <w:sectPr w:rsidR="00EA2900" w:rsidRPr="00870B9A" w:rsidSect="002C4C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Regular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E3542"/>
    <w:multiLevelType w:val="hybridMultilevel"/>
    <w:tmpl w:val="D78E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E559F4"/>
    <w:multiLevelType w:val="hybridMultilevel"/>
    <w:tmpl w:val="5E182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00"/>
    <w:rsid w:val="002C4C13"/>
    <w:rsid w:val="00436AA3"/>
    <w:rsid w:val="00870B9A"/>
    <w:rsid w:val="00EA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A651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boto Regular" w:eastAsiaTheme="minorEastAsia" w:hAnsi="Roboto Regular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29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29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A2900"/>
    <w:pPr>
      <w:spacing w:after="200"/>
      <w:ind w:left="720"/>
      <w:contextualSpacing/>
    </w:pPr>
    <w:rPr>
      <w:rFonts w:asciiTheme="minorHAnsi" w:eastAsiaTheme="minorHAnsi" w:hAnsiTheme="minorHAn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boto Regular" w:eastAsiaTheme="minorEastAsia" w:hAnsi="Roboto Regular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29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29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A2900"/>
    <w:pPr>
      <w:spacing w:after="200"/>
      <w:ind w:left="720"/>
      <w:contextualSpacing/>
    </w:pPr>
    <w:rPr>
      <w:rFonts w:asciiTheme="minorHAnsi" w:eastAsia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nativeartsandcultures.org/?p=9104&amp;preview=true" TargetMode="External"/><Relationship Id="rId12" Type="http://schemas.openxmlformats.org/officeDocument/2006/relationships/hyperlink" Target="http://www.nativeartsandcultures.org/?p=9082&amp;preview=true" TargetMode="External"/><Relationship Id="rId13" Type="http://schemas.openxmlformats.org/officeDocument/2006/relationships/hyperlink" Target="http://www.nativeartsandcultures.org/?p=9113&amp;preview=true" TargetMode="External"/><Relationship Id="rId14" Type="http://schemas.openxmlformats.org/officeDocument/2006/relationships/hyperlink" Target="http://www.nativeartsandcultures.org/?p=9062&amp;preview=true" TargetMode="External"/><Relationship Id="rId15" Type="http://schemas.openxmlformats.org/officeDocument/2006/relationships/hyperlink" Target="http://www.nativeartsandcultures.org/delina-white-2" TargetMode="External"/><Relationship Id="rId16" Type="http://schemas.openxmlformats.org/officeDocument/2006/relationships/hyperlink" Target="http://www.nativeartsandcultures.org/?p=9100&amp;preview=true" TargetMode="External"/><Relationship Id="rId17" Type="http://schemas.openxmlformats.org/officeDocument/2006/relationships/hyperlink" Target="http://www.nativeartsandcultures.org/?p=9109&amp;preview=true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ativeartsandcultures.org/?p=9161&amp;preview=true" TargetMode="External"/><Relationship Id="rId7" Type="http://schemas.openxmlformats.org/officeDocument/2006/relationships/hyperlink" Target="http://www.nativeartsandcultures.org/?p=9073&amp;preview=true" TargetMode="External"/><Relationship Id="rId8" Type="http://schemas.openxmlformats.org/officeDocument/2006/relationships/hyperlink" Target="http://www.nativeartsandcultures.org/?p=9077&amp;preview=true" TargetMode="External"/><Relationship Id="rId9" Type="http://schemas.openxmlformats.org/officeDocument/2006/relationships/hyperlink" Target="http://www.nativeartsandcultures.org/?p=9092&amp;preview=true" TargetMode="External"/><Relationship Id="rId10" Type="http://schemas.openxmlformats.org/officeDocument/2006/relationships/hyperlink" Target="http://www.nativeartsandcultures.org/?p=9096&amp;pre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2506</Characters>
  <Application>Microsoft Macintosh Word</Application>
  <DocSecurity>0</DocSecurity>
  <Lines>20</Lines>
  <Paragraphs>5</Paragraphs>
  <ScaleCrop>false</ScaleCrop>
  <Company>NACF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Madrigal</dc:creator>
  <cp:keywords/>
  <dc:description/>
  <cp:lastModifiedBy>Elizabeth Madrigal</cp:lastModifiedBy>
  <cp:revision>2</cp:revision>
  <dcterms:created xsi:type="dcterms:W3CDTF">2017-04-19T16:57:00Z</dcterms:created>
  <dcterms:modified xsi:type="dcterms:W3CDTF">2017-04-19T16:57:00Z</dcterms:modified>
</cp:coreProperties>
</file>