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C8" w:rsidRPr="00FA2202" w:rsidRDefault="00B207C8" w:rsidP="00AA0FEE">
      <w:pPr>
        <w:jc w:val="both"/>
        <w:rPr>
          <w:b/>
          <w:sz w:val="24"/>
          <w:szCs w:val="24"/>
          <w:u w:val="single"/>
        </w:rPr>
      </w:pPr>
      <w:proofErr w:type="spellStart"/>
      <w:r w:rsidRPr="00FA2202">
        <w:rPr>
          <w:b/>
          <w:sz w:val="24"/>
          <w:szCs w:val="24"/>
          <w:u w:val="single"/>
        </w:rPr>
        <w:t>GiveC</w:t>
      </w:r>
      <w:r w:rsidR="002D58DC" w:rsidRPr="00FA2202">
        <w:rPr>
          <w:b/>
          <w:sz w:val="24"/>
          <w:szCs w:val="24"/>
          <w:u w:val="single"/>
        </w:rPr>
        <w:t>entral</w:t>
      </w:r>
      <w:proofErr w:type="spellEnd"/>
      <w:r w:rsidR="002D58DC" w:rsidRPr="00FA2202">
        <w:rPr>
          <w:b/>
          <w:sz w:val="24"/>
          <w:szCs w:val="24"/>
          <w:u w:val="single"/>
        </w:rPr>
        <w:t xml:space="preserve"> enhances</w:t>
      </w:r>
      <w:r w:rsidR="000576FF" w:rsidRPr="00FA2202">
        <w:rPr>
          <w:b/>
          <w:sz w:val="24"/>
          <w:szCs w:val="24"/>
          <w:u w:val="single"/>
        </w:rPr>
        <w:t xml:space="preserve"> </w:t>
      </w:r>
      <w:r w:rsidR="008432D1">
        <w:rPr>
          <w:b/>
          <w:sz w:val="24"/>
          <w:szCs w:val="24"/>
          <w:u w:val="single"/>
        </w:rPr>
        <w:t>the</w:t>
      </w:r>
      <w:r w:rsidR="007D5887">
        <w:rPr>
          <w:b/>
          <w:sz w:val="24"/>
          <w:szCs w:val="24"/>
          <w:u w:val="single"/>
        </w:rPr>
        <w:t xml:space="preserve"> fund</w:t>
      </w:r>
      <w:r w:rsidRPr="00FA2202">
        <w:rPr>
          <w:b/>
          <w:sz w:val="24"/>
          <w:szCs w:val="24"/>
          <w:u w:val="single"/>
        </w:rPr>
        <w:t>raising experience</w:t>
      </w:r>
      <w:r w:rsidR="008432D1">
        <w:rPr>
          <w:b/>
          <w:sz w:val="24"/>
          <w:szCs w:val="24"/>
          <w:u w:val="single"/>
        </w:rPr>
        <w:t xml:space="preserve"> </w:t>
      </w:r>
      <w:r w:rsidR="007D5887">
        <w:rPr>
          <w:b/>
          <w:sz w:val="24"/>
          <w:szCs w:val="24"/>
          <w:u w:val="single"/>
        </w:rPr>
        <w:t>with</w:t>
      </w:r>
      <w:r w:rsidR="008432D1">
        <w:rPr>
          <w:b/>
          <w:sz w:val="24"/>
          <w:szCs w:val="24"/>
          <w:u w:val="single"/>
        </w:rPr>
        <w:t xml:space="preserve"> </w:t>
      </w:r>
      <w:r w:rsidRPr="00FA2202">
        <w:rPr>
          <w:b/>
          <w:sz w:val="24"/>
          <w:szCs w:val="24"/>
          <w:u w:val="single"/>
        </w:rPr>
        <w:t>improved</w:t>
      </w:r>
      <w:r w:rsidR="002D58DC" w:rsidRPr="00FA2202">
        <w:rPr>
          <w:b/>
          <w:sz w:val="24"/>
          <w:szCs w:val="24"/>
          <w:u w:val="single"/>
        </w:rPr>
        <w:t xml:space="preserve"> functionality</w:t>
      </w:r>
      <w:r w:rsidRPr="00FA2202">
        <w:rPr>
          <w:b/>
          <w:sz w:val="24"/>
          <w:szCs w:val="24"/>
          <w:u w:val="single"/>
        </w:rPr>
        <w:t xml:space="preserve"> of </w:t>
      </w:r>
      <w:r w:rsidR="008432D1">
        <w:rPr>
          <w:b/>
          <w:sz w:val="24"/>
          <w:szCs w:val="24"/>
          <w:u w:val="single"/>
        </w:rPr>
        <w:t xml:space="preserve">its </w:t>
      </w:r>
      <w:r w:rsidRPr="00FA2202">
        <w:rPr>
          <w:b/>
          <w:sz w:val="24"/>
          <w:szCs w:val="24"/>
          <w:u w:val="single"/>
        </w:rPr>
        <w:t>web-based platform</w:t>
      </w:r>
      <w:r w:rsidR="00766910">
        <w:rPr>
          <w:b/>
          <w:sz w:val="24"/>
          <w:szCs w:val="24"/>
          <w:u w:val="single"/>
        </w:rPr>
        <w:t>.</w:t>
      </w:r>
    </w:p>
    <w:p w:rsidR="00897219" w:rsidRPr="00897219" w:rsidRDefault="00897219" w:rsidP="00AA0FEE">
      <w:pPr>
        <w:jc w:val="both"/>
        <w:rPr>
          <w:sz w:val="24"/>
          <w:szCs w:val="24"/>
        </w:rPr>
      </w:pPr>
      <w:r w:rsidRPr="00897219">
        <w:rPr>
          <w:sz w:val="24"/>
          <w:szCs w:val="24"/>
        </w:rPr>
        <w:t>Committed to making online giving si</w:t>
      </w:r>
      <w:r w:rsidR="00B63B9B">
        <w:rPr>
          <w:sz w:val="24"/>
          <w:szCs w:val="24"/>
        </w:rPr>
        <w:t xml:space="preserve">mple and convenient for </w:t>
      </w:r>
      <w:r w:rsidR="00A83DBF">
        <w:rPr>
          <w:sz w:val="24"/>
          <w:szCs w:val="24"/>
        </w:rPr>
        <w:t>all</w:t>
      </w:r>
      <w:r w:rsidR="00EF78D6">
        <w:rPr>
          <w:sz w:val="24"/>
          <w:szCs w:val="24"/>
        </w:rPr>
        <w:t>, the team behind this easy fundraising software for churches</w:t>
      </w:r>
      <w:r w:rsidRPr="00897219">
        <w:rPr>
          <w:sz w:val="24"/>
          <w:szCs w:val="24"/>
        </w:rPr>
        <w:t xml:space="preserve"> believes in consi</w:t>
      </w:r>
      <w:r>
        <w:rPr>
          <w:sz w:val="24"/>
          <w:szCs w:val="24"/>
        </w:rPr>
        <w:t>s</w:t>
      </w:r>
      <w:r w:rsidRPr="00897219">
        <w:rPr>
          <w:sz w:val="24"/>
          <w:szCs w:val="24"/>
        </w:rPr>
        <w:t xml:space="preserve">tently honing its suite of offerings. In response to the needs of its clients, </w:t>
      </w:r>
      <w:r>
        <w:rPr>
          <w:sz w:val="24"/>
          <w:szCs w:val="24"/>
        </w:rPr>
        <w:t>t</w:t>
      </w:r>
      <w:r w:rsidRPr="00FA2202">
        <w:rPr>
          <w:sz w:val="24"/>
          <w:szCs w:val="24"/>
        </w:rPr>
        <w:t>he online donation platform</w:t>
      </w:r>
      <w:r w:rsidRPr="00897219">
        <w:rPr>
          <w:sz w:val="24"/>
          <w:szCs w:val="24"/>
        </w:rPr>
        <w:t xml:space="preserve"> regularly adds</w:t>
      </w:r>
      <w:r>
        <w:rPr>
          <w:sz w:val="24"/>
          <w:szCs w:val="24"/>
        </w:rPr>
        <w:t xml:space="preserve"> new features</w:t>
      </w:r>
      <w:r w:rsidR="007D5887">
        <w:rPr>
          <w:sz w:val="24"/>
          <w:szCs w:val="24"/>
        </w:rPr>
        <w:t>,</w:t>
      </w:r>
      <w:r>
        <w:rPr>
          <w:sz w:val="24"/>
          <w:szCs w:val="24"/>
        </w:rPr>
        <w:t xml:space="preserve"> and improves exis</w:t>
      </w:r>
      <w:r w:rsidRPr="00897219">
        <w:rPr>
          <w:sz w:val="24"/>
          <w:szCs w:val="24"/>
        </w:rPr>
        <w:t>t</w:t>
      </w:r>
      <w:r>
        <w:rPr>
          <w:sz w:val="24"/>
          <w:szCs w:val="24"/>
        </w:rPr>
        <w:t>i</w:t>
      </w:r>
      <w:r w:rsidRPr="00897219">
        <w:rPr>
          <w:sz w:val="24"/>
          <w:szCs w:val="24"/>
        </w:rPr>
        <w:t>ng ones.</w:t>
      </w:r>
    </w:p>
    <w:p w:rsidR="00EF78D6" w:rsidRDefault="00897219" w:rsidP="00AA0FEE">
      <w:pPr>
        <w:shd w:val="clear" w:color="auto" w:fill="FFFFFF"/>
        <w:spacing w:after="136"/>
        <w:jc w:val="both"/>
        <w:rPr>
          <w:rFonts w:eastAsiaTheme="minorEastAsia" w:cs="Arial"/>
          <w:sz w:val="24"/>
          <w:szCs w:val="24"/>
          <w:shd w:val="clear" w:color="auto" w:fill="FFFFFF"/>
        </w:rPr>
      </w:pPr>
      <w:r>
        <w:rPr>
          <w:sz w:val="24"/>
          <w:szCs w:val="24"/>
        </w:rPr>
        <w:t>A</w:t>
      </w:r>
      <w:r w:rsidR="008B5710" w:rsidRPr="00FA2202">
        <w:rPr>
          <w:sz w:val="24"/>
          <w:szCs w:val="24"/>
        </w:rPr>
        <w:t xml:space="preserve"> web-based donation tool</w:t>
      </w:r>
      <w:r w:rsidR="00063080">
        <w:rPr>
          <w:sz w:val="24"/>
          <w:szCs w:val="24"/>
        </w:rPr>
        <w:t>,</w:t>
      </w:r>
      <w:r w:rsidR="008B5710" w:rsidRPr="00FA2202">
        <w:rPr>
          <w:sz w:val="24"/>
          <w:szCs w:val="24"/>
        </w:rPr>
        <w:t xml:space="preserve"> </w:t>
      </w:r>
      <w:r w:rsidR="002D6ACC">
        <w:rPr>
          <w:sz w:val="24"/>
          <w:szCs w:val="24"/>
        </w:rPr>
        <w:t>it</w:t>
      </w:r>
      <w:r w:rsidRPr="00FA2202">
        <w:rPr>
          <w:sz w:val="24"/>
          <w:szCs w:val="24"/>
        </w:rPr>
        <w:t xml:space="preserve"> </w:t>
      </w:r>
      <w:r w:rsidR="008B5710" w:rsidRPr="00FA2202">
        <w:rPr>
          <w:sz w:val="24"/>
          <w:szCs w:val="24"/>
        </w:rPr>
        <w:t>provides administrators and donor</w:t>
      </w:r>
      <w:r w:rsidR="00E804D7" w:rsidRPr="00FA2202">
        <w:rPr>
          <w:sz w:val="24"/>
          <w:szCs w:val="24"/>
        </w:rPr>
        <w:t>s</w:t>
      </w:r>
      <w:r w:rsidR="00063080">
        <w:rPr>
          <w:sz w:val="24"/>
          <w:szCs w:val="24"/>
        </w:rPr>
        <w:t xml:space="preserve"> with </w:t>
      </w:r>
      <w:r w:rsidR="00A83DBF">
        <w:rPr>
          <w:sz w:val="24"/>
          <w:szCs w:val="24"/>
        </w:rPr>
        <w:t xml:space="preserve">easy </w:t>
      </w:r>
      <w:r w:rsidR="00063080" w:rsidRPr="00FA2202">
        <w:rPr>
          <w:sz w:val="24"/>
          <w:szCs w:val="24"/>
        </w:rPr>
        <w:t xml:space="preserve">access </w:t>
      </w:r>
      <w:r w:rsidR="00063080">
        <w:rPr>
          <w:sz w:val="24"/>
          <w:szCs w:val="24"/>
        </w:rPr>
        <w:t>to online giving</w:t>
      </w:r>
      <w:r w:rsidR="00A83DBF">
        <w:rPr>
          <w:sz w:val="24"/>
          <w:szCs w:val="24"/>
        </w:rPr>
        <w:t xml:space="preserve">. It </w:t>
      </w:r>
      <w:r w:rsidR="00063080" w:rsidRPr="00FA2202">
        <w:rPr>
          <w:sz w:val="24"/>
          <w:szCs w:val="24"/>
        </w:rPr>
        <w:t>consolidat</w:t>
      </w:r>
      <w:r w:rsidR="00A83DBF">
        <w:rPr>
          <w:sz w:val="24"/>
          <w:szCs w:val="24"/>
        </w:rPr>
        <w:t>es</w:t>
      </w:r>
      <w:r w:rsidR="00063080" w:rsidRPr="00FA2202">
        <w:rPr>
          <w:sz w:val="24"/>
          <w:szCs w:val="24"/>
        </w:rPr>
        <w:t xml:space="preserve"> all collection, fundraising and communication activities in one place</w:t>
      </w:r>
      <w:r w:rsidR="00A83DBF">
        <w:rPr>
          <w:sz w:val="24"/>
          <w:szCs w:val="24"/>
        </w:rPr>
        <w:t>, leading to higher engagement between users</w:t>
      </w:r>
      <w:r w:rsidR="008B5710" w:rsidRPr="00FA2202">
        <w:rPr>
          <w:sz w:val="24"/>
          <w:szCs w:val="24"/>
        </w:rPr>
        <w:t xml:space="preserve">. </w:t>
      </w:r>
      <w:r w:rsidR="00063080" w:rsidRPr="00FA2202">
        <w:rPr>
          <w:rFonts w:eastAsiaTheme="minorEastAsia" w:cs="Arial"/>
          <w:sz w:val="24"/>
          <w:szCs w:val="24"/>
          <w:shd w:val="clear" w:color="auto" w:fill="FFFFFF"/>
        </w:rPr>
        <w:t xml:space="preserve">The </w:t>
      </w:r>
      <w:hyperlink r:id="rId6" w:history="1">
        <w:proofErr w:type="spellStart"/>
        <w:r w:rsidR="00063080" w:rsidRPr="00AA0FEE">
          <w:rPr>
            <w:rStyle w:val="Hyperlink"/>
            <w:rFonts w:eastAsiaTheme="minorEastAsia" w:cs="Arial"/>
            <w:sz w:val="24"/>
            <w:szCs w:val="24"/>
            <w:shd w:val="clear" w:color="auto" w:fill="FFFFFF"/>
          </w:rPr>
          <w:t>GiveCentral</w:t>
        </w:r>
        <w:proofErr w:type="spellEnd"/>
        <w:r w:rsidR="00063080" w:rsidRPr="00AA0FEE">
          <w:rPr>
            <w:rStyle w:val="Hyperlink"/>
            <w:rFonts w:eastAsiaTheme="minorEastAsia" w:cs="Arial"/>
            <w:sz w:val="24"/>
            <w:szCs w:val="24"/>
            <w:shd w:val="clear" w:color="auto" w:fill="FFFFFF"/>
          </w:rPr>
          <w:t xml:space="preserve"> Go mobile app</w:t>
        </w:r>
      </w:hyperlink>
      <w:r w:rsidR="00063080" w:rsidRPr="00FA2202">
        <w:rPr>
          <w:rFonts w:eastAsiaTheme="minorEastAsia" w:cs="Arial"/>
          <w:sz w:val="24"/>
          <w:szCs w:val="24"/>
          <w:shd w:val="clear" w:color="auto" w:fill="FFFFFF"/>
        </w:rPr>
        <w:t xml:space="preserve"> and card reader make it easy for non-profit organizations to collect</w:t>
      </w:r>
      <w:r w:rsidR="00063080">
        <w:rPr>
          <w:rFonts w:eastAsiaTheme="minorEastAsia" w:cs="Arial"/>
          <w:sz w:val="24"/>
          <w:szCs w:val="24"/>
          <w:shd w:val="clear" w:color="auto" w:fill="FFFFFF"/>
        </w:rPr>
        <w:t>, and for donors to give</w:t>
      </w:r>
      <w:r w:rsidR="00063080" w:rsidRPr="00FA2202">
        <w:rPr>
          <w:rFonts w:eastAsiaTheme="minorEastAsia" w:cs="Arial"/>
          <w:sz w:val="24"/>
          <w:szCs w:val="24"/>
          <w:shd w:val="clear" w:color="auto" w:fill="FFFFFF"/>
        </w:rPr>
        <w:t xml:space="preserve"> donations on smartphones and tablets</w:t>
      </w:r>
      <w:r w:rsidR="00063080">
        <w:rPr>
          <w:rFonts w:eastAsiaTheme="minorEastAsia" w:cs="Arial"/>
          <w:sz w:val="24"/>
          <w:szCs w:val="24"/>
          <w:shd w:val="clear" w:color="auto" w:fill="FFFFFF"/>
        </w:rPr>
        <w:t>,</w:t>
      </w:r>
      <w:r w:rsidR="00063080" w:rsidRPr="00FA2202">
        <w:rPr>
          <w:rFonts w:eastAsiaTheme="minorEastAsia" w:cs="Arial"/>
          <w:sz w:val="24"/>
          <w:szCs w:val="24"/>
          <w:shd w:val="clear" w:color="auto" w:fill="FFFFFF"/>
        </w:rPr>
        <w:t xml:space="preserve"> from </w:t>
      </w:r>
      <w:r w:rsidR="00063080">
        <w:rPr>
          <w:rFonts w:eastAsiaTheme="minorEastAsia" w:cs="Arial"/>
          <w:sz w:val="24"/>
          <w:szCs w:val="24"/>
          <w:shd w:val="clear" w:color="auto" w:fill="FFFFFF"/>
        </w:rPr>
        <w:t>every</w:t>
      </w:r>
      <w:r w:rsidR="00063080" w:rsidRPr="00FA2202">
        <w:rPr>
          <w:rFonts w:eastAsiaTheme="minorEastAsia" w:cs="Arial"/>
          <w:sz w:val="24"/>
          <w:szCs w:val="24"/>
          <w:shd w:val="clear" w:color="auto" w:fill="FFFFFF"/>
        </w:rPr>
        <w:t xml:space="preserve">where, at </w:t>
      </w:r>
      <w:r w:rsidR="00063080">
        <w:rPr>
          <w:rFonts w:eastAsiaTheme="minorEastAsia" w:cs="Arial"/>
          <w:sz w:val="24"/>
          <w:szCs w:val="24"/>
          <w:shd w:val="clear" w:color="auto" w:fill="FFFFFF"/>
        </w:rPr>
        <w:t>any</w:t>
      </w:r>
      <w:r w:rsidR="00063080" w:rsidRPr="00FA2202">
        <w:rPr>
          <w:rFonts w:eastAsiaTheme="minorEastAsia" w:cs="Arial"/>
          <w:sz w:val="24"/>
          <w:szCs w:val="24"/>
          <w:shd w:val="clear" w:color="auto" w:fill="FFFFFF"/>
        </w:rPr>
        <w:t>time.</w:t>
      </w:r>
      <w:r w:rsidR="00EF78D6">
        <w:rPr>
          <w:rFonts w:eastAsiaTheme="minorEastAsia" w:cs="Arial"/>
          <w:sz w:val="24"/>
          <w:szCs w:val="24"/>
          <w:shd w:val="clear" w:color="auto" w:fill="FFFFFF"/>
        </w:rPr>
        <w:t xml:space="preserve"> This makes the donation tracker software</w:t>
      </w:r>
      <w:r w:rsidR="00063080" w:rsidRPr="00FA2202">
        <w:rPr>
          <w:rFonts w:eastAsiaTheme="minorEastAsia" w:cs="Arial"/>
          <w:sz w:val="24"/>
          <w:szCs w:val="24"/>
          <w:shd w:val="clear" w:color="auto" w:fill="FFFFFF"/>
        </w:rPr>
        <w:t xml:space="preserve"> ideal for a wide range of fundraising activities.</w:t>
      </w:r>
      <w:r w:rsidR="00063080">
        <w:rPr>
          <w:rFonts w:eastAsiaTheme="minorEastAsia" w:cs="Arial"/>
          <w:sz w:val="24"/>
          <w:szCs w:val="24"/>
          <w:shd w:val="clear" w:color="auto" w:fill="FFFFFF"/>
        </w:rPr>
        <w:t xml:space="preserve"> </w:t>
      </w:r>
    </w:p>
    <w:p w:rsidR="00766910" w:rsidRDefault="007D5887" w:rsidP="00AA0FEE">
      <w:pPr>
        <w:shd w:val="clear" w:color="auto" w:fill="FFFFFF"/>
        <w:spacing w:after="136"/>
        <w:jc w:val="both"/>
        <w:rPr>
          <w:rFonts w:ascii="Arial" w:eastAsiaTheme="minorEastAsia" w:hAnsi="Arial" w:cs="Arial"/>
          <w:color w:val="62626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It </w:t>
      </w:r>
      <w:r w:rsidR="008B5710" w:rsidRPr="00FA2202">
        <w:rPr>
          <w:sz w:val="24"/>
          <w:szCs w:val="24"/>
        </w:rPr>
        <w:t>is eas</w:t>
      </w:r>
      <w:r>
        <w:rPr>
          <w:sz w:val="24"/>
          <w:szCs w:val="24"/>
        </w:rPr>
        <w:t xml:space="preserve">y to </w:t>
      </w:r>
      <w:r w:rsidR="008B5710" w:rsidRPr="00FA2202">
        <w:rPr>
          <w:sz w:val="24"/>
          <w:szCs w:val="24"/>
        </w:rPr>
        <w:t xml:space="preserve">use and </w:t>
      </w:r>
      <w:r>
        <w:rPr>
          <w:sz w:val="24"/>
          <w:szCs w:val="24"/>
        </w:rPr>
        <w:t xml:space="preserve">helps save time </w:t>
      </w:r>
      <w:r w:rsidR="008B5710" w:rsidRPr="00FA2202">
        <w:rPr>
          <w:sz w:val="24"/>
          <w:szCs w:val="24"/>
        </w:rPr>
        <w:t xml:space="preserve">on accounting and data management. </w:t>
      </w:r>
      <w:r w:rsidR="004254A5" w:rsidRPr="00FA2202">
        <w:rPr>
          <w:sz w:val="24"/>
          <w:szCs w:val="24"/>
        </w:rPr>
        <w:t>D</w:t>
      </w:r>
      <w:r w:rsidR="008B5710" w:rsidRPr="00FA2202">
        <w:rPr>
          <w:sz w:val="24"/>
          <w:szCs w:val="24"/>
        </w:rPr>
        <w:t>esigned specifically for nonprofit organizations</w:t>
      </w:r>
      <w:r w:rsidR="00766910">
        <w:rPr>
          <w:sz w:val="24"/>
          <w:szCs w:val="24"/>
        </w:rPr>
        <w:t>, this donor management software</w:t>
      </w:r>
      <w:r w:rsidR="008B5710" w:rsidRPr="00FA2202">
        <w:rPr>
          <w:sz w:val="24"/>
          <w:szCs w:val="24"/>
        </w:rPr>
        <w:t xml:space="preserve"> </w:t>
      </w:r>
      <w:r w:rsidR="004254A5" w:rsidRPr="00FA2202">
        <w:rPr>
          <w:sz w:val="24"/>
          <w:szCs w:val="24"/>
        </w:rPr>
        <w:t>charges</w:t>
      </w:r>
      <w:r w:rsidR="008B5710" w:rsidRPr="00FA2202">
        <w:rPr>
          <w:sz w:val="24"/>
          <w:szCs w:val="24"/>
        </w:rPr>
        <w:t xml:space="preserve"> the lowest processing fees in the marketplace.</w:t>
      </w:r>
      <w:r w:rsidR="008B5710" w:rsidRPr="00FA2202">
        <w:rPr>
          <w:rFonts w:ascii="Arial" w:eastAsiaTheme="minorEastAsia" w:hAnsi="Arial" w:cs="Arial"/>
          <w:color w:val="626262"/>
          <w:sz w:val="24"/>
          <w:szCs w:val="24"/>
          <w:shd w:val="clear" w:color="auto" w:fill="FFFFFF"/>
        </w:rPr>
        <w:t xml:space="preserve"> </w:t>
      </w:r>
    </w:p>
    <w:p w:rsidR="008B5710" w:rsidRDefault="004254A5" w:rsidP="00AA0FEE">
      <w:pPr>
        <w:shd w:val="clear" w:color="auto" w:fill="FFFFFF"/>
        <w:spacing w:after="136"/>
        <w:jc w:val="both"/>
        <w:rPr>
          <w:rFonts w:eastAsia="Times New Roman" w:cs="Arial"/>
          <w:sz w:val="24"/>
          <w:szCs w:val="24"/>
        </w:rPr>
      </w:pPr>
      <w:r w:rsidRPr="00FA2202">
        <w:rPr>
          <w:rFonts w:eastAsiaTheme="minorEastAsia" w:cs="Arial"/>
          <w:sz w:val="24"/>
          <w:szCs w:val="24"/>
          <w:shd w:val="clear" w:color="auto" w:fill="FFFFFF"/>
        </w:rPr>
        <w:t>The host of services provided include</w:t>
      </w:r>
      <w:r w:rsidR="00897219">
        <w:rPr>
          <w:rFonts w:eastAsiaTheme="minorEastAsia" w:cs="Arial"/>
          <w:sz w:val="24"/>
          <w:szCs w:val="24"/>
          <w:shd w:val="clear" w:color="auto" w:fill="FFFFFF"/>
        </w:rPr>
        <w:t xml:space="preserve"> a</w:t>
      </w:r>
      <w:r w:rsidRPr="00FA2202">
        <w:rPr>
          <w:rFonts w:eastAsiaTheme="minorEastAsia" w:cs="Arial"/>
          <w:sz w:val="24"/>
          <w:szCs w:val="24"/>
          <w:shd w:val="clear" w:color="auto" w:fill="FFFFFF"/>
        </w:rPr>
        <w:t xml:space="preserve"> customized donation page, access to </w:t>
      </w:r>
      <w:r w:rsidRPr="00FA2202">
        <w:rPr>
          <w:rFonts w:eastAsia="Times New Roman" w:cs="Arial"/>
          <w:sz w:val="24"/>
          <w:szCs w:val="24"/>
        </w:rPr>
        <w:t>free online marketing materials including email templates, donor signup cards, trainin</w:t>
      </w:r>
      <w:r w:rsidR="00E804D7" w:rsidRPr="00FA2202">
        <w:rPr>
          <w:rFonts w:eastAsia="Times New Roman" w:cs="Arial"/>
          <w:sz w:val="24"/>
          <w:szCs w:val="24"/>
        </w:rPr>
        <w:t>g videos and flyers and</w:t>
      </w:r>
      <w:r w:rsidRPr="00FA2202">
        <w:rPr>
          <w:rFonts w:eastAsia="Times New Roman" w:cs="Arial"/>
          <w:sz w:val="24"/>
          <w:szCs w:val="24"/>
        </w:rPr>
        <w:t xml:space="preserve"> access to administrator accounts to enable non-profits to make changes to fundraising events, send donor communications, run reports and manage donor accounts. </w:t>
      </w:r>
      <w:r w:rsidR="002D6ACC">
        <w:rPr>
          <w:rFonts w:eastAsia="Times New Roman" w:cs="Arial"/>
          <w:sz w:val="24"/>
          <w:szCs w:val="24"/>
        </w:rPr>
        <w:t>It</w:t>
      </w:r>
      <w:r w:rsidR="00897219">
        <w:rPr>
          <w:rFonts w:eastAsia="Times New Roman" w:cs="Arial"/>
          <w:sz w:val="24"/>
          <w:szCs w:val="24"/>
        </w:rPr>
        <w:t xml:space="preserve"> also provides managers with </w:t>
      </w:r>
      <w:r w:rsidRPr="00FA2202">
        <w:rPr>
          <w:rFonts w:eastAsia="Times New Roman" w:cs="Arial"/>
          <w:sz w:val="24"/>
          <w:szCs w:val="24"/>
        </w:rPr>
        <w:t xml:space="preserve">technical support by phone, email and webinars and </w:t>
      </w:r>
      <w:r w:rsidR="00897219">
        <w:rPr>
          <w:rFonts w:eastAsia="Times New Roman" w:cs="Arial"/>
          <w:sz w:val="24"/>
          <w:szCs w:val="24"/>
        </w:rPr>
        <w:t xml:space="preserve">a </w:t>
      </w:r>
      <w:r w:rsidRPr="00FA2202">
        <w:rPr>
          <w:rFonts w:eastAsia="Times New Roman" w:cs="Arial"/>
          <w:sz w:val="24"/>
          <w:szCs w:val="24"/>
        </w:rPr>
        <w:t>regular feedback mechanism</w:t>
      </w:r>
      <w:r w:rsidR="00897219">
        <w:rPr>
          <w:rFonts w:eastAsia="Times New Roman" w:cs="Arial"/>
          <w:sz w:val="24"/>
          <w:szCs w:val="24"/>
        </w:rPr>
        <w:t>.</w:t>
      </w:r>
    </w:p>
    <w:p w:rsidR="00617EAC" w:rsidRPr="00CA36CA" w:rsidRDefault="00897219" w:rsidP="00AA0FEE">
      <w:pPr>
        <w:jc w:val="both"/>
        <w:rPr>
          <w:color w:val="FF0000"/>
          <w:sz w:val="24"/>
          <w:szCs w:val="24"/>
        </w:rPr>
      </w:pPr>
      <w:proofErr w:type="spellStart"/>
      <w:r w:rsidRPr="00FA2202">
        <w:rPr>
          <w:sz w:val="24"/>
          <w:szCs w:val="24"/>
        </w:rPr>
        <w:t>GiveCentral</w:t>
      </w:r>
      <w:r w:rsidR="00CA36CA">
        <w:rPr>
          <w:sz w:val="24"/>
          <w:szCs w:val="24"/>
        </w:rPr>
        <w:t>’s</w:t>
      </w:r>
      <w:proofErr w:type="spellEnd"/>
      <w:r w:rsidRPr="00FA2202">
        <w:rPr>
          <w:sz w:val="24"/>
          <w:szCs w:val="24"/>
        </w:rPr>
        <w:t xml:space="preserve"> new features </w:t>
      </w:r>
      <w:r w:rsidR="00B63B9B">
        <w:rPr>
          <w:sz w:val="24"/>
          <w:szCs w:val="24"/>
        </w:rPr>
        <w:t xml:space="preserve">and </w:t>
      </w:r>
      <w:r w:rsidR="00B63B9B" w:rsidRPr="00FA2202">
        <w:rPr>
          <w:sz w:val="24"/>
          <w:szCs w:val="24"/>
        </w:rPr>
        <w:t xml:space="preserve">improved functionality </w:t>
      </w:r>
      <w:r w:rsidRPr="00FA2202">
        <w:rPr>
          <w:sz w:val="24"/>
          <w:szCs w:val="24"/>
        </w:rPr>
        <w:t xml:space="preserve">enhance the </w:t>
      </w:r>
      <w:r w:rsidR="00063080">
        <w:rPr>
          <w:sz w:val="24"/>
          <w:szCs w:val="24"/>
        </w:rPr>
        <w:t>fund</w:t>
      </w:r>
      <w:r w:rsidRPr="00FA2202">
        <w:rPr>
          <w:sz w:val="24"/>
          <w:szCs w:val="24"/>
        </w:rPr>
        <w:t xml:space="preserve">raising experience for donors and non-profit organizations alike. </w:t>
      </w:r>
      <w:r w:rsidR="00CA36CA">
        <w:rPr>
          <w:sz w:val="24"/>
          <w:szCs w:val="24"/>
        </w:rPr>
        <w:t>T</w:t>
      </w:r>
      <w:r w:rsidR="00617EAC" w:rsidRPr="00FA2202">
        <w:rPr>
          <w:sz w:val="24"/>
          <w:szCs w:val="24"/>
        </w:rPr>
        <w:t>he</w:t>
      </w:r>
      <w:r w:rsidR="00CA36CA">
        <w:rPr>
          <w:sz w:val="24"/>
          <w:szCs w:val="24"/>
        </w:rPr>
        <w:t>se</w:t>
      </w:r>
      <w:r w:rsidR="00617EAC" w:rsidRPr="00FA2202">
        <w:rPr>
          <w:sz w:val="24"/>
          <w:szCs w:val="24"/>
        </w:rPr>
        <w:t xml:space="preserve"> </w:t>
      </w:r>
      <w:r w:rsidR="00B2484E" w:rsidRPr="00FA2202">
        <w:rPr>
          <w:sz w:val="24"/>
          <w:szCs w:val="24"/>
        </w:rPr>
        <w:t xml:space="preserve">new features </w:t>
      </w:r>
      <w:r w:rsidR="00BF169A" w:rsidRPr="00FA2202">
        <w:rPr>
          <w:sz w:val="24"/>
          <w:szCs w:val="24"/>
        </w:rPr>
        <w:t xml:space="preserve">include </w:t>
      </w:r>
      <w:r w:rsidR="00B2484E" w:rsidRPr="00FA2202">
        <w:rPr>
          <w:sz w:val="24"/>
          <w:szCs w:val="24"/>
        </w:rPr>
        <w:t>allow</w:t>
      </w:r>
      <w:r w:rsidR="00BF169A" w:rsidRPr="00FA2202">
        <w:rPr>
          <w:sz w:val="24"/>
          <w:szCs w:val="24"/>
        </w:rPr>
        <w:t>ing</w:t>
      </w:r>
      <w:r w:rsidR="00617EAC" w:rsidRPr="00FA2202">
        <w:rPr>
          <w:sz w:val="24"/>
          <w:szCs w:val="24"/>
        </w:rPr>
        <w:t xml:space="preserve"> donors to be reactivated after being de-activated, </w:t>
      </w:r>
      <w:r w:rsidR="00BF169A" w:rsidRPr="00FA2202">
        <w:rPr>
          <w:sz w:val="24"/>
          <w:szCs w:val="24"/>
        </w:rPr>
        <w:t>mailing</w:t>
      </w:r>
      <w:r w:rsidR="00617EAC" w:rsidRPr="00FA2202">
        <w:rPr>
          <w:sz w:val="24"/>
          <w:szCs w:val="24"/>
        </w:rPr>
        <w:t xml:space="preserve"> them </w:t>
      </w:r>
      <w:r w:rsidR="00CD4737">
        <w:rPr>
          <w:sz w:val="24"/>
          <w:szCs w:val="24"/>
        </w:rPr>
        <w:t xml:space="preserve">a </w:t>
      </w:r>
      <w:r w:rsidR="00617EAC" w:rsidRPr="00FA2202">
        <w:rPr>
          <w:sz w:val="24"/>
          <w:szCs w:val="24"/>
        </w:rPr>
        <w:t xml:space="preserve">failed payment link to enable them </w:t>
      </w:r>
      <w:r w:rsidR="00CD4737">
        <w:rPr>
          <w:sz w:val="24"/>
          <w:szCs w:val="24"/>
        </w:rPr>
        <w:t>to</w:t>
      </w:r>
      <w:r w:rsidR="00617EAC" w:rsidRPr="00FA2202">
        <w:rPr>
          <w:sz w:val="24"/>
          <w:szCs w:val="24"/>
        </w:rPr>
        <w:t xml:space="preserve"> pay again,</w:t>
      </w:r>
      <w:r w:rsidR="00617EAC" w:rsidRPr="00FA2202">
        <w:rPr>
          <w:rFonts w:eastAsia="Times New Roman" w:cs="Arial"/>
          <w:sz w:val="24"/>
          <w:szCs w:val="24"/>
        </w:rPr>
        <w:t xml:space="preserve"> </w:t>
      </w:r>
      <w:r w:rsidR="00BF169A" w:rsidRPr="00FA2202">
        <w:rPr>
          <w:rFonts w:eastAsia="Times New Roman" w:cs="Arial"/>
          <w:sz w:val="24"/>
          <w:szCs w:val="24"/>
        </w:rPr>
        <w:t>allowing</w:t>
      </w:r>
      <w:r w:rsidR="00617EAC" w:rsidRPr="00FA2202">
        <w:rPr>
          <w:rFonts w:eastAsia="Times New Roman" w:cs="Arial"/>
          <w:sz w:val="24"/>
          <w:szCs w:val="24"/>
        </w:rPr>
        <w:t xml:space="preserve"> Business Managers to </w:t>
      </w:r>
      <w:r w:rsidR="0005080A" w:rsidRPr="00FA2202">
        <w:rPr>
          <w:rFonts w:eastAsia="Times New Roman" w:cs="Arial"/>
          <w:sz w:val="24"/>
          <w:szCs w:val="24"/>
        </w:rPr>
        <w:t>simply copy the demographic address in the b</w:t>
      </w:r>
      <w:r w:rsidR="00617EAC" w:rsidRPr="00FA2202">
        <w:rPr>
          <w:rFonts w:eastAsia="Times New Roman" w:cs="Arial"/>
          <w:sz w:val="24"/>
          <w:szCs w:val="24"/>
        </w:rPr>
        <w:t>illing address by checking a checkbox</w:t>
      </w:r>
      <w:r w:rsidR="00B2484E" w:rsidRPr="00FA2202">
        <w:rPr>
          <w:rFonts w:eastAsia="Times New Roman" w:cs="Arial"/>
          <w:sz w:val="24"/>
          <w:szCs w:val="24"/>
        </w:rPr>
        <w:t xml:space="preserve"> if both addresses  are same</w:t>
      </w:r>
      <w:r w:rsidR="00BF169A" w:rsidRPr="00FA2202">
        <w:rPr>
          <w:rFonts w:eastAsia="Times New Roman" w:cs="Arial"/>
          <w:sz w:val="24"/>
          <w:szCs w:val="24"/>
        </w:rPr>
        <w:t xml:space="preserve"> and also enabling</w:t>
      </w:r>
      <w:r w:rsidR="00B2484E" w:rsidRPr="00FA2202">
        <w:rPr>
          <w:rFonts w:eastAsia="Times New Roman" w:cs="Arial"/>
          <w:sz w:val="24"/>
          <w:szCs w:val="24"/>
        </w:rPr>
        <w:t xml:space="preserve"> edit </w:t>
      </w:r>
      <w:r w:rsidR="00B63B9B">
        <w:rPr>
          <w:rFonts w:eastAsia="Times New Roman" w:cs="Arial"/>
          <w:sz w:val="24"/>
          <w:szCs w:val="24"/>
        </w:rPr>
        <w:t xml:space="preserve">of </w:t>
      </w:r>
      <w:r w:rsidR="00B2484E" w:rsidRPr="00FA2202">
        <w:rPr>
          <w:rFonts w:eastAsia="Times New Roman" w:cs="Arial"/>
          <w:sz w:val="24"/>
          <w:szCs w:val="24"/>
        </w:rPr>
        <w:t xml:space="preserve">signups </w:t>
      </w:r>
      <w:r w:rsidR="00B63B9B">
        <w:rPr>
          <w:rFonts w:eastAsia="Times New Roman" w:cs="Arial"/>
          <w:sz w:val="24"/>
          <w:szCs w:val="24"/>
        </w:rPr>
        <w:t>at a</w:t>
      </w:r>
      <w:r w:rsidR="00B2484E" w:rsidRPr="00FA2202">
        <w:rPr>
          <w:rFonts w:eastAsia="Times New Roman" w:cs="Arial"/>
          <w:sz w:val="24"/>
          <w:szCs w:val="24"/>
        </w:rPr>
        <w:t xml:space="preserve"> macro-level.</w:t>
      </w:r>
    </w:p>
    <w:p w:rsidR="001D5902" w:rsidRPr="00FA2202" w:rsidRDefault="001D5902" w:rsidP="00AA0FEE">
      <w:pPr>
        <w:jc w:val="both"/>
        <w:rPr>
          <w:sz w:val="24"/>
          <w:szCs w:val="24"/>
        </w:rPr>
      </w:pPr>
      <w:r w:rsidRPr="00FA2202">
        <w:rPr>
          <w:sz w:val="24"/>
          <w:szCs w:val="24"/>
        </w:rPr>
        <w:t xml:space="preserve">Some of the </w:t>
      </w:r>
      <w:r w:rsidR="00B63B9B">
        <w:rPr>
          <w:sz w:val="24"/>
          <w:szCs w:val="24"/>
        </w:rPr>
        <w:t xml:space="preserve">new </w:t>
      </w:r>
      <w:r w:rsidR="002D6ACC">
        <w:rPr>
          <w:sz w:val="24"/>
          <w:szCs w:val="24"/>
        </w:rPr>
        <w:t>features of</w:t>
      </w:r>
      <w:r w:rsidRPr="00FA2202">
        <w:rPr>
          <w:sz w:val="24"/>
          <w:szCs w:val="24"/>
        </w:rPr>
        <w:t xml:space="preserve"> website include:</w:t>
      </w:r>
    </w:p>
    <w:p w:rsidR="003E3250" w:rsidRPr="00FA2202" w:rsidRDefault="001D5902" w:rsidP="00AA0FE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A2202">
        <w:rPr>
          <w:b/>
          <w:sz w:val="24"/>
          <w:szCs w:val="24"/>
        </w:rPr>
        <w:t xml:space="preserve">Restricting payments after end-date: </w:t>
      </w:r>
      <w:r w:rsidR="0005080A" w:rsidRPr="00FA2202">
        <w:rPr>
          <w:sz w:val="24"/>
          <w:szCs w:val="24"/>
        </w:rPr>
        <w:t xml:space="preserve">The </w:t>
      </w:r>
      <w:hyperlink r:id="rId7" w:history="1">
        <w:proofErr w:type="spellStart"/>
        <w:r w:rsidRPr="006A5012">
          <w:rPr>
            <w:rStyle w:val="Hyperlink"/>
            <w:sz w:val="24"/>
            <w:szCs w:val="24"/>
          </w:rPr>
          <w:t>GiveCentral</w:t>
        </w:r>
        <w:proofErr w:type="spellEnd"/>
        <w:r w:rsidRPr="006A5012">
          <w:rPr>
            <w:rStyle w:val="Hyperlink"/>
            <w:sz w:val="24"/>
            <w:szCs w:val="24"/>
          </w:rPr>
          <w:t xml:space="preserve"> website</w:t>
        </w:r>
      </w:hyperlink>
      <w:bookmarkStart w:id="0" w:name="_GoBack"/>
      <w:bookmarkEnd w:id="0"/>
      <w:r w:rsidRPr="00FA2202">
        <w:rPr>
          <w:sz w:val="24"/>
          <w:szCs w:val="24"/>
        </w:rPr>
        <w:t xml:space="preserve"> now includes a checkbox to restrict payments after </w:t>
      </w:r>
      <w:r w:rsidR="0005080A" w:rsidRPr="00FA2202">
        <w:rPr>
          <w:sz w:val="24"/>
          <w:szCs w:val="24"/>
        </w:rPr>
        <w:t xml:space="preserve">the </w:t>
      </w:r>
      <w:r w:rsidRPr="00FA2202">
        <w:rPr>
          <w:sz w:val="24"/>
          <w:szCs w:val="24"/>
        </w:rPr>
        <w:t xml:space="preserve">end date </w:t>
      </w:r>
      <w:r w:rsidR="0005080A" w:rsidRPr="00FA2202">
        <w:rPr>
          <w:sz w:val="24"/>
          <w:szCs w:val="24"/>
        </w:rPr>
        <w:t>through the</w:t>
      </w:r>
      <w:r w:rsidRPr="00FA2202">
        <w:rPr>
          <w:sz w:val="24"/>
          <w:szCs w:val="24"/>
        </w:rPr>
        <w:t xml:space="preserve"> </w:t>
      </w:r>
      <w:r w:rsidR="00785324" w:rsidRPr="00FA2202">
        <w:rPr>
          <w:sz w:val="24"/>
          <w:szCs w:val="24"/>
        </w:rPr>
        <w:t>‘</w:t>
      </w:r>
      <w:r w:rsidRPr="00FA2202">
        <w:rPr>
          <w:sz w:val="24"/>
          <w:szCs w:val="24"/>
        </w:rPr>
        <w:t>Add and edit event</w:t>
      </w:r>
      <w:r w:rsidR="00785324" w:rsidRPr="00FA2202">
        <w:rPr>
          <w:sz w:val="24"/>
          <w:szCs w:val="24"/>
        </w:rPr>
        <w:t>’</w:t>
      </w:r>
      <w:r w:rsidRPr="00FA2202">
        <w:rPr>
          <w:sz w:val="24"/>
          <w:szCs w:val="24"/>
        </w:rPr>
        <w:t xml:space="preserve"> section of </w:t>
      </w:r>
      <w:r w:rsidR="0005080A" w:rsidRPr="00FA2202">
        <w:rPr>
          <w:sz w:val="24"/>
          <w:szCs w:val="24"/>
        </w:rPr>
        <w:t xml:space="preserve">the </w:t>
      </w:r>
      <w:r w:rsidRPr="00FA2202">
        <w:rPr>
          <w:sz w:val="24"/>
          <w:szCs w:val="24"/>
        </w:rPr>
        <w:t xml:space="preserve">Business Manager Login. </w:t>
      </w:r>
      <w:r w:rsidR="0005080A" w:rsidRPr="00FA2202">
        <w:rPr>
          <w:sz w:val="24"/>
          <w:szCs w:val="24"/>
        </w:rPr>
        <w:t>With</w:t>
      </w:r>
      <w:r w:rsidRPr="00FA2202">
        <w:rPr>
          <w:sz w:val="24"/>
          <w:szCs w:val="24"/>
        </w:rPr>
        <w:t xml:space="preserve"> this functionality Business Managers will be able to restrict the </w:t>
      </w:r>
      <w:r w:rsidR="00785324" w:rsidRPr="00FA2202">
        <w:rPr>
          <w:sz w:val="24"/>
          <w:szCs w:val="24"/>
        </w:rPr>
        <w:t>d</w:t>
      </w:r>
      <w:r w:rsidRPr="00FA2202">
        <w:rPr>
          <w:sz w:val="24"/>
          <w:szCs w:val="24"/>
        </w:rPr>
        <w:t xml:space="preserve">onations to the period for which the event remains active. </w:t>
      </w:r>
      <w:r w:rsidR="003E3250" w:rsidRPr="00FA2202">
        <w:rPr>
          <w:sz w:val="24"/>
          <w:szCs w:val="24"/>
        </w:rPr>
        <w:t xml:space="preserve">Until </w:t>
      </w:r>
      <w:r w:rsidR="0005080A" w:rsidRPr="00FA2202">
        <w:rPr>
          <w:sz w:val="24"/>
          <w:szCs w:val="24"/>
        </w:rPr>
        <w:t xml:space="preserve">now, </w:t>
      </w:r>
      <w:r w:rsidRPr="00FA2202">
        <w:rPr>
          <w:sz w:val="24"/>
          <w:szCs w:val="24"/>
        </w:rPr>
        <w:t>donatio</w:t>
      </w:r>
      <w:r w:rsidR="003E3250" w:rsidRPr="00FA2202">
        <w:rPr>
          <w:sz w:val="24"/>
          <w:szCs w:val="24"/>
        </w:rPr>
        <w:t xml:space="preserve">ns for an event </w:t>
      </w:r>
      <w:r w:rsidR="00F96107" w:rsidRPr="00FA2202">
        <w:rPr>
          <w:sz w:val="24"/>
          <w:szCs w:val="24"/>
        </w:rPr>
        <w:t>could</w:t>
      </w:r>
      <w:r w:rsidR="0005080A" w:rsidRPr="00FA2202">
        <w:rPr>
          <w:sz w:val="24"/>
          <w:szCs w:val="24"/>
        </w:rPr>
        <w:t xml:space="preserve"> </w:t>
      </w:r>
      <w:r w:rsidR="003E3250" w:rsidRPr="00FA2202">
        <w:rPr>
          <w:sz w:val="24"/>
          <w:szCs w:val="24"/>
        </w:rPr>
        <w:t>be scheduled</w:t>
      </w:r>
      <w:r w:rsidRPr="00FA2202">
        <w:rPr>
          <w:sz w:val="24"/>
          <w:szCs w:val="24"/>
        </w:rPr>
        <w:t xml:space="preserve"> </w:t>
      </w:r>
      <w:r w:rsidR="00F96107" w:rsidRPr="00FA2202">
        <w:rPr>
          <w:sz w:val="24"/>
          <w:szCs w:val="24"/>
        </w:rPr>
        <w:t xml:space="preserve">even </w:t>
      </w:r>
      <w:r w:rsidRPr="00FA2202">
        <w:rPr>
          <w:sz w:val="24"/>
          <w:szCs w:val="24"/>
        </w:rPr>
        <w:t xml:space="preserve">after the event </w:t>
      </w:r>
      <w:r w:rsidR="00FA2202" w:rsidRPr="00FA2202">
        <w:rPr>
          <w:sz w:val="24"/>
          <w:szCs w:val="24"/>
        </w:rPr>
        <w:t xml:space="preserve">had </w:t>
      </w:r>
      <w:r w:rsidRPr="00FA2202">
        <w:rPr>
          <w:sz w:val="24"/>
          <w:szCs w:val="24"/>
        </w:rPr>
        <w:t>end</w:t>
      </w:r>
      <w:r w:rsidR="00FA2202" w:rsidRPr="00FA2202">
        <w:rPr>
          <w:sz w:val="24"/>
          <w:szCs w:val="24"/>
        </w:rPr>
        <w:t>ed</w:t>
      </w:r>
      <w:r w:rsidRPr="00FA2202">
        <w:rPr>
          <w:sz w:val="24"/>
          <w:szCs w:val="24"/>
        </w:rPr>
        <w:t>.</w:t>
      </w:r>
    </w:p>
    <w:p w:rsidR="003E3250" w:rsidRPr="00FA2202" w:rsidRDefault="003E3250" w:rsidP="00AA0FE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A2202">
        <w:rPr>
          <w:b/>
          <w:sz w:val="24"/>
          <w:szCs w:val="24"/>
        </w:rPr>
        <w:t xml:space="preserve">Delete multiple schedules for a signup in Business Manager and Donor login: </w:t>
      </w:r>
      <w:r w:rsidR="00785324" w:rsidRPr="00FA2202">
        <w:rPr>
          <w:sz w:val="24"/>
          <w:szCs w:val="24"/>
        </w:rPr>
        <w:t>Previously donor</w:t>
      </w:r>
      <w:r w:rsidR="00FA2202" w:rsidRPr="00FA2202">
        <w:rPr>
          <w:sz w:val="24"/>
          <w:szCs w:val="24"/>
        </w:rPr>
        <w:t>s or</w:t>
      </w:r>
      <w:r w:rsidR="00785324" w:rsidRPr="00FA2202">
        <w:rPr>
          <w:sz w:val="24"/>
          <w:szCs w:val="24"/>
        </w:rPr>
        <w:t xml:space="preserve"> </w:t>
      </w:r>
      <w:r w:rsidRPr="00FA2202">
        <w:rPr>
          <w:sz w:val="24"/>
          <w:szCs w:val="24"/>
        </w:rPr>
        <w:t>Business Manager</w:t>
      </w:r>
      <w:r w:rsidR="00FA2202" w:rsidRPr="00FA2202">
        <w:rPr>
          <w:sz w:val="24"/>
          <w:szCs w:val="24"/>
        </w:rPr>
        <w:t>s</w:t>
      </w:r>
      <w:r w:rsidRPr="00FA2202">
        <w:rPr>
          <w:sz w:val="24"/>
          <w:szCs w:val="24"/>
        </w:rPr>
        <w:t xml:space="preserve"> had to edit </w:t>
      </w:r>
      <w:r w:rsidR="00FA2202" w:rsidRPr="00FA2202">
        <w:rPr>
          <w:sz w:val="24"/>
          <w:szCs w:val="24"/>
        </w:rPr>
        <w:t>each schedule</w:t>
      </w:r>
      <w:r w:rsidRPr="00FA2202">
        <w:rPr>
          <w:sz w:val="24"/>
          <w:szCs w:val="24"/>
        </w:rPr>
        <w:t xml:space="preserve"> one </w:t>
      </w:r>
      <w:r w:rsidR="00FA2202" w:rsidRPr="00FA2202">
        <w:rPr>
          <w:sz w:val="24"/>
          <w:szCs w:val="24"/>
        </w:rPr>
        <w:t>at a time</w:t>
      </w:r>
      <w:r w:rsidRPr="00FA2202">
        <w:rPr>
          <w:sz w:val="24"/>
          <w:szCs w:val="24"/>
        </w:rPr>
        <w:t>. T</w:t>
      </w:r>
      <w:r w:rsidR="00785324" w:rsidRPr="00FA2202">
        <w:rPr>
          <w:sz w:val="24"/>
          <w:szCs w:val="24"/>
        </w:rPr>
        <w:t xml:space="preserve">his functionality </w:t>
      </w:r>
      <w:r w:rsidR="00785324" w:rsidRPr="00FA2202">
        <w:rPr>
          <w:sz w:val="24"/>
          <w:szCs w:val="24"/>
        </w:rPr>
        <w:lastRenderedPageBreak/>
        <w:t xml:space="preserve">allows </w:t>
      </w:r>
      <w:r w:rsidRPr="00FA2202">
        <w:rPr>
          <w:sz w:val="24"/>
          <w:szCs w:val="24"/>
        </w:rPr>
        <w:t xml:space="preserve">multiple schedules </w:t>
      </w:r>
      <w:r w:rsidR="00FA2202" w:rsidRPr="00FA2202">
        <w:rPr>
          <w:sz w:val="24"/>
          <w:szCs w:val="24"/>
        </w:rPr>
        <w:t>to</w:t>
      </w:r>
      <w:r w:rsidRPr="00FA2202">
        <w:rPr>
          <w:sz w:val="24"/>
          <w:szCs w:val="24"/>
        </w:rPr>
        <w:t xml:space="preserve"> be edited together</w:t>
      </w:r>
      <w:r w:rsidR="00FA2202" w:rsidRPr="00FA2202">
        <w:rPr>
          <w:sz w:val="24"/>
          <w:szCs w:val="24"/>
        </w:rPr>
        <w:t>, saving time and effort spent on</w:t>
      </w:r>
      <w:r w:rsidRPr="00FA2202">
        <w:rPr>
          <w:sz w:val="24"/>
          <w:szCs w:val="24"/>
        </w:rPr>
        <w:t xml:space="preserve"> online fundraising.</w:t>
      </w:r>
    </w:p>
    <w:p w:rsidR="003E3250" w:rsidRPr="00FA2202" w:rsidRDefault="003E3250" w:rsidP="00AA0FE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A2202">
        <w:rPr>
          <w:b/>
          <w:sz w:val="24"/>
          <w:szCs w:val="24"/>
        </w:rPr>
        <w:t>Include Remote Deposit Transactions in</w:t>
      </w:r>
      <w:r w:rsidR="00FA2202">
        <w:rPr>
          <w:b/>
          <w:sz w:val="24"/>
          <w:szCs w:val="24"/>
        </w:rPr>
        <w:t xml:space="preserve"> the</w:t>
      </w:r>
      <w:r w:rsidRPr="00FA2202">
        <w:rPr>
          <w:b/>
          <w:sz w:val="24"/>
          <w:szCs w:val="24"/>
        </w:rPr>
        <w:t xml:space="preserve"> </w:t>
      </w:r>
      <w:proofErr w:type="spellStart"/>
      <w:r w:rsidRPr="00FA2202">
        <w:rPr>
          <w:b/>
          <w:sz w:val="24"/>
          <w:szCs w:val="24"/>
        </w:rPr>
        <w:t>Quickbook</w:t>
      </w:r>
      <w:proofErr w:type="spellEnd"/>
      <w:r w:rsidRPr="00FA2202">
        <w:rPr>
          <w:b/>
          <w:sz w:val="24"/>
          <w:szCs w:val="24"/>
        </w:rPr>
        <w:t xml:space="preserve"> Report: </w:t>
      </w:r>
      <w:r w:rsidR="002D6ACC">
        <w:rPr>
          <w:sz w:val="24"/>
          <w:szCs w:val="24"/>
        </w:rPr>
        <w:t>The</w:t>
      </w:r>
      <w:r w:rsidRPr="00FA2202">
        <w:rPr>
          <w:sz w:val="24"/>
          <w:szCs w:val="24"/>
        </w:rPr>
        <w:t xml:space="preserve"> website now displays Remote Deposits in </w:t>
      </w:r>
      <w:r w:rsidR="00FA2202">
        <w:rPr>
          <w:sz w:val="24"/>
          <w:szCs w:val="24"/>
        </w:rPr>
        <w:t xml:space="preserve">the </w:t>
      </w:r>
      <w:proofErr w:type="spellStart"/>
      <w:r w:rsidRPr="00FA2202">
        <w:rPr>
          <w:sz w:val="24"/>
          <w:szCs w:val="24"/>
        </w:rPr>
        <w:t>Quickbook</w:t>
      </w:r>
      <w:proofErr w:type="spellEnd"/>
      <w:r w:rsidRPr="00FA2202">
        <w:rPr>
          <w:sz w:val="24"/>
          <w:szCs w:val="24"/>
        </w:rPr>
        <w:t xml:space="preserve"> report. This will help </w:t>
      </w:r>
      <w:r w:rsidR="00FA2202">
        <w:rPr>
          <w:sz w:val="24"/>
          <w:szCs w:val="24"/>
        </w:rPr>
        <w:t>M</w:t>
      </w:r>
      <w:r w:rsidRPr="00FA2202">
        <w:rPr>
          <w:sz w:val="24"/>
          <w:szCs w:val="24"/>
        </w:rPr>
        <w:t>an</w:t>
      </w:r>
      <w:r w:rsidR="00B2484E" w:rsidRPr="00FA2202">
        <w:rPr>
          <w:sz w:val="24"/>
          <w:szCs w:val="24"/>
        </w:rPr>
        <w:t xml:space="preserve">agers </w:t>
      </w:r>
      <w:r w:rsidR="00FA2202">
        <w:rPr>
          <w:sz w:val="24"/>
          <w:szCs w:val="24"/>
        </w:rPr>
        <w:t>at</w:t>
      </w:r>
      <w:r w:rsidR="00B2484E" w:rsidRPr="00FA2202">
        <w:rPr>
          <w:sz w:val="24"/>
          <w:szCs w:val="24"/>
        </w:rPr>
        <w:t xml:space="preserve"> locations using Remote Deposits</w:t>
      </w:r>
      <w:r w:rsidRPr="00FA2202">
        <w:rPr>
          <w:sz w:val="24"/>
          <w:szCs w:val="24"/>
        </w:rPr>
        <w:t xml:space="preserve"> to perfectly sync their </w:t>
      </w:r>
      <w:proofErr w:type="spellStart"/>
      <w:r w:rsidRPr="00FA2202">
        <w:rPr>
          <w:sz w:val="24"/>
          <w:szCs w:val="24"/>
        </w:rPr>
        <w:t>Quickbook</w:t>
      </w:r>
      <w:r w:rsidR="00FA2202">
        <w:rPr>
          <w:sz w:val="24"/>
          <w:szCs w:val="24"/>
        </w:rPr>
        <w:t>’</w:t>
      </w:r>
      <w:r w:rsidRPr="00FA2202">
        <w:rPr>
          <w:sz w:val="24"/>
          <w:szCs w:val="24"/>
        </w:rPr>
        <w:t>s</w:t>
      </w:r>
      <w:proofErr w:type="spellEnd"/>
      <w:r w:rsidRPr="00FA2202">
        <w:rPr>
          <w:sz w:val="24"/>
          <w:szCs w:val="24"/>
        </w:rPr>
        <w:t xml:space="preserve"> accounting software with </w:t>
      </w:r>
      <w:r w:rsidR="00680864">
        <w:rPr>
          <w:sz w:val="24"/>
          <w:szCs w:val="24"/>
        </w:rPr>
        <w:t>the software database.</w:t>
      </w:r>
    </w:p>
    <w:p w:rsidR="003E3250" w:rsidRPr="00FA2202" w:rsidRDefault="003E3250" w:rsidP="00AA0FE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A2202">
        <w:rPr>
          <w:rFonts w:eastAsia="Times New Roman" w:cs="Arial"/>
          <w:b/>
          <w:sz w:val="24"/>
          <w:szCs w:val="24"/>
        </w:rPr>
        <w:t>Failed payment method email link:</w:t>
      </w:r>
      <w:r w:rsidRPr="00FA2202">
        <w:rPr>
          <w:rFonts w:eastAsia="Times New Roman" w:cs="Arial"/>
          <w:sz w:val="24"/>
          <w:szCs w:val="24"/>
        </w:rPr>
        <w:t xml:space="preserve"> </w:t>
      </w:r>
      <w:r w:rsidR="00B50C30">
        <w:rPr>
          <w:rFonts w:eastAsia="Times New Roman" w:cs="Arial"/>
          <w:sz w:val="24"/>
          <w:szCs w:val="24"/>
        </w:rPr>
        <w:t>Now</w:t>
      </w:r>
      <w:r w:rsidR="003470D0">
        <w:rPr>
          <w:rFonts w:eastAsia="Times New Roman" w:cs="Arial"/>
          <w:sz w:val="24"/>
          <w:szCs w:val="24"/>
        </w:rPr>
        <w:t xml:space="preserve"> those who want to give,</w:t>
      </w:r>
      <w:r w:rsidR="00B50C30">
        <w:rPr>
          <w:rFonts w:eastAsia="Times New Roman" w:cs="Arial"/>
          <w:sz w:val="24"/>
          <w:szCs w:val="24"/>
        </w:rPr>
        <w:t xml:space="preserve"> are able to do so with ease. The software</w:t>
      </w:r>
      <w:r w:rsidR="003470D0">
        <w:rPr>
          <w:rFonts w:eastAsia="Times New Roman" w:cs="Arial"/>
          <w:sz w:val="24"/>
          <w:szCs w:val="24"/>
        </w:rPr>
        <w:t xml:space="preserve"> now sends out a </w:t>
      </w:r>
      <w:r w:rsidR="003470D0" w:rsidRPr="00FA2202">
        <w:rPr>
          <w:rFonts w:eastAsia="Times New Roman" w:cs="Arial"/>
          <w:sz w:val="24"/>
          <w:szCs w:val="24"/>
        </w:rPr>
        <w:t>failed payment link</w:t>
      </w:r>
      <w:r w:rsidR="003470D0">
        <w:rPr>
          <w:rFonts w:eastAsia="Times New Roman" w:cs="Arial"/>
          <w:sz w:val="24"/>
          <w:szCs w:val="24"/>
        </w:rPr>
        <w:t xml:space="preserve"> to the donor’s email in case of a payment failure. </w:t>
      </w:r>
      <w:r w:rsidRPr="00FA2202">
        <w:rPr>
          <w:rFonts w:eastAsia="Times New Roman" w:cs="Arial"/>
          <w:sz w:val="24"/>
          <w:szCs w:val="24"/>
        </w:rPr>
        <w:t>Using this link, the</w:t>
      </w:r>
      <w:r w:rsidR="003470D0">
        <w:rPr>
          <w:rFonts w:eastAsia="Times New Roman" w:cs="Arial"/>
          <w:sz w:val="24"/>
          <w:szCs w:val="24"/>
        </w:rPr>
        <w:t xml:space="preserve"> donor </w:t>
      </w:r>
      <w:r w:rsidR="00785324" w:rsidRPr="00FA2202">
        <w:rPr>
          <w:rFonts w:eastAsia="Times New Roman" w:cs="Arial"/>
          <w:sz w:val="24"/>
          <w:szCs w:val="24"/>
        </w:rPr>
        <w:t xml:space="preserve">can now retry </w:t>
      </w:r>
      <w:r w:rsidR="003470D0">
        <w:rPr>
          <w:rFonts w:eastAsia="Times New Roman" w:cs="Arial"/>
          <w:sz w:val="24"/>
          <w:szCs w:val="24"/>
        </w:rPr>
        <w:t xml:space="preserve">making a payment and </w:t>
      </w:r>
      <w:r w:rsidRPr="00FA2202">
        <w:rPr>
          <w:rFonts w:eastAsia="Times New Roman" w:cs="Arial"/>
          <w:sz w:val="24"/>
          <w:szCs w:val="24"/>
        </w:rPr>
        <w:t>can update their existing card or add a new card.</w:t>
      </w:r>
    </w:p>
    <w:p w:rsidR="003E3250" w:rsidRPr="00FA2202" w:rsidRDefault="003E3250" w:rsidP="00AA0FE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A2202">
        <w:rPr>
          <w:b/>
          <w:sz w:val="24"/>
          <w:szCs w:val="24"/>
        </w:rPr>
        <w:t xml:space="preserve">Re-activate donor feature: </w:t>
      </w:r>
      <w:r w:rsidR="003470D0" w:rsidRPr="003470D0">
        <w:rPr>
          <w:sz w:val="24"/>
          <w:szCs w:val="24"/>
        </w:rPr>
        <w:t xml:space="preserve">In case a </w:t>
      </w:r>
      <w:r w:rsidR="003470D0">
        <w:rPr>
          <w:sz w:val="24"/>
          <w:szCs w:val="24"/>
        </w:rPr>
        <w:t>d</w:t>
      </w:r>
      <w:r w:rsidRPr="00FA2202">
        <w:rPr>
          <w:sz w:val="24"/>
          <w:szCs w:val="24"/>
        </w:rPr>
        <w:t>onor</w:t>
      </w:r>
      <w:r w:rsidR="003470D0">
        <w:rPr>
          <w:sz w:val="24"/>
          <w:szCs w:val="24"/>
        </w:rPr>
        <w:t xml:space="preserve"> i</w:t>
      </w:r>
      <w:r w:rsidR="00C60E9E">
        <w:rPr>
          <w:sz w:val="24"/>
          <w:szCs w:val="24"/>
        </w:rPr>
        <w:t>s deactivated from your donor tracking software</w:t>
      </w:r>
      <w:r w:rsidR="003470D0">
        <w:rPr>
          <w:sz w:val="24"/>
          <w:szCs w:val="24"/>
        </w:rPr>
        <w:t xml:space="preserve">, they can now be </w:t>
      </w:r>
      <w:r w:rsidR="003470D0" w:rsidRPr="00FA2202">
        <w:rPr>
          <w:sz w:val="24"/>
          <w:szCs w:val="24"/>
        </w:rPr>
        <w:t>reactivated</w:t>
      </w:r>
      <w:r w:rsidR="00C60E9E">
        <w:rPr>
          <w:sz w:val="24"/>
          <w:szCs w:val="24"/>
        </w:rPr>
        <w:t xml:space="preserve"> with one click</w:t>
      </w:r>
      <w:r w:rsidR="003470D0">
        <w:rPr>
          <w:sz w:val="24"/>
          <w:szCs w:val="24"/>
        </w:rPr>
        <w:t>.</w:t>
      </w:r>
    </w:p>
    <w:p w:rsidR="00617EAC" w:rsidRPr="00FA2202" w:rsidRDefault="003E3250" w:rsidP="00AA0FE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A2202">
        <w:rPr>
          <w:rFonts w:eastAsia="Times New Roman" w:cs="Arial"/>
          <w:b/>
          <w:sz w:val="24"/>
          <w:szCs w:val="24"/>
        </w:rPr>
        <w:t>Demographic address changes in guest payment:</w:t>
      </w:r>
      <w:r w:rsidRPr="003470D0">
        <w:rPr>
          <w:rFonts w:eastAsia="Times New Roman" w:cs="Arial"/>
          <w:sz w:val="24"/>
          <w:szCs w:val="24"/>
        </w:rPr>
        <w:t xml:space="preserve"> </w:t>
      </w:r>
      <w:r w:rsidR="00E05CE4">
        <w:rPr>
          <w:rFonts w:eastAsia="Times New Roman" w:cs="Arial"/>
          <w:sz w:val="24"/>
          <w:szCs w:val="24"/>
        </w:rPr>
        <w:t xml:space="preserve">This feature makes it easy to copy given data. </w:t>
      </w:r>
      <w:r w:rsidR="003470D0" w:rsidRPr="003470D0">
        <w:rPr>
          <w:rFonts w:eastAsia="Times New Roman" w:cs="Arial"/>
          <w:sz w:val="24"/>
          <w:szCs w:val="24"/>
        </w:rPr>
        <w:t xml:space="preserve">Business </w:t>
      </w:r>
      <w:r w:rsidR="003470D0">
        <w:rPr>
          <w:rFonts w:eastAsia="Times New Roman" w:cs="Arial"/>
          <w:sz w:val="24"/>
          <w:szCs w:val="24"/>
        </w:rPr>
        <w:t xml:space="preserve">managers can now simply click a checkbox to replicate the demographic address as the billing address. </w:t>
      </w:r>
    </w:p>
    <w:p w:rsidR="004661A4" w:rsidRPr="00E05CE4" w:rsidRDefault="00E05CE4" w:rsidP="00AA0FEE">
      <w:pPr>
        <w:pStyle w:val="ListParagraph"/>
        <w:numPr>
          <w:ilvl w:val="0"/>
          <w:numId w:val="1"/>
        </w:numPr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Macro level edits at signup. </w:t>
      </w:r>
      <w:r w:rsidR="00C60E9E">
        <w:rPr>
          <w:rFonts w:eastAsia="Times New Roman" w:cs="Arial"/>
          <w:sz w:val="24"/>
          <w:szCs w:val="24"/>
        </w:rPr>
        <w:t xml:space="preserve"> N</w:t>
      </w:r>
      <w:r w:rsidRPr="00E05CE4">
        <w:rPr>
          <w:rFonts w:eastAsia="Times New Roman" w:cs="Arial"/>
          <w:sz w:val="24"/>
          <w:szCs w:val="24"/>
        </w:rPr>
        <w:t xml:space="preserve">ow </w:t>
      </w:r>
      <w:r w:rsidR="00C60E9E">
        <w:rPr>
          <w:rFonts w:eastAsia="Times New Roman" w:cs="Arial"/>
          <w:sz w:val="24"/>
          <w:szCs w:val="24"/>
        </w:rPr>
        <w:t>editing your donor data is easier</w:t>
      </w:r>
      <w:r>
        <w:rPr>
          <w:rFonts w:eastAsia="Times New Roman" w:cs="Arial"/>
          <w:sz w:val="24"/>
          <w:szCs w:val="24"/>
        </w:rPr>
        <w:t xml:space="preserve">. </w:t>
      </w:r>
      <w:r w:rsidR="00617EAC" w:rsidRPr="00E05CE4">
        <w:rPr>
          <w:rFonts w:eastAsia="Times New Roman" w:cs="Arial"/>
          <w:sz w:val="24"/>
          <w:szCs w:val="24"/>
        </w:rPr>
        <w:t xml:space="preserve">Donors and Business Managers can edit their Signups on macro level. </w:t>
      </w:r>
      <w:r>
        <w:rPr>
          <w:rFonts w:eastAsia="Times New Roman" w:cs="Arial"/>
          <w:sz w:val="24"/>
          <w:szCs w:val="24"/>
        </w:rPr>
        <w:t>On a signup, t</w:t>
      </w:r>
      <w:r w:rsidR="00617EAC" w:rsidRPr="00E05CE4">
        <w:rPr>
          <w:rFonts w:eastAsia="Times New Roman" w:cs="Arial"/>
          <w:sz w:val="24"/>
          <w:szCs w:val="24"/>
        </w:rPr>
        <w:t xml:space="preserve">he schedules </w:t>
      </w:r>
      <w:r>
        <w:rPr>
          <w:rFonts w:eastAsia="Times New Roman" w:cs="Arial"/>
          <w:sz w:val="24"/>
          <w:szCs w:val="24"/>
        </w:rPr>
        <w:t>get</w:t>
      </w:r>
      <w:r w:rsidR="00617EAC" w:rsidRPr="00E05CE4">
        <w:rPr>
          <w:rFonts w:eastAsia="Times New Roman" w:cs="Arial"/>
          <w:sz w:val="24"/>
          <w:szCs w:val="24"/>
        </w:rPr>
        <w:t xml:space="preserve"> listed. </w:t>
      </w:r>
      <w:r>
        <w:rPr>
          <w:rFonts w:eastAsia="Times New Roman" w:cs="Arial"/>
          <w:sz w:val="24"/>
          <w:szCs w:val="24"/>
        </w:rPr>
        <w:t>Users</w:t>
      </w:r>
      <w:r w:rsidR="00617EAC" w:rsidRPr="00E05CE4">
        <w:rPr>
          <w:rFonts w:eastAsia="Times New Roman" w:cs="Arial"/>
          <w:sz w:val="24"/>
          <w:szCs w:val="24"/>
        </w:rPr>
        <w:t xml:space="preserve"> </w:t>
      </w:r>
      <w:r w:rsidR="008432D1">
        <w:rPr>
          <w:rFonts w:eastAsia="Times New Roman" w:cs="Arial"/>
          <w:sz w:val="24"/>
          <w:szCs w:val="24"/>
        </w:rPr>
        <w:t xml:space="preserve">can </w:t>
      </w:r>
      <w:r w:rsidR="008432D1" w:rsidRPr="00E05CE4">
        <w:rPr>
          <w:rFonts w:eastAsia="Times New Roman" w:cs="Arial"/>
          <w:sz w:val="24"/>
          <w:szCs w:val="24"/>
        </w:rPr>
        <w:t>edit</w:t>
      </w:r>
      <w:r w:rsidR="008432D1">
        <w:rPr>
          <w:rFonts w:eastAsia="Times New Roman" w:cs="Arial"/>
          <w:sz w:val="24"/>
          <w:szCs w:val="24"/>
        </w:rPr>
        <w:t xml:space="preserve"> or </w:t>
      </w:r>
      <w:r w:rsidR="008432D1" w:rsidRPr="00E05CE4">
        <w:rPr>
          <w:rFonts w:eastAsia="Times New Roman" w:cs="Arial"/>
          <w:sz w:val="24"/>
          <w:szCs w:val="24"/>
        </w:rPr>
        <w:t xml:space="preserve">delete multiple schedules together </w:t>
      </w:r>
      <w:r w:rsidR="008432D1">
        <w:rPr>
          <w:rFonts w:eastAsia="Times New Roman" w:cs="Arial"/>
          <w:sz w:val="24"/>
          <w:szCs w:val="24"/>
        </w:rPr>
        <w:t xml:space="preserve">or just </w:t>
      </w:r>
      <w:r w:rsidR="00617EAC" w:rsidRPr="00E05CE4">
        <w:rPr>
          <w:rFonts w:eastAsia="Times New Roman" w:cs="Arial"/>
          <w:sz w:val="24"/>
          <w:szCs w:val="24"/>
        </w:rPr>
        <w:t>make a cha</w:t>
      </w:r>
      <w:r w:rsidR="008432D1">
        <w:rPr>
          <w:rFonts w:eastAsia="Times New Roman" w:cs="Arial"/>
          <w:sz w:val="24"/>
          <w:szCs w:val="24"/>
        </w:rPr>
        <w:t>nge to an individual schedule</w:t>
      </w:r>
      <w:r w:rsidR="00617EAC" w:rsidRPr="00E05CE4">
        <w:rPr>
          <w:rFonts w:eastAsia="Times New Roman" w:cs="Arial"/>
          <w:sz w:val="24"/>
          <w:szCs w:val="24"/>
        </w:rPr>
        <w:t>.</w:t>
      </w:r>
    </w:p>
    <w:p w:rsidR="00B207C8" w:rsidRPr="00FA2202" w:rsidRDefault="00B207C8" w:rsidP="00AA0FEE">
      <w:pPr>
        <w:jc w:val="both"/>
        <w:rPr>
          <w:b/>
          <w:sz w:val="24"/>
          <w:szCs w:val="24"/>
        </w:rPr>
      </w:pPr>
    </w:p>
    <w:sectPr w:rsidR="00B207C8" w:rsidRPr="00FA2202" w:rsidSect="003E3250"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013E"/>
    <w:multiLevelType w:val="hybridMultilevel"/>
    <w:tmpl w:val="B8E2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2D58DC"/>
    <w:rsid w:val="0005080A"/>
    <w:rsid w:val="000576FF"/>
    <w:rsid w:val="00063080"/>
    <w:rsid w:val="001D5902"/>
    <w:rsid w:val="00221483"/>
    <w:rsid w:val="002D58DC"/>
    <w:rsid w:val="002D6ACC"/>
    <w:rsid w:val="00312028"/>
    <w:rsid w:val="00340DCB"/>
    <w:rsid w:val="003470D0"/>
    <w:rsid w:val="003E3250"/>
    <w:rsid w:val="004254A5"/>
    <w:rsid w:val="004661A4"/>
    <w:rsid w:val="00501649"/>
    <w:rsid w:val="0060087A"/>
    <w:rsid w:val="00617EAC"/>
    <w:rsid w:val="00680864"/>
    <w:rsid w:val="006A5012"/>
    <w:rsid w:val="00766910"/>
    <w:rsid w:val="00785324"/>
    <w:rsid w:val="007D0EC7"/>
    <w:rsid w:val="007D5887"/>
    <w:rsid w:val="008432D1"/>
    <w:rsid w:val="00897219"/>
    <w:rsid w:val="008B5710"/>
    <w:rsid w:val="00A83DBF"/>
    <w:rsid w:val="00AA0FEE"/>
    <w:rsid w:val="00B207C8"/>
    <w:rsid w:val="00B2484E"/>
    <w:rsid w:val="00B50C30"/>
    <w:rsid w:val="00B63B9B"/>
    <w:rsid w:val="00BF169A"/>
    <w:rsid w:val="00C60E9E"/>
    <w:rsid w:val="00C64ADE"/>
    <w:rsid w:val="00CA36CA"/>
    <w:rsid w:val="00CD4737"/>
    <w:rsid w:val="00CE6037"/>
    <w:rsid w:val="00DA3BB7"/>
    <w:rsid w:val="00E05CE4"/>
    <w:rsid w:val="00E804D7"/>
    <w:rsid w:val="00EF78D6"/>
    <w:rsid w:val="00F96107"/>
    <w:rsid w:val="00FA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0B69"/>
  <w15:docId w15:val="{1D2FE2AA-1800-48F0-B504-AE320EC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ivecentral.org/lo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givecentral.ap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6125-28B4-43EF-A9D4-2F2D0C20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Dheeraj Rawat</cp:lastModifiedBy>
  <cp:revision>22</cp:revision>
  <dcterms:created xsi:type="dcterms:W3CDTF">2017-06-26T14:51:00Z</dcterms:created>
  <dcterms:modified xsi:type="dcterms:W3CDTF">2017-06-28T04:58:00Z</dcterms:modified>
</cp:coreProperties>
</file>