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8B" w:rsidRDefault="0023368B" w:rsidP="0023368B">
      <w:r>
        <w:rPr>
          <w:noProof/>
        </w:rPr>
        <w:drawing>
          <wp:anchor distT="0" distB="0" distL="114300" distR="114300" simplePos="0" relativeHeight="251661312" behindDoc="1" locked="0" layoutInCell="1" allowOverlap="1" wp14:anchorId="1A8561FE" wp14:editId="0A0D1E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062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27" y="21000"/>
                <wp:lineTo x="2142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5328">
        <w:rPr>
          <w:noProof/>
        </w:rPr>
        <w:drawing>
          <wp:anchor distT="0" distB="0" distL="114300" distR="114300" simplePos="0" relativeHeight="251659264" behindDoc="1" locked="0" layoutInCell="1" allowOverlap="1" wp14:anchorId="3466236F" wp14:editId="4D6A2B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3040" cy="609600"/>
            <wp:effectExtent l="0" t="0" r="3810" b="0"/>
            <wp:wrapTight wrapText="bothSides">
              <wp:wrapPolygon edited="0">
                <wp:start x="0" y="0"/>
                <wp:lineTo x="0" y="20925"/>
                <wp:lineTo x="21375" y="20925"/>
                <wp:lineTo x="21375" y="0"/>
                <wp:lineTo x="0" y="0"/>
              </wp:wrapPolygon>
            </wp:wrapTight>
            <wp:docPr id="1" name="Picture 1" descr="T:\LOGOS\TruWest Credit Union\Logo with TM\JPG\TruWest_Logo_RGB_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TruWest Credit Union\Logo with TM\JPG\TruWest_Logo_RGB_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368B" w:rsidRPr="00E25328" w:rsidRDefault="0023368B" w:rsidP="0023368B"/>
    <w:p w:rsidR="0023368B" w:rsidRPr="00E25328" w:rsidRDefault="0023368B" w:rsidP="0023368B"/>
    <w:p w:rsidR="0023368B" w:rsidRDefault="0023368B" w:rsidP="0023368B">
      <w:pPr>
        <w:tabs>
          <w:tab w:val="left" w:pos="3120"/>
        </w:tabs>
      </w:pPr>
    </w:p>
    <w:p w:rsidR="0023368B" w:rsidRDefault="0023368B" w:rsidP="0023368B">
      <w:pPr>
        <w:tabs>
          <w:tab w:val="left" w:pos="3120"/>
        </w:tabs>
        <w:contextualSpacing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1A30DC" wp14:editId="70D15DC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954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357" y="21409"/>
                <wp:lineTo x="2135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FOR IMMEDIATE RELEASE</w:t>
      </w:r>
    </w:p>
    <w:p w:rsidR="0023368B" w:rsidRDefault="0023368B" w:rsidP="0023368B">
      <w:pPr>
        <w:tabs>
          <w:tab w:val="left" w:pos="3120"/>
        </w:tabs>
        <w:contextualSpacing/>
        <w:rPr>
          <w:b/>
          <w:sz w:val="24"/>
        </w:rPr>
      </w:pPr>
    </w:p>
    <w:p w:rsidR="0023368B" w:rsidRDefault="0023368B" w:rsidP="0023368B">
      <w:pPr>
        <w:tabs>
          <w:tab w:val="left" w:pos="3120"/>
        </w:tabs>
        <w:contextualSpacing/>
        <w:rPr>
          <w:sz w:val="24"/>
        </w:rPr>
      </w:pPr>
      <w:r>
        <w:rPr>
          <w:sz w:val="24"/>
        </w:rPr>
        <w:t>(Date Placeholder)</w:t>
      </w:r>
    </w:p>
    <w:p w:rsidR="0023368B" w:rsidRDefault="0023368B" w:rsidP="0023368B">
      <w:pPr>
        <w:tabs>
          <w:tab w:val="left" w:pos="3120"/>
        </w:tabs>
        <w:contextualSpacing/>
        <w:rPr>
          <w:sz w:val="24"/>
        </w:rPr>
      </w:pPr>
    </w:p>
    <w:p w:rsidR="0023368B" w:rsidRDefault="0023368B" w:rsidP="0023368B">
      <w:pPr>
        <w:tabs>
          <w:tab w:val="left" w:pos="3120"/>
        </w:tabs>
        <w:contextualSpacing/>
        <w:rPr>
          <w:sz w:val="24"/>
        </w:rPr>
      </w:pPr>
    </w:p>
    <w:p w:rsidR="0023368B" w:rsidRDefault="0023368B" w:rsidP="0023368B">
      <w:pPr>
        <w:tabs>
          <w:tab w:val="left" w:pos="3120"/>
        </w:tabs>
        <w:contextualSpacing/>
        <w:rPr>
          <w:sz w:val="24"/>
        </w:rPr>
      </w:pPr>
    </w:p>
    <w:p w:rsidR="003B5FF3" w:rsidRPr="003B5FF3" w:rsidRDefault="003C544C" w:rsidP="003B5FF3">
      <w:pPr>
        <w:tabs>
          <w:tab w:val="left" w:pos="3120"/>
        </w:tabs>
        <w:contextualSpacing/>
        <w:jc w:val="center"/>
        <w:rPr>
          <w:sz w:val="32"/>
        </w:rPr>
      </w:pPr>
      <w:r>
        <w:rPr>
          <w:b/>
          <w:sz w:val="32"/>
        </w:rPr>
        <w:t>TruWest</w:t>
      </w:r>
      <w:r w:rsidR="00CF75BC">
        <w:rPr>
          <w:b/>
          <w:sz w:val="32"/>
        </w:rPr>
        <w:t xml:space="preserve"> Receives Continued Funding to Assist First-Time Homebuyers</w:t>
      </w:r>
    </w:p>
    <w:p w:rsidR="0023368B" w:rsidRDefault="0023368B" w:rsidP="0023368B">
      <w:pPr>
        <w:tabs>
          <w:tab w:val="left" w:pos="3120"/>
        </w:tabs>
        <w:contextualSpacing/>
        <w:rPr>
          <w:sz w:val="24"/>
        </w:rPr>
      </w:pPr>
    </w:p>
    <w:p w:rsidR="00B73E2A" w:rsidRDefault="003B5FF3" w:rsidP="003B5FF3">
      <w:r w:rsidRPr="00830D29">
        <w:t>Tempe, Ariz. – (Date Placeholder) –</w:t>
      </w:r>
      <w:r>
        <w:t xml:space="preserve"> </w:t>
      </w:r>
      <w:r w:rsidR="00190DC4">
        <w:t>Tru</w:t>
      </w:r>
      <w:r w:rsidR="00142702">
        <w:t>West</w:t>
      </w:r>
      <w:r w:rsidR="00CF75BC">
        <w:t>® Credit Union</w:t>
      </w:r>
      <w:r w:rsidR="00B9580C">
        <w:t>, in participation with the Workforce Initiative Subsidy for Homeownership (WISH) Program,</w:t>
      </w:r>
      <w:r w:rsidR="00142702">
        <w:t xml:space="preserve"> is happy to announce that it has received </w:t>
      </w:r>
      <w:r w:rsidR="004D7516">
        <w:t xml:space="preserve">approval to provide up to </w:t>
      </w:r>
      <w:r w:rsidR="004D7516">
        <w:t xml:space="preserve">$750,000 </w:t>
      </w:r>
      <w:r w:rsidR="004D7516">
        <w:t xml:space="preserve">in order to </w:t>
      </w:r>
      <w:r w:rsidR="00CF7EA6">
        <w:t>assist</w:t>
      </w:r>
      <w:r w:rsidR="005C3642">
        <w:t xml:space="preserve"> first-time,</w:t>
      </w:r>
      <w:r w:rsidR="00CF7EA6">
        <w:t xml:space="preserve"> low-income homebuyers.</w:t>
      </w:r>
    </w:p>
    <w:p w:rsidR="00190DC4" w:rsidRDefault="002542E7" w:rsidP="00190DC4">
      <w:pPr>
        <w:tabs>
          <w:tab w:val="left" w:pos="3120"/>
        </w:tabs>
        <w:contextualSpacing/>
      </w:pPr>
      <w:r>
        <w:t xml:space="preserve">Since </w:t>
      </w:r>
      <w:r w:rsidR="00190DC4">
        <w:t>2013</w:t>
      </w:r>
      <w:r>
        <w:t xml:space="preserve">, TruWest </w:t>
      </w:r>
      <w:r w:rsidR="00B9580C">
        <w:t>has participated in the WISH Program to</w:t>
      </w:r>
      <w:r>
        <w:t xml:space="preserve"> </w:t>
      </w:r>
      <w:r w:rsidR="006A178B">
        <w:t>help</w:t>
      </w:r>
      <w:r w:rsidR="004D7516">
        <w:t xml:space="preserve"> renters become</w:t>
      </w:r>
      <w:r w:rsidR="006A178B">
        <w:t xml:space="preserve"> homebuyers</w:t>
      </w:r>
      <w:r w:rsidR="004D7516">
        <w:t xml:space="preserve"> and</w:t>
      </w:r>
      <w:r w:rsidR="006A178B">
        <w:t xml:space="preserve"> </w:t>
      </w:r>
      <w:r w:rsidR="00B9580C">
        <w:t>reach</w:t>
      </w:r>
      <w:r w:rsidR="006A178B">
        <w:t xml:space="preserve"> their </w:t>
      </w:r>
      <w:r w:rsidR="004D7516">
        <w:t>dream of owning where they live</w:t>
      </w:r>
      <w:r w:rsidR="005D2AC5">
        <w:t>.</w:t>
      </w:r>
      <w:r w:rsidR="00190DC4" w:rsidRPr="00190DC4">
        <w:rPr>
          <w:b/>
        </w:rPr>
        <w:t xml:space="preserve"> </w:t>
      </w:r>
      <w:r w:rsidR="00EC657D">
        <w:t xml:space="preserve">The program offers financial institutions the opportunity to earn a 3-to-1 matching grant of up to $15,000 that can be applied to a down payment and closing costs when a qualifying </w:t>
      </w:r>
      <w:r w:rsidR="004D7516">
        <w:t>individual</w:t>
      </w:r>
      <w:r w:rsidR="00EC657D">
        <w:t xml:space="preserve"> or </w:t>
      </w:r>
      <w:r w:rsidR="004D7516">
        <w:t>family</w:t>
      </w:r>
      <w:r w:rsidR="00EC657D">
        <w:t xml:space="preserve"> decides to take out </w:t>
      </w:r>
      <w:r w:rsidR="00B9580C">
        <w:t>a</w:t>
      </w:r>
      <w:r w:rsidR="00EC657D">
        <w:t xml:space="preserve"> mortgage with the</w:t>
      </w:r>
      <w:r w:rsidR="00B9580C">
        <w:t xml:space="preserve"> credit union</w:t>
      </w:r>
      <w:r w:rsidR="00EC657D">
        <w:t>.</w:t>
      </w:r>
    </w:p>
    <w:p w:rsidR="00EC657D" w:rsidRDefault="00EC657D" w:rsidP="00190DC4">
      <w:pPr>
        <w:tabs>
          <w:tab w:val="left" w:pos="3120"/>
        </w:tabs>
        <w:contextualSpacing/>
      </w:pPr>
    </w:p>
    <w:p w:rsidR="00EC657D" w:rsidRDefault="00756064" w:rsidP="00190DC4">
      <w:pPr>
        <w:tabs>
          <w:tab w:val="left" w:pos="3120"/>
        </w:tabs>
        <w:contextualSpacing/>
      </w:pPr>
      <w:r>
        <w:t xml:space="preserve">“We’re extremely </w:t>
      </w:r>
      <w:r w:rsidR="00EC657D">
        <w:t xml:space="preserve">thrilled to participate in this program for another year,” </w:t>
      </w:r>
      <w:r w:rsidR="00B9580C">
        <w:t xml:space="preserve">said </w:t>
      </w:r>
      <w:r w:rsidR="00EC657D">
        <w:t>TruWest Senior V</w:t>
      </w:r>
      <w:r w:rsidR="00B9580C">
        <w:t>ice President</w:t>
      </w:r>
      <w:r w:rsidR="00EC657D">
        <w:t xml:space="preserve"> and Chief Lending Officer Farid Farbod. “</w:t>
      </w:r>
      <w:r w:rsidR="008C7D54">
        <w:t xml:space="preserve">TruWest is </w:t>
      </w:r>
      <w:r w:rsidR="00AA0240">
        <w:t>happy to be helping</w:t>
      </w:r>
      <w:r w:rsidR="008C7D54">
        <w:t xml:space="preserve"> our neighbors in </w:t>
      </w:r>
      <w:r w:rsidR="00AA0240">
        <w:t>the</w:t>
      </w:r>
      <w:r w:rsidR="008C7D54">
        <w:t xml:space="preserve"> community who want to achieve the dream of owning a home</w:t>
      </w:r>
      <w:r w:rsidR="00976E92">
        <w:t xml:space="preserve"> and we want to continue doing that.”</w:t>
      </w:r>
    </w:p>
    <w:p w:rsidR="00CB1F25" w:rsidRDefault="00CB1F25" w:rsidP="00190DC4">
      <w:pPr>
        <w:tabs>
          <w:tab w:val="left" w:pos="3120"/>
        </w:tabs>
        <w:contextualSpacing/>
      </w:pPr>
    </w:p>
    <w:p w:rsidR="00190DC4" w:rsidRDefault="00AA0240" w:rsidP="00190DC4">
      <w:pPr>
        <w:tabs>
          <w:tab w:val="left" w:pos="3120"/>
        </w:tabs>
        <w:contextualSpacing/>
      </w:pPr>
      <w:r>
        <w:t xml:space="preserve">Even more, </w:t>
      </w:r>
      <w:r w:rsidR="00756064">
        <w:t>Farbod</w:t>
      </w:r>
      <w:r>
        <w:t xml:space="preserve"> </w:t>
      </w:r>
      <w:r w:rsidR="00756064">
        <w:t xml:space="preserve">attributes success stories </w:t>
      </w:r>
      <w:r>
        <w:t>coming</w:t>
      </w:r>
      <w:r w:rsidR="00756064">
        <w:t xml:space="preserve"> from people purchasing their ho</w:t>
      </w:r>
      <w:r>
        <w:t>m</w:t>
      </w:r>
      <w:r w:rsidR="00756064">
        <w:t>es through TruWest.</w:t>
      </w:r>
      <w:r>
        <w:t xml:space="preserve"> </w:t>
      </w:r>
      <w:r w:rsidR="00756064">
        <w:t xml:space="preserve">“It’s the personal touch and excellent service on top of </w:t>
      </w:r>
      <w:r>
        <w:t>the WISH</w:t>
      </w:r>
      <w:r w:rsidR="00756064">
        <w:t xml:space="preserve"> </w:t>
      </w:r>
      <w:r>
        <w:t>P</w:t>
      </w:r>
      <w:r w:rsidR="00756064">
        <w:t>rogram that really help</w:t>
      </w:r>
      <w:r w:rsidR="004D7516">
        <w:t>s</w:t>
      </w:r>
      <w:r w:rsidR="00756064">
        <w:t xml:space="preserve"> those that come to us</w:t>
      </w:r>
      <w:r>
        <w:t>.</w:t>
      </w:r>
      <w:r w:rsidR="00756064">
        <w:t xml:space="preserve"> </w:t>
      </w:r>
      <w:r>
        <w:t xml:space="preserve">Buying a home for the first time is </w:t>
      </w:r>
      <w:r w:rsidR="00756064">
        <w:t xml:space="preserve">a big decision and </w:t>
      </w:r>
      <w:r>
        <w:t xml:space="preserve">they </w:t>
      </w:r>
      <w:r w:rsidR="00756064">
        <w:t xml:space="preserve">should </w:t>
      </w:r>
      <w:r w:rsidR="00734A73">
        <w:t>receive</w:t>
      </w:r>
      <w:r w:rsidR="00756064">
        <w:t xml:space="preserve"> all the help that they need.”</w:t>
      </w:r>
      <w:bookmarkStart w:id="0" w:name="_GoBack"/>
      <w:bookmarkEnd w:id="0"/>
    </w:p>
    <w:p w:rsidR="00CF75BC" w:rsidRDefault="00CF75BC" w:rsidP="00190DC4">
      <w:pPr>
        <w:tabs>
          <w:tab w:val="left" w:pos="3120"/>
        </w:tabs>
        <w:contextualSpacing/>
      </w:pPr>
    </w:p>
    <w:p w:rsidR="00CF75BC" w:rsidRPr="00DC3210" w:rsidRDefault="00CF75BC" w:rsidP="00CF75BC">
      <w:pPr>
        <w:tabs>
          <w:tab w:val="left" w:pos="3120"/>
        </w:tabs>
        <w:contextualSpacing/>
        <w:rPr>
          <w:b/>
        </w:rPr>
      </w:pPr>
      <w:r w:rsidRPr="00DC3210">
        <w:rPr>
          <w:b/>
        </w:rPr>
        <w:t>About TruWest Credit Union</w:t>
      </w:r>
    </w:p>
    <w:p w:rsidR="00CF75BC" w:rsidRDefault="00CF75BC" w:rsidP="00CF75BC">
      <w:pPr>
        <w:tabs>
          <w:tab w:val="left" w:pos="3120"/>
        </w:tabs>
        <w:contextualSpacing/>
      </w:pPr>
    </w:p>
    <w:p w:rsidR="00CF75BC" w:rsidRPr="00CF75BC" w:rsidRDefault="00CF75BC" w:rsidP="00CF75BC">
      <w:pPr>
        <w:tabs>
          <w:tab w:val="left" w:pos="3120"/>
        </w:tabs>
        <w:contextualSpacing/>
      </w:pPr>
      <w:r>
        <w:lastRenderedPageBreak/>
        <w:t xml:space="preserve">TruWest Credit Union is headquartered in Tempe, Ariz. and operates as a cooperative to provide its membership with a lifetime of quality financial services and a culture of caring for its members, employees and communities. TruWest is a strong and sound financial institution with more than 81,000 members and assets totaling more than $1 billion. TruWest Credit Union has 12 branches—nine in the metro Phoenix area and three in Austin, Texas. For more information and locations, visit </w:t>
      </w:r>
      <w:hyperlink r:id="rId10" w:history="1">
        <w:r w:rsidRPr="00EE4C8A">
          <w:rPr>
            <w:rStyle w:val="Hyperlink"/>
          </w:rPr>
          <w:t>www.truwest.org</w:t>
        </w:r>
      </w:hyperlink>
      <w:r>
        <w:t>.</w:t>
      </w:r>
    </w:p>
    <w:sectPr w:rsidR="00CF75BC" w:rsidRPr="00CF75B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3C" w:rsidRDefault="009E403C">
      <w:pPr>
        <w:spacing w:after="0" w:line="240" w:lineRule="auto"/>
      </w:pPr>
      <w:r>
        <w:separator/>
      </w:r>
    </w:p>
  </w:endnote>
  <w:endnote w:type="continuationSeparator" w:id="0">
    <w:p w:rsidR="009E403C" w:rsidRDefault="009E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210" w:rsidRDefault="0023368B" w:rsidP="00DC3210">
    <w:pPr>
      <w:pStyle w:val="Footer"/>
      <w:jc w:val="center"/>
    </w:pPr>
    <w:r>
      <w:t>###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3C" w:rsidRDefault="009E403C">
      <w:pPr>
        <w:spacing w:after="0" w:line="240" w:lineRule="auto"/>
      </w:pPr>
      <w:r>
        <w:separator/>
      </w:r>
    </w:p>
  </w:footnote>
  <w:footnote w:type="continuationSeparator" w:id="0">
    <w:p w:rsidR="009E403C" w:rsidRDefault="009E4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35"/>
    <w:rsid w:val="00142702"/>
    <w:rsid w:val="00190DC4"/>
    <w:rsid w:val="001C1A16"/>
    <w:rsid w:val="0023368B"/>
    <w:rsid w:val="002542E7"/>
    <w:rsid w:val="00365097"/>
    <w:rsid w:val="003B5FF3"/>
    <w:rsid w:val="003C544C"/>
    <w:rsid w:val="004735EB"/>
    <w:rsid w:val="004D7516"/>
    <w:rsid w:val="005C3642"/>
    <w:rsid w:val="005D2AC5"/>
    <w:rsid w:val="006A178B"/>
    <w:rsid w:val="00734A73"/>
    <w:rsid w:val="00756064"/>
    <w:rsid w:val="008558CD"/>
    <w:rsid w:val="008B72BA"/>
    <w:rsid w:val="008C7D54"/>
    <w:rsid w:val="00976E92"/>
    <w:rsid w:val="009A25AE"/>
    <w:rsid w:val="009E403C"/>
    <w:rsid w:val="00A04305"/>
    <w:rsid w:val="00A31F1A"/>
    <w:rsid w:val="00AA0240"/>
    <w:rsid w:val="00B73E2A"/>
    <w:rsid w:val="00B9580C"/>
    <w:rsid w:val="00C673B2"/>
    <w:rsid w:val="00CB1F25"/>
    <w:rsid w:val="00CB50AC"/>
    <w:rsid w:val="00CF75BC"/>
    <w:rsid w:val="00CF7EA6"/>
    <w:rsid w:val="00D50E05"/>
    <w:rsid w:val="00D56035"/>
    <w:rsid w:val="00EC657D"/>
    <w:rsid w:val="00F31842"/>
    <w:rsid w:val="00F6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2BB6"/>
  <w15:chartTrackingRefBased/>
  <w15:docId w15:val="{F5E3BFF9-8C32-42E6-9630-F64DDFB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68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33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8B"/>
  </w:style>
  <w:style w:type="paragraph" w:styleId="Header">
    <w:name w:val="header"/>
    <w:basedOn w:val="Normal"/>
    <w:link w:val="HeaderChar"/>
    <w:uiPriority w:val="99"/>
    <w:unhideWhenUsed/>
    <w:rsid w:val="00CF7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uwest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4179-0693-442E-9AC5-1159BF2C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TruWest Credit Union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Travis</dc:creator>
  <cp:keywords/>
  <dc:description/>
  <cp:lastModifiedBy>Moore, Travis</cp:lastModifiedBy>
  <cp:revision>3</cp:revision>
  <dcterms:created xsi:type="dcterms:W3CDTF">2017-05-26T17:54:00Z</dcterms:created>
  <dcterms:modified xsi:type="dcterms:W3CDTF">2017-05-26T18:17:00Z</dcterms:modified>
</cp:coreProperties>
</file>