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7BDA7" w14:textId="77777777" w:rsidR="004E56EF" w:rsidRPr="00DE46E7" w:rsidRDefault="004E56EF" w:rsidP="004E56EF">
      <w:pPr>
        <w:jc w:val="center"/>
        <w:rPr>
          <w:rFonts w:eastAsia="Times New Roman"/>
          <w:b/>
          <w:bCs/>
          <w:sz w:val="24"/>
          <w:szCs w:val="24"/>
        </w:rPr>
      </w:pPr>
      <w:r w:rsidRPr="00DE46E7">
        <w:rPr>
          <w:noProof/>
          <w:lang w:eastAsia="zh-CN"/>
        </w:rPr>
        <w:drawing>
          <wp:inline distT="0" distB="0" distL="0" distR="0" wp14:anchorId="6638A533" wp14:editId="26267AFB">
            <wp:extent cx="1994535" cy="916305"/>
            <wp:effectExtent l="0" t="0" r="12065" b="0"/>
            <wp:docPr id="3" name="Picture 3" descr="/Users/taravreeland/Desktop/Screen Shot 2017-06-12 at 11.24.27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taravreeland/Desktop/Screen Shot 2017-06-12 at 11.24.27 AM.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4419" cy="943816"/>
                    </a:xfrm>
                    <a:prstGeom prst="rect">
                      <a:avLst/>
                    </a:prstGeom>
                    <a:noFill/>
                    <a:ln>
                      <a:noFill/>
                    </a:ln>
                  </pic:spPr>
                </pic:pic>
              </a:graphicData>
            </a:graphic>
          </wp:inline>
        </w:drawing>
      </w:r>
    </w:p>
    <w:p w14:paraId="16C3AC94" w14:textId="77777777" w:rsidR="004E56EF" w:rsidRPr="00DE46E7" w:rsidRDefault="004E56EF" w:rsidP="004E56EF">
      <w:pPr>
        <w:jc w:val="center"/>
        <w:rPr>
          <w:rFonts w:eastAsia="Times New Roman"/>
          <w:b/>
          <w:bCs/>
          <w:sz w:val="24"/>
          <w:szCs w:val="24"/>
        </w:rPr>
      </w:pPr>
    </w:p>
    <w:p w14:paraId="6BC05572" w14:textId="77777777" w:rsidR="004E56EF" w:rsidRPr="00DE46E7" w:rsidRDefault="004E56EF" w:rsidP="004E56EF">
      <w:pPr>
        <w:rPr>
          <w:rFonts w:eastAsia="Times New Roman"/>
          <w:b/>
          <w:bCs/>
          <w:sz w:val="24"/>
          <w:szCs w:val="24"/>
        </w:rPr>
      </w:pPr>
      <w:r w:rsidRPr="00DE46E7">
        <w:rPr>
          <w:rFonts w:eastAsia="Times New Roman"/>
          <w:b/>
          <w:bCs/>
          <w:sz w:val="24"/>
          <w:szCs w:val="24"/>
        </w:rPr>
        <w:t xml:space="preserve">FOR IMMEDIATE RELEASE                                                                               </w:t>
      </w:r>
    </w:p>
    <w:p w14:paraId="4C9AF2A5" w14:textId="77777777" w:rsidR="004E56EF" w:rsidRPr="00DE46E7" w:rsidRDefault="004E56EF" w:rsidP="004E56EF">
      <w:pPr>
        <w:rPr>
          <w:rFonts w:eastAsia="Times New Roman"/>
          <w:b/>
          <w:bCs/>
          <w:sz w:val="24"/>
          <w:szCs w:val="24"/>
        </w:rPr>
      </w:pPr>
      <w:r w:rsidRPr="00DE46E7">
        <w:rPr>
          <w:rFonts w:eastAsia="Times New Roman"/>
          <w:b/>
          <w:bCs/>
          <w:sz w:val="24"/>
          <w:szCs w:val="24"/>
        </w:rPr>
        <w:t xml:space="preserve">Media Contact: </w:t>
      </w:r>
    </w:p>
    <w:p w14:paraId="6F5B8412" w14:textId="77777777" w:rsidR="004E56EF" w:rsidRPr="00DE46E7" w:rsidRDefault="004E56EF" w:rsidP="004E56EF">
      <w:pPr>
        <w:rPr>
          <w:rFonts w:eastAsia="Times New Roman"/>
          <w:b/>
          <w:bCs/>
          <w:sz w:val="24"/>
          <w:szCs w:val="24"/>
        </w:rPr>
      </w:pPr>
      <w:r w:rsidRPr="00DE46E7">
        <w:rPr>
          <w:rFonts w:eastAsia="Times New Roman"/>
          <w:b/>
          <w:bCs/>
          <w:sz w:val="24"/>
          <w:szCs w:val="24"/>
        </w:rPr>
        <w:t>Tara Vreeland</w:t>
      </w:r>
      <w:r w:rsidRPr="00DE46E7">
        <w:rPr>
          <w:rFonts w:eastAsia="Times New Roman"/>
          <w:bCs/>
          <w:sz w:val="24"/>
          <w:szCs w:val="24"/>
        </w:rPr>
        <w:tab/>
      </w:r>
      <w:r w:rsidRPr="00DE46E7">
        <w:rPr>
          <w:rFonts w:eastAsia="Times New Roman"/>
          <w:b/>
          <w:bCs/>
          <w:sz w:val="24"/>
          <w:szCs w:val="24"/>
        </w:rPr>
        <w:t xml:space="preserve">     </w:t>
      </w:r>
      <w:r w:rsidRPr="00DE46E7">
        <w:rPr>
          <w:rFonts w:eastAsia="Times New Roman"/>
          <w:b/>
          <w:bCs/>
          <w:sz w:val="24"/>
          <w:szCs w:val="24"/>
        </w:rPr>
        <w:tab/>
      </w:r>
      <w:r w:rsidRPr="00DE46E7">
        <w:rPr>
          <w:rFonts w:eastAsia="Times New Roman"/>
          <w:b/>
          <w:bCs/>
          <w:sz w:val="24"/>
          <w:szCs w:val="24"/>
        </w:rPr>
        <w:tab/>
      </w:r>
      <w:r w:rsidRPr="00DE46E7">
        <w:rPr>
          <w:rFonts w:eastAsia="Times New Roman"/>
          <w:b/>
          <w:bCs/>
          <w:sz w:val="24"/>
          <w:szCs w:val="24"/>
        </w:rPr>
        <w:tab/>
      </w:r>
      <w:r w:rsidRPr="00DE46E7">
        <w:rPr>
          <w:rFonts w:eastAsia="Times New Roman"/>
          <w:b/>
          <w:bCs/>
          <w:sz w:val="24"/>
          <w:szCs w:val="24"/>
        </w:rPr>
        <w:tab/>
      </w:r>
      <w:r w:rsidRPr="00DE46E7">
        <w:rPr>
          <w:rFonts w:eastAsia="Times New Roman"/>
          <w:b/>
          <w:bCs/>
          <w:sz w:val="24"/>
          <w:szCs w:val="24"/>
        </w:rPr>
        <w:tab/>
      </w:r>
      <w:r w:rsidRPr="00DE46E7">
        <w:rPr>
          <w:rFonts w:eastAsia="Times New Roman"/>
          <w:b/>
          <w:bCs/>
          <w:sz w:val="24"/>
          <w:szCs w:val="24"/>
        </w:rPr>
        <w:tab/>
        <w:t xml:space="preserve">           </w:t>
      </w:r>
      <w:r w:rsidRPr="00DE46E7">
        <w:rPr>
          <w:rFonts w:eastAsia="Times New Roman"/>
          <w:b/>
          <w:bCs/>
          <w:sz w:val="24"/>
          <w:szCs w:val="24"/>
        </w:rPr>
        <w:tab/>
        <w:t xml:space="preserve">    </w:t>
      </w:r>
    </w:p>
    <w:p w14:paraId="24E6A877" w14:textId="77777777" w:rsidR="004E56EF" w:rsidRPr="00DE46E7" w:rsidRDefault="004E56EF" w:rsidP="004E56EF">
      <w:pPr>
        <w:rPr>
          <w:rFonts w:eastAsia="Times New Roman"/>
          <w:b/>
          <w:sz w:val="24"/>
          <w:szCs w:val="24"/>
        </w:rPr>
      </w:pPr>
      <w:r w:rsidRPr="00DE46E7">
        <w:rPr>
          <w:rFonts w:eastAsia="Times New Roman"/>
          <w:b/>
          <w:sz w:val="24"/>
          <w:szCs w:val="24"/>
        </w:rPr>
        <w:t>303-929-8363</w:t>
      </w:r>
    </w:p>
    <w:p w14:paraId="3FD9B5DF" w14:textId="77777777" w:rsidR="004E56EF" w:rsidRPr="00DE46E7" w:rsidRDefault="004E56EF" w:rsidP="004E56EF">
      <w:pPr>
        <w:rPr>
          <w:rFonts w:eastAsia="Times New Roman"/>
          <w:b/>
          <w:sz w:val="24"/>
          <w:szCs w:val="24"/>
        </w:rPr>
      </w:pPr>
      <w:r w:rsidRPr="00DE46E7">
        <w:rPr>
          <w:rFonts w:eastAsia="Times New Roman"/>
          <w:b/>
          <w:sz w:val="24"/>
          <w:szCs w:val="24"/>
        </w:rPr>
        <w:t>tvreeland@promoteonpurpose.com</w:t>
      </w:r>
    </w:p>
    <w:p w14:paraId="1E230148" w14:textId="77777777" w:rsidR="004E56EF" w:rsidRPr="00DE46E7" w:rsidRDefault="004E56EF" w:rsidP="004E56EF">
      <w:pPr>
        <w:rPr>
          <w:sz w:val="24"/>
          <w:szCs w:val="24"/>
        </w:rPr>
      </w:pPr>
    </w:p>
    <w:p w14:paraId="3FF4F5C2" w14:textId="77777777" w:rsidR="004E56EF" w:rsidRPr="00DE46E7" w:rsidRDefault="004E56EF" w:rsidP="004E56EF">
      <w:pPr>
        <w:ind w:left="4320"/>
        <w:rPr>
          <w:sz w:val="24"/>
          <w:szCs w:val="24"/>
        </w:rPr>
      </w:pPr>
      <w:r w:rsidRPr="00DE46E7">
        <w:rPr>
          <w:rFonts w:eastAsia="Times New Roman"/>
          <w:b/>
          <w:bCs/>
          <w:sz w:val="24"/>
          <w:szCs w:val="24"/>
        </w:rPr>
        <w:t xml:space="preserve">          </w:t>
      </w:r>
      <w:r w:rsidRPr="00DE46E7">
        <w:rPr>
          <w:rFonts w:eastAsia="Times New Roman"/>
          <w:b/>
          <w:bCs/>
          <w:sz w:val="24"/>
          <w:szCs w:val="24"/>
        </w:rPr>
        <w:tab/>
      </w:r>
      <w:r w:rsidRPr="00DE46E7">
        <w:rPr>
          <w:rFonts w:eastAsia="Times New Roman"/>
          <w:b/>
          <w:bCs/>
          <w:sz w:val="24"/>
          <w:szCs w:val="24"/>
        </w:rPr>
        <w:tab/>
      </w:r>
      <w:r w:rsidRPr="00DE46E7">
        <w:rPr>
          <w:rFonts w:eastAsia="Times New Roman"/>
          <w:b/>
          <w:bCs/>
          <w:sz w:val="24"/>
          <w:szCs w:val="24"/>
        </w:rPr>
        <w:tab/>
      </w:r>
      <w:r w:rsidRPr="00DE46E7">
        <w:rPr>
          <w:rFonts w:eastAsia="Times New Roman"/>
          <w:b/>
          <w:bCs/>
          <w:sz w:val="24"/>
          <w:szCs w:val="24"/>
        </w:rPr>
        <w:tab/>
      </w:r>
      <w:r w:rsidRPr="00DE46E7">
        <w:rPr>
          <w:rFonts w:eastAsia="Times New Roman"/>
          <w:b/>
          <w:bCs/>
          <w:sz w:val="24"/>
          <w:szCs w:val="24"/>
        </w:rPr>
        <w:tab/>
      </w:r>
      <w:r w:rsidRPr="00DE46E7">
        <w:rPr>
          <w:rFonts w:eastAsia="Times New Roman"/>
          <w:b/>
          <w:bCs/>
          <w:sz w:val="24"/>
          <w:szCs w:val="24"/>
        </w:rPr>
        <w:tab/>
        <w:t xml:space="preserve">        </w:t>
      </w:r>
      <w:r w:rsidRPr="00DE46E7">
        <w:rPr>
          <w:rFonts w:eastAsia="Times New Roman"/>
          <w:b/>
          <w:bCs/>
          <w:sz w:val="24"/>
          <w:szCs w:val="24"/>
        </w:rPr>
        <w:tab/>
      </w:r>
    </w:p>
    <w:p w14:paraId="4B8147E8" w14:textId="3F0C43D4" w:rsidR="00343BFA" w:rsidRDefault="004E56EF" w:rsidP="00343BFA">
      <w:pPr>
        <w:jc w:val="center"/>
        <w:rPr>
          <w:b/>
          <w:sz w:val="28"/>
          <w:szCs w:val="28"/>
        </w:rPr>
      </w:pPr>
      <w:proofErr w:type="spellStart"/>
      <w:r w:rsidRPr="00DE46E7">
        <w:rPr>
          <w:b/>
          <w:sz w:val="28"/>
          <w:szCs w:val="28"/>
        </w:rPr>
        <w:t>StoneGate</w:t>
      </w:r>
      <w:proofErr w:type="spellEnd"/>
      <w:r w:rsidR="00183B46">
        <w:rPr>
          <w:b/>
          <w:sz w:val="28"/>
          <w:szCs w:val="28"/>
        </w:rPr>
        <w:t xml:space="preserve"> Senior Living </w:t>
      </w:r>
      <w:r w:rsidR="000060E5">
        <w:rPr>
          <w:b/>
          <w:sz w:val="28"/>
          <w:szCs w:val="28"/>
        </w:rPr>
        <w:t>Reports Successful</w:t>
      </w:r>
      <w:r w:rsidR="00343BFA">
        <w:rPr>
          <w:b/>
          <w:sz w:val="28"/>
          <w:szCs w:val="28"/>
        </w:rPr>
        <w:t xml:space="preserve"> Expansion of Diabetes Management</w:t>
      </w:r>
      <w:r w:rsidR="000060E5">
        <w:rPr>
          <w:b/>
          <w:sz w:val="28"/>
          <w:szCs w:val="28"/>
        </w:rPr>
        <w:t xml:space="preserve"> Program </w:t>
      </w:r>
      <w:r w:rsidR="00343BFA">
        <w:rPr>
          <w:b/>
          <w:sz w:val="28"/>
          <w:szCs w:val="28"/>
        </w:rPr>
        <w:t xml:space="preserve">into 41 Senior Nursing and Assisted Living Facilities throughout Texas, Oklahoma, and Colorado </w:t>
      </w:r>
    </w:p>
    <w:p w14:paraId="0AED8C7E" w14:textId="3FA3A43D" w:rsidR="006951B6" w:rsidRDefault="001679AA" w:rsidP="00E05983">
      <w:pPr>
        <w:jc w:val="center"/>
        <w:rPr>
          <w:b/>
          <w:sz w:val="28"/>
          <w:szCs w:val="28"/>
        </w:rPr>
      </w:pPr>
      <w:r>
        <w:rPr>
          <w:rFonts w:eastAsia="Times New Roman"/>
          <w:bCs/>
          <w:sz w:val="24"/>
          <w:szCs w:val="24"/>
          <w:lang w:eastAsia="zh-CN"/>
        </w:rPr>
        <w:t>The expansion</w:t>
      </w:r>
      <w:r w:rsidR="00343BFA">
        <w:rPr>
          <w:rFonts w:eastAsia="Times New Roman"/>
          <w:bCs/>
          <w:sz w:val="24"/>
          <w:szCs w:val="24"/>
          <w:lang w:eastAsia="zh-CN"/>
        </w:rPr>
        <w:t xml:space="preserve">, a partnership with ARKRAY USA Inc. </w:t>
      </w:r>
      <w:r w:rsidR="00231786">
        <w:rPr>
          <w:rFonts w:eastAsia="Times New Roman"/>
          <w:bCs/>
          <w:sz w:val="24"/>
          <w:szCs w:val="24"/>
          <w:lang w:eastAsia="zh-CN"/>
        </w:rPr>
        <w:t>and the Diabetes Store, supports education and improved health management for</w:t>
      </w:r>
      <w:r w:rsidR="00343BFA">
        <w:rPr>
          <w:rFonts w:eastAsia="Times New Roman"/>
          <w:bCs/>
          <w:sz w:val="24"/>
          <w:szCs w:val="24"/>
          <w:lang w:eastAsia="zh-CN"/>
        </w:rPr>
        <w:t xml:space="preserve"> s</w:t>
      </w:r>
      <w:r w:rsidR="00183B46">
        <w:rPr>
          <w:rFonts w:eastAsia="Times New Roman"/>
          <w:bCs/>
          <w:sz w:val="24"/>
          <w:szCs w:val="24"/>
          <w:lang w:eastAsia="zh-CN"/>
        </w:rPr>
        <w:t>enior residents</w:t>
      </w:r>
      <w:r w:rsidR="00231786">
        <w:rPr>
          <w:rFonts w:eastAsia="Times New Roman"/>
          <w:bCs/>
          <w:sz w:val="24"/>
          <w:szCs w:val="24"/>
          <w:lang w:eastAsia="zh-CN"/>
        </w:rPr>
        <w:t xml:space="preserve"> living with</w:t>
      </w:r>
      <w:r w:rsidR="00183B46">
        <w:rPr>
          <w:rFonts w:eastAsia="Times New Roman"/>
          <w:bCs/>
          <w:sz w:val="24"/>
          <w:szCs w:val="24"/>
          <w:lang w:eastAsia="zh-CN"/>
        </w:rPr>
        <w:t xml:space="preserve"> diabetes</w:t>
      </w:r>
      <w:r w:rsidR="002A763A">
        <w:rPr>
          <w:rFonts w:eastAsia="Times New Roman"/>
          <w:bCs/>
          <w:sz w:val="24"/>
          <w:szCs w:val="24"/>
          <w:lang w:eastAsia="zh-CN"/>
        </w:rPr>
        <w:t>.</w:t>
      </w:r>
      <w:r w:rsidR="00343BFA">
        <w:rPr>
          <w:rFonts w:eastAsia="Times New Roman"/>
          <w:bCs/>
          <w:sz w:val="24"/>
          <w:szCs w:val="24"/>
          <w:lang w:eastAsia="zh-CN"/>
        </w:rPr>
        <w:t xml:space="preserve"> </w:t>
      </w:r>
    </w:p>
    <w:p w14:paraId="56337A2A" w14:textId="77777777" w:rsidR="004E56EF" w:rsidRPr="006D6C8A" w:rsidRDefault="004E56EF" w:rsidP="004E56EF">
      <w:pPr>
        <w:spacing w:after="120"/>
        <w:jc w:val="center"/>
        <w:rPr>
          <w:b/>
          <w:sz w:val="24"/>
          <w:szCs w:val="24"/>
        </w:rPr>
      </w:pPr>
    </w:p>
    <w:p w14:paraId="354863AF" w14:textId="0E9F7D13" w:rsidR="006208B4" w:rsidRDefault="004E56EF" w:rsidP="00305651">
      <w:pPr>
        <w:rPr>
          <w:rFonts w:eastAsia="Times New Roman"/>
          <w:sz w:val="24"/>
          <w:szCs w:val="24"/>
          <w:shd w:val="clear" w:color="auto" w:fill="FFFFFF"/>
          <w:lang w:eastAsia="zh-CN"/>
        </w:rPr>
      </w:pPr>
      <w:r w:rsidRPr="006D6C8A">
        <w:rPr>
          <w:b/>
          <w:sz w:val="24"/>
          <w:szCs w:val="24"/>
        </w:rPr>
        <w:t xml:space="preserve">(DALLAS, TX </w:t>
      </w:r>
      <w:r>
        <w:rPr>
          <w:b/>
          <w:sz w:val="24"/>
          <w:szCs w:val="24"/>
        </w:rPr>
        <w:t>–</w:t>
      </w:r>
      <w:r w:rsidRPr="006D6C8A">
        <w:rPr>
          <w:b/>
          <w:sz w:val="24"/>
          <w:szCs w:val="24"/>
        </w:rPr>
        <w:t xml:space="preserve"> </w:t>
      </w:r>
      <w:r w:rsidR="00231786">
        <w:rPr>
          <w:b/>
          <w:sz w:val="24"/>
          <w:szCs w:val="24"/>
        </w:rPr>
        <w:t xml:space="preserve">August </w:t>
      </w:r>
      <w:r>
        <w:rPr>
          <w:b/>
          <w:sz w:val="24"/>
          <w:szCs w:val="24"/>
        </w:rPr>
        <w:t>2017</w:t>
      </w:r>
      <w:r w:rsidRPr="006D6C8A">
        <w:rPr>
          <w:b/>
          <w:sz w:val="24"/>
          <w:szCs w:val="24"/>
        </w:rPr>
        <w:t xml:space="preserve">) - </w:t>
      </w:r>
      <w:bookmarkStart w:id="0" w:name="_GoBack"/>
      <w:proofErr w:type="spellStart"/>
      <w:r w:rsidRPr="006D6C8A">
        <w:rPr>
          <w:bCs/>
          <w:sz w:val="24"/>
          <w:szCs w:val="24"/>
        </w:rPr>
        <w:t>StoneGate</w:t>
      </w:r>
      <w:proofErr w:type="spellEnd"/>
      <w:r w:rsidRPr="006D6C8A">
        <w:rPr>
          <w:bCs/>
          <w:sz w:val="24"/>
          <w:szCs w:val="24"/>
        </w:rPr>
        <w:t xml:space="preserve"> Senior Living</w:t>
      </w:r>
      <w:r w:rsidR="00183B46">
        <w:rPr>
          <w:bCs/>
          <w:sz w:val="24"/>
          <w:szCs w:val="24"/>
        </w:rPr>
        <w:t>, an award-winning and full spectrum senior care and housing facility,</w:t>
      </w:r>
      <w:r w:rsidRPr="006D6C8A">
        <w:rPr>
          <w:b/>
          <w:sz w:val="24"/>
          <w:szCs w:val="24"/>
        </w:rPr>
        <w:t xml:space="preserve"> </w:t>
      </w:r>
      <w:r w:rsidR="00783B5F">
        <w:rPr>
          <w:bCs/>
          <w:sz w:val="24"/>
          <w:szCs w:val="24"/>
        </w:rPr>
        <w:t xml:space="preserve">announces </w:t>
      </w:r>
      <w:r w:rsidR="00231786">
        <w:rPr>
          <w:bCs/>
          <w:sz w:val="24"/>
          <w:szCs w:val="24"/>
        </w:rPr>
        <w:t xml:space="preserve">the newly launched Diabetes Management program partnership with </w:t>
      </w:r>
      <w:r w:rsidR="00783B5F">
        <w:rPr>
          <w:rFonts w:eastAsia="Times New Roman"/>
          <w:sz w:val="24"/>
          <w:szCs w:val="24"/>
          <w:shd w:val="clear" w:color="auto" w:fill="FFFFFF"/>
          <w:lang w:eastAsia="zh-CN"/>
        </w:rPr>
        <w:t>ARKRAY</w:t>
      </w:r>
      <w:r w:rsidR="00183B46">
        <w:rPr>
          <w:rFonts w:eastAsia="Times New Roman"/>
          <w:sz w:val="24"/>
          <w:szCs w:val="24"/>
          <w:shd w:val="clear" w:color="auto" w:fill="FFFFFF"/>
          <w:lang w:eastAsia="zh-CN"/>
        </w:rPr>
        <w:t xml:space="preserve"> USA Inc</w:t>
      </w:r>
      <w:r w:rsidR="00E05983">
        <w:rPr>
          <w:rFonts w:eastAsia="Times New Roman"/>
          <w:sz w:val="24"/>
          <w:szCs w:val="24"/>
          <w:shd w:val="clear" w:color="auto" w:fill="FFFFFF"/>
          <w:lang w:eastAsia="zh-CN"/>
        </w:rPr>
        <w:t>.,</w:t>
      </w:r>
      <w:r w:rsidR="00183B46">
        <w:rPr>
          <w:rFonts w:eastAsia="Times New Roman"/>
          <w:sz w:val="24"/>
          <w:szCs w:val="24"/>
          <w:shd w:val="clear" w:color="auto" w:fill="FFFFFF"/>
          <w:lang w:eastAsia="zh-CN"/>
        </w:rPr>
        <w:t xml:space="preserve"> and the Diabetes Store</w:t>
      </w:r>
      <w:r w:rsidR="00231786">
        <w:rPr>
          <w:rFonts w:eastAsia="Times New Roman"/>
          <w:sz w:val="24"/>
          <w:szCs w:val="24"/>
          <w:shd w:val="clear" w:color="auto" w:fill="FFFFFF"/>
          <w:lang w:eastAsia="zh-CN"/>
        </w:rPr>
        <w:t xml:space="preserve">, </w:t>
      </w:r>
      <w:r w:rsidR="006208B4">
        <w:rPr>
          <w:rFonts w:eastAsia="Times New Roman"/>
          <w:sz w:val="24"/>
          <w:szCs w:val="24"/>
          <w:shd w:val="clear" w:color="auto" w:fill="FFFFFF"/>
          <w:lang w:eastAsia="zh-CN"/>
        </w:rPr>
        <w:t xml:space="preserve">is now </w:t>
      </w:r>
      <w:r w:rsidR="00231786">
        <w:rPr>
          <w:rFonts w:eastAsia="Times New Roman"/>
          <w:sz w:val="24"/>
          <w:szCs w:val="24"/>
          <w:shd w:val="clear" w:color="auto" w:fill="FFFFFF"/>
          <w:lang w:eastAsia="zh-CN"/>
        </w:rPr>
        <w:t xml:space="preserve">successfully implemented in 41 </w:t>
      </w:r>
      <w:r w:rsidR="00B07CC0">
        <w:rPr>
          <w:rFonts w:eastAsia="Times New Roman"/>
          <w:sz w:val="24"/>
          <w:szCs w:val="24"/>
          <w:shd w:val="clear" w:color="auto" w:fill="FFFFFF"/>
          <w:lang w:eastAsia="zh-CN"/>
        </w:rPr>
        <w:t>locations</w:t>
      </w:r>
      <w:r w:rsidR="009F7F4C">
        <w:rPr>
          <w:rFonts w:eastAsia="Times New Roman"/>
          <w:sz w:val="24"/>
          <w:szCs w:val="24"/>
          <w:shd w:val="clear" w:color="auto" w:fill="FFFFFF"/>
          <w:lang w:eastAsia="zh-CN"/>
        </w:rPr>
        <w:t xml:space="preserve"> in</w:t>
      </w:r>
      <w:r w:rsidR="006208B4">
        <w:rPr>
          <w:rFonts w:eastAsia="Times New Roman"/>
          <w:sz w:val="24"/>
          <w:szCs w:val="24"/>
          <w:shd w:val="clear" w:color="auto" w:fill="FFFFFF"/>
          <w:lang w:eastAsia="zh-CN"/>
        </w:rPr>
        <w:t xml:space="preserve"> Texas, Oklahoma, and Colorado. </w:t>
      </w:r>
    </w:p>
    <w:p w14:paraId="66BF7EB3" w14:textId="77777777" w:rsidR="006208B4" w:rsidRDefault="006208B4" w:rsidP="00231786">
      <w:pPr>
        <w:rPr>
          <w:rFonts w:eastAsia="Times New Roman"/>
          <w:sz w:val="24"/>
          <w:szCs w:val="24"/>
          <w:shd w:val="clear" w:color="auto" w:fill="FFFFFF"/>
          <w:lang w:eastAsia="zh-CN"/>
        </w:rPr>
      </w:pPr>
    </w:p>
    <w:p w14:paraId="3762855E" w14:textId="5C3CE991" w:rsidR="006208B4" w:rsidRPr="006208B4" w:rsidRDefault="006208B4" w:rsidP="009A24D1">
      <w:pPr>
        <w:rPr>
          <w:rFonts w:eastAsia="Times New Roman"/>
          <w:shd w:val="clear" w:color="auto" w:fill="FFFFFF"/>
          <w:lang w:eastAsia="zh-CN"/>
        </w:rPr>
      </w:pPr>
      <w:proofErr w:type="spellStart"/>
      <w:r>
        <w:rPr>
          <w:rFonts w:eastAsia="Times New Roman"/>
          <w:sz w:val="24"/>
          <w:szCs w:val="24"/>
          <w:shd w:val="clear" w:color="auto" w:fill="FFFFFF"/>
          <w:lang w:eastAsia="zh-CN"/>
        </w:rPr>
        <w:t>StoneGate’s</w:t>
      </w:r>
      <w:proofErr w:type="spellEnd"/>
      <w:r>
        <w:rPr>
          <w:rFonts w:eastAsia="Times New Roman"/>
          <w:sz w:val="24"/>
          <w:szCs w:val="24"/>
          <w:shd w:val="clear" w:color="auto" w:fill="FFFFFF"/>
          <w:lang w:eastAsia="zh-CN"/>
        </w:rPr>
        <w:t xml:space="preserve"> extended collaboration with ARKRAY, a known expert in the field of diabetes, and the Diabetes Store, provides </w:t>
      </w:r>
      <w:r w:rsidRPr="009A703C">
        <w:rPr>
          <w:rFonts w:eastAsia="Times New Roman"/>
          <w:sz w:val="24"/>
          <w:szCs w:val="24"/>
          <w:shd w:val="clear" w:color="auto" w:fill="FFFFFF"/>
          <w:lang w:eastAsia="zh-CN"/>
        </w:rPr>
        <w:t>pat</w:t>
      </w:r>
      <w:r w:rsidR="009F7F4C">
        <w:rPr>
          <w:rFonts w:eastAsia="Times New Roman"/>
          <w:sz w:val="24"/>
          <w:szCs w:val="24"/>
          <w:shd w:val="clear" w:color="auto" w:fill="FFFFFF"/>
          <w:lang w:eastAsia="zh-CN"/>
        </w:rPr>
        <w:t xml:space="preserve">ient education and </w:t>
      </w:r>
      <w:r w:rsidRPr="006D6C8A">
        <w:rPr>
          <w:rFonts w:eastAsia="Times New Roman"/>
          <w:sz w:val="24"/>
          <w:szCs w:val="24"/>
          <w:shd w:val="clear" w:color="auto" w:fill="FFFFFF"/>
          <w:lang w:eastAsia="zh-CN"/>
        </w:rPr>
        <w:t>self-</w:t>
      </w:r>
      <w:r w:rsidRPr="009A703C">
        <w:rPr>
          <w:rFonts w:eastAsia="Times New Roman"/>
          <w:sz w:val="24"/>
          <w:szCs w:val="24"/>
          <w:shd w:val="clear" w:color="auto" w:fill="FFFFFF"/>
          <w:lang w:eastAsia="zh-CN"/>
        </w:rPr>
        <w:t xml:space="preserve">management </w:t>
      </w:r>
      <w:r>
        <w:rPr>
          <w:rFonts w:eastAsia="Times New Roman"/>
          <w:sz w:val="24"/>
          <w:szCs w:val="24"/>
          <w:shd w:val="clear" w:color="auto" w:fill="FFFFFF"/>
          <w:lang w:eastAsia="zh-CN"/>
        </w:rPr>
        <w:t xml:space="preserve">to one of the most </w:t>
      </w:r>
      <w:r w:rsidRPr="009A703C">
        <w:rPr>
          <w:rFonts w:eastAsia="Times New Roman"/>
          <w:sz w:val="24"/>
          <w:szCs w:val="24"/>
          <w:shd w:val="clear" w:color="auto" w:fill="FFFFFF"/>
          <w:lang w:eastAsia="zh-CN"/>
        </w:rPr>
        <w:t>prevalent chronic disease</w:t>
      </w:r>
      <w:r w:rsidR="00483E18">
        <w:rPr>
          <w:rFonts w:eastAsia="Times New Roman"/>
          <w:sz w:val="24"/>
          <w:szCs w:val="24"/>
          <w:shd w:val="clear" w:color="auto" w:fill="FFFFFF"/>
          <w:lang w:eastAsia="zh-CN"/>
        </w:rPr>
        <w:t>s</w:t>
      </w:r>
      <w:r>
        <w:rPr>
          <w:rFonts w:eastAsia="Times New Roman"/>
          <w:sz w:val="24"/>
          <w:szCs w:val="24"/>
          <w:shd w:val="clear" w:color="auto" w:fill="FFFFFF"/>
          <w:lang w:eastAsia="zh-CN"/>
        </w:rPr>
        <w:t xml:space="preserve"> to improve quality of life for residents. </w:t>
      </w:r>
    </w:p>
    <w:p w14:paraId="6CE20EE6" w14:textId="77777777" w:rsidR="006208B4" w:rsidRDefault="006208B4" w:rsidP="00231786">
      <w:pPr>
        <w:rPr>
          <w:rFonts w:eastAsia="Times New Roman"/>
          <w:sz w:val="24"/>
          <w:szCs w:val="24"/>
          <w:shd w:val="clear" w:color="auto" w:fill="FFFFFF"/>
          <w:lang w:eastAsia="zh-CN"/>
        </w:rPr>
      </w:pPr>
    </w:p>
    <w:p w14:paraId="29A26A0F" w14:textId="7B161B27" w:rsidR="004E56EF" w:rsidRPr="00A87C25" w:rsidRDefault="004E56EF" w:rsidP="00D32C36">
      <w:pPr>
        <w:autoSpaceDE w:val="0"/>
        <w:autoSpaceDN w:val="0"/>
        <w:adjustRightInd w:val="0"/>
        <w:rPr>
          <w:sz w:val="24"/>
          <w:szCs w:val="24"/>
        </w:rPr>
      </w:pPr>
      <w:r w:rsidRPr="006D6C8A">
        <w:rPr>
          <w:sz w:val="24"/>
          <w:szCs w:val="24"/>
        </w:rPr>
        <w:t xml:space="preserve">The program kicked off for </w:t>
      </w:r>
      <w:r>
        <w:rPr>
          <w:sz w:val="24"/>
          <w:szCs w:val="24"/>
        </w:rPr>
        <w:t xml:space="preserve">five of </w:t>
      </w:r>
      <w:proofErr w:type="spellStart"/>
      <w:r w:rsidRPr="006D6C8A">
        <w:rPr>
          <w:sz w:val="24"/>
          <w:szCs w:val="24"/>
        </w:rPr>
        <w:t>StoneGate’s</w:t>
      </w:r>
      <w:proofErr w:type="spellEnd"/>
      <w:r w:rsidRPr="006D6C8A">
        <w:rPr>
          <w:sz w:val="24"/>
          <w:szCs w:val="24"/>
        </w:rPr>
        <w:t xml:space="preserve"> </w:t>
      </w:r>
      <w:r>
        <w:rPr>
          <w:sz w:val="24"/>
          <w:szCs w:val="24"/>
        </w:rPr>
        <w:t>A</w:t>
      </w:r>
      <w:r w:rsidRPr="006D6C8A">
        <w:rPr>
          <w:sz w:val="24"/>
          <w:szCs w:val="24"/>
        </w:rPr>
        <w:t>ssisted Living Facilities on July 15, 2017</w:t>
      </w:r>
      <w:r w:rsidR="008373DF">
        <w:rPr>
          <w:sz w:val="24"/>
          <w:szCs w:val="24"/>
        </w:rPr>
        <w:t>,</w:t>
      </w:r>
      <w:r w:rsidR="00D32C36">
        <w:rPr>
          <w:sz w:val="24"/>
          <w:szCs w:val="24"/>
        </w:rPr>
        <w:t xml:space="preserve"> and has since </w:t>
      </w:r>
      <w:proofErr w:type="spellStart"/>
      <w:r w:rsidR="00D32C36">
        <w:rPr>
          <w:sz w:val="24"/>
          <w:szCs w:val="24"/>
        </w:rPr>
        <w:t>onboarded</w:t>
      </w:r>
      <w:proofErr w:type="spellEnd"/>
      <w:r w:rsidR="00D32C36">
        <w:rPr>
          <w:sz w:val="24"/>
          <w:szCs w:val="24"/>
        </w:rPr>
        <w:t xml:space="preserve"> </w:t>
      </w:r>
      <w:proofErr w:type="gramStart"/>
      <w:r w:rsidR="00D32C36">
        <w:rPr>
          <w:sz w:val="24"/>
          <w:szCs w:val="24"/>
        </w:rPr>
        <w:t>all of</w:t>
      </w:r>
      <w:proofErr w:type="gramEnd"/>
      <w:r w:rsidR="00D32C36">
        <w:rPr>
          <w:sz w:val="24"/>
          <w:szCs w:val="24"/>
        </w:rPr>
        <w:t xml:space="preserve"> the</w:t>
      </w:r>
      <w:r>
        <w:rPr>
          <w:sz w:val="24"/>
          <w:szCs w:val="24"/>
        </w:rPr>
        <w:t xml:space="preserve"> Senior Nursing Facilities. </w:t>
      </w:r>
      <w:r w:rsidRPr="006D6C8A">
        <w:rPr>
          <w:sz w:val="24"/>
          <w:szCs w:val="24"/>
        </w:rPr>
        <w:t xml:space="preserve"> </w:t>
      </w:r>
    </w:p>
    <w:p w14:paraId="56CB9A8A" w14:textId="77777777" w:rsidR="004E56EF" w:rsidRPr="006D6C8A" w:rsidRDefault="004E56EF" w:rsidP="004E56EF">
      <w:pPr>
        <w:rPr>
          <w:rFonts w:eastAsia="Times New Roman"/>
          <w:sz w:val="24"/>
          <w:szCs w:val="24"/>
          <w:lang w:eastAsia="zh-CN"/>
        </w:rPr>
      </w:pPr>
    </w:p>
    <w:p w14:paraId="62C06A87" w14:textId="196178C8" w:rsidR="00696D75" w:rsidRPr="00696D75" w:rsidRDefault="00696D75" w:rsidP="00696D75">
      <w:pPr>
        <w:rPr>
          <w:rFonts w:ascii="Times New Roman" w:eastAsia="Times New Roman" w:hAnsi="Times New Roman"/>
          <w:sz w:val="24"/>
          <w:szCs w:val="24"/>
          <w:lang w:eastAsia="zh-CN"/>
        </w:rPr>
      </w:pPr>
      <w:r>
        <w:rPr>
          <w:rFonts w:eastAsia="Times New Roman"/>
          <w:color w:val="000000"/>
          <w:sz w:val="24"/>
          <w:szCs w:val="24"/>
          <w:lang w:eastAsia="zh-CN"/>
        </w:rPr>
        <w:t>“</w:t>
      </w:r>
      <w:r w:rsidRPr="00696D75">
        <w:rPr>
          <w:rFonts w:eastAsia="Times New Roman"/>
          <w:color w:val="000000"/>
          <w:sz w:val="24"/>
          <w:szCs w:val="24"/>
          <w:lang w:eastAsia="zh-CN"/>
        </w:rPr>
        <w:t>By providing us with the latest tools and strateg</w:t>
      </w:r>
      <w:r>
        <w:rPr>
          <w:rFonts w:eastAsia="Times New Roman"/>
          <w:color w:val="000000"/>
          <w:sz w:val="24"/>
          <w:szCs w:val="24"/>
          <w:lang w:eastAsia="zh-CN"/>
        </w:rPr>
        <w:t>ies, our partnership with ARKRAY</w:t>
      </w:r>
      <w:r w:rsidRPr="00696D75">
        <w:rPr>
          <w:rFonts w:eastAsia="Times New Roman"/>
          <w:color w:val="000000"/>
          <w:sz w:val="24"/>
          <w:szCs w:val="24"/>
          <w:lang w:eastAsia="zh-CN"/>
        </w:rPr>
        <w:t xml:space="preserve"> and the Diabetes Store will help our residents take steps to monitor their condition thereby preventing serious complications and feel better while living with diabetes</w:t>
      </w:r>
      <w:r>
        <w:rPr>
          <w:rFonts w:eastAsia="Times New Roman"/>
          <w:color w:val="000000"/>
          <w:sz w:val="24"/>
          <w:szCs w:val="24"/>
          <w:lang w:eastAsia="zh-CN"/>
        </w:rPr>
        <w:t>,” says</w:t>
      </w:r>
      <w:r w:rsidRPr="006D6C8A">
        <w:rPr>
          <w:rFonts w:eastAsia="Times New Roman"/>
          <w:sz w:val="24"/>
          <w:szCs w:val="24"/>
          <w:shd w:val="clear" w:color="auto" w:fill="FFFFFF"/>
          <w:lang w:eastAsia="zh-CN"/>
        </w:rPr>
        <w:t xml:space="preserve"> </w:t>
      </w:r>
      <w:proofErr w:type="spellStart"/>
      <w:r w:rsidRPr="006D6C8A">
        <w:rPr>
          <w:rFonts w:eastAsia="Times New Roman"/>
          <w:sz w:val="24"/>
          <w:szCs w:val="24"/>
          <w:shd w:val="clear" w:color="auto" w:fill="FFFFFF"/>
          <w:lang w:eastAsia="zh-CN"/>
        </w:rPr>
        <w:t>StoneGate’s</w:t>
      </w:r>
      <w:proofErr w:type="spellEnd"/>
      <w:r w:rsidRPr="006D6C8A">
        <w:rPr>
          <w:rFonts w:eastAsia="Times New Roman"/>
          <w:sz w:val="24"/>
          <w:szCs w:val="24"/>
          <w:shd w:val="clear" w:color="auto" w:fill="FFFFFF"/>
          <w:lang w:eastAsia="zh-CN"/>
        </w:rPr>
        <w:t xml:space="preserve"> Chief Clinical Officer, Dianne K. Sullivan-</w:t>
      </w:r>
      <w:proofErr w:type="spellStart"/>
      <w:r w:rsidRPr="006D6C8A">
        <w:rPr>
          <w:rFonts w:eastAsia="Times New Roman"/>
          <w:sz w:val="24"/>
          <w:szCs w:val="24"/>
          <w:shd w:val="clear" w:color="auto" w:fill="FFFFFF"/>
          <w:lang w:eastAsia="zh-CN"/>
        </w:rPr>
        <w:t>Slazyk</w:t>
      </w:r>
      <w:proofErr w:type="spellEnd"/>
      <w:r w:rsidRPr="006D6C8A">
        <w:rPr>
          <w:rFonts w:eastAsia="Times New Roman"/>
          <w:sz w:val="24"/>
          <w:szCs w:val="24"/>
          <w:shd w:val="clear" w:color="auto" w:fill="FFFFFF"/>
          <w:lang w:eastAsia="zh-CN"/>
        </w:rPr>
        <w:t xml:space="preserve"> RN, BSN, MBA. </w:t>
      </w:r>
    </w:p>
    <w:p w14:paraId="4CCCF911" w14:textId="77777777" w:rsidR="004E56EF" w:rsidRPr="006D6C8A" w:rsidRDefault="004E56EF" w:rsidP="004E56EF">
      <w:pPr>
        <w:rPr>
          <w:rFonts w:eastAsia="Times New Roman"/>
          <w:sz w:val="24"/>
          <w:szCs w:val="24"/>
        </w:rPr>
      </w:pPr>
    </w:p>
    <w:p w14:paraId="42776846" w14:textId="178DE832" w:rsidR="005231B1" w:rsidRPr="006D6C8A" w:rsidRDefault="009A24D1" w:rsidP="005231B1">
      <w:pPr>
        <w:rPr>
          <w:rFonts w:eastAsia="Times New Roman"/>
          <w:sz w:val="24"/>
          <w:szCs w:val="24"/>
        </w:rPr>
      </w:pPr>
      <w:r>
        <w:rPr>
          <w:rFonts w:eastAsia="Times New Roman"/>
          <w:sz w:val="24"/>
          <w:szCs w:val="24"/>
          <w:shd w:val="clear" w:color="auto" w:fill="FFFFFF"/>
          <w:lang w:eastAsia="zh-CN"/>
        </w:rPr>
        <w:t>With the development of ARKRAY</w:t>
      </w:r>
      <w:r w:rsidRPr="006D6C8A">
        <w:rPr>
          <w:rFonts w:eastAsia="Times New Roman"/>
          <w:sz w:val="24"/>
          <w:szCs w:val="24"/>
          <w:shd w:val="clear" w:color="auto" w:fill="FFFFFF"/>
          <w:lang w:eastAsia="zh-CN"/>
        </w:rPr>
        <w:t xml:space="preserve"> Disch</w:t>
      </w:r>
      <w:r>
        <w:rPr>
          <w:rFonts w:eastAsia="Times New Roman"/>
          <w:sz w:val="24"/>
          <w:szCs w:val="24"/>
          <w:shd w:val="clear" w:color="auto" w:fill="FFFFFF"/>
          <w:lang w:eastAsia="zh-CN"/>
        </w:rPr>
        <w:t xml:space="preserve">arge Planning Program, the </w:t>
      </w:r>
      <w:proofErr w:type="spellStart"/>
      <w:r>
        <w:rPr>
          <w:rFonts w:eastAsia="Times New Roman"/>
          <w:sz w:val="24"/>
          <w:szCs w:val="24"/>
          <w:shd w:val="clear" w:color="auto" w:fill="FFFFFF"/>
          <w:lang w:eastAsia="zh-CN"/>
        </w:rPr>
        <w:t>StoneGate</w:t>
      </w:r>
      <w:proofErr w:type="spellEnd"/>
      <w:r>
        <w:rPr>
          <w:rFonts w:eastAsia="Times New Roman"/>
          <w:sz w:val="24"/>
          <w:szCs w:val="24"/>
          <w:shd w:val="clear" w:color="auto" w:fill="FFFFFF"/>
          <w:lang w:eastAsia="zh-CN"/>
        </w:rPr>
        <w:t xml:space="preserve"> resident population is provided </w:t>
      </w:r>
      <w:r w:rsidRPr="006D6C8A">
        <w:rPr>
          <w:rFonts w:eastAsia="Times New Roman"/>
          <w:sz w:val="24"/>
          <w:szCs w:val="24"/>
          <w:shd w:val="clear" w:color="auto" w:fill="FFFFFF"/>
          <w:lang w:eastAsia="zh-CN"/>
        </w:rPr>
        <w:t>appro</w:t>
      </w:r>
      <w:r>
        <w:rPr>
          <w:rFonts w:eastAsia="Times New Roman"/>
          <w:sz w:val="24"/>
          <w:szCs w:val="24"/>
          <w:shd w:val="clear" w:color="auto" w:fill="FFFFFF"/>
          <w:lang w:eastAsia="zh-CN"/>
        </w:rPr>
        <w:t>ved American Diabetes</w:t>
      </w:r>
      <w:r w:rsidRPr="006D6C8A">
        <w:rPr>
          <w:rFonts w:eastAsia="Times New Roman"/>
          <w:sz w:val="24"/>
          <w:szCs w:val="24"/>
          <w:shd w:val="clear" w:color="auto" w:fill="FFFFFF"/>
          <w:lang w:eastAsia="zh-CN"/>
        </w:rPr>
        <w:t xml:space="preserve"> Association </w:t>
      </w:r>
      <w:r>
        <w:rPr>
          <w:rFonts w:eastAsia="Times New Roman"/>
          <w:sz w:val="24"/>
          <w:szCs w:val="24"/>
          <w:shd w:val="clear" w:color="auto" w:fill="FFFFFF"/>
          <w:lang w:eastAsia="zh-CN"/>
        </w:rPr>
        <w:t xml:space="preserve">tools and </w:t>
      </w:r>
      <w:r w:rsidRPr="006D6C8A">
        <w:rPr>
          <w:rFonts w:eastAsia="Times New Roman"/>
          <w:sz w:val="24"/>
          <w:szCs w:val="24"/>
          <w:shd w:val="clear" w:color="auto" w:fill="FFFFFF"/>
          <w:lang w:eastAsia="zh-CN"/>
        </w:rPr>
        <w:t>material</w:t>
      </w:r>
      <w:r>
        <w:rPr>
          <w:rFonts w:eastAsia="Times New Roman"/>
          <w:sz w:val="24"/>
          <w:szCs w:val="24"/>
          <w:shd w:val="clear" w:color="auto" w:fill="FFFFFF"/>
          <w:lang w:eastAsia="zh-CN"/>
        </w:rPr>
        <w:t xml:space="preserve">. </w:t>
      </w:r>
      <w:r w:rsidR="004E56EF">
        <w:rPr>
          <w:rFonts w:eastAsia="Times New Roman"/>
          <w:sz w:val="24"/>
          <w:szCs w:val="24"/>
        </w:rPr>
        <w:t xml:space="preserve">The </w:t>
      </w:r>
      <w:r w:rsidR="004E56EF" w:rsidRPr="006D6C8A">
        <w:rPr>
          <w:rFonts w:eastAsia="Times New Roman"/>
          <w:sz w:val="24"/>
          <w:szCs w:val="24"/>
        </w:rPr>
        <w:t>Diabetes Store offers convenient solutions for diabetes management including high-quality and affordable blood glucose meters and testing supplies, home deliver</w:t>
      </w:r>
      <w:r w:rsidR="004E56EF">
        <w:rPr>
          <w:rFonts w:eastAsia="Times New Roman"/>
          <w:sz w:val="24"/>
          <w:szCs w:val="24"/>
        </w:rPr>
        <w:t>y</w:t>
      </w:r>
      <w:r w:rsidR="004E56EF" w:rsidRPr="006D6C8A">
        <w:rPr>
          <w:rFonts w:eastAsia="Times New Roman"/>
          <w:sz w:val="24"/>
          <w:szCs w:val="24"/>
        </w:rPr>
        <w:t xml:space="preserve">, and insurance </w:t>
      </w:r>
      <w:r w:rsidR="005231B1" w:rsidRPr="005231B1">
        <w:rPr>
          <w:rFonts w:eastAsia="Times New Roman"/>
          <w:sz w:val="24"/>
          <w:szCs w:val="24"/>
        </w:rPr>
        <w:t xml:space="preserve">analysis to determine </w:t>
      </w:r>
      <w:r w:rsidR="00305651">
        <w:rPr>
          <w:rFonts w:eastAsia="Times New Roman"/>
          <w:sz w:val="24"/>
          <w:szCs w:val="24"/>
        </w:rPr>
        <w:t xml:space="preserve">the </w:t>
      </w:r>
      <w:r w:rsidR="005231B1" w:rsidRPr="005231B1">
        <w:rPr>
          <w:rFonts w:eastAsia="Times New Roman"/>
          <w:sz w:val="24"/>
          <w:szCs w:val="24"/>
        </w:rPr>
        <w:t>lowest, out-of-pocket payment.</w:t>
      </w:r>
    </w:p>
    <w:p w14:paraId="79E81646" w14:textId="77777777" w:rsidR="005231B1" w:rsidRPr="006D6C8A" w:rsidRDefault="005231B1" w:rsidP="005231B1">
      <w:pPr>
        <w:rPr>
          <w:rFonts w:eastAsia="Times New Roman"/>
          <w:sz w:val="24"/>
          <w:szCs w:val="24"/>
        </w:rPr>
      </w:pPr>
    </w:p>
    <w:p w14:paraId="2400726D" w14:textId="5FB1C8F6" w:rsidR="004E56EF" w:rsidRPr="006D6C8A" w:rsidRDefault="004E56EF" w:rsidP="005231B1">
      <w:pPr>
        <w:rPr>
          <w:rFonts w:eastAsia="Times New Roman"/>
          <w:sz w:val="24"/>
          <w:szCs w:val="24"/>
        </w:rPr>
      </w:pPr>
    </w:p>
    <w:p w14:paraId="6A86B0CC" w14:textId="6E05EBE7" w:rsidR="004E56EF" w:rsidRPr="00BB531C" w:rsidRDefault="00BB531C" w:rsidP="00BB531C">
      <w:pPr>
        <w:rPr>
          <w:sz w:val="24"/>
          <w:szCs w:val="24"/>
        </w:rPr>
      </w:pPr>
      <w:r w:rsidRPr="00BB531C">
        <w:rPr>
          <w:rFonts w:eastAsia="Times New Roman"/>
          <w:b/>
          <w:bCs/>
          <w:sz w:val="24"/>
          <w:szCs w:val="24"/>
        </w:rPr>
        <w:lastRenderedPageBreak/>
        <w:t>“</w:t>
      </w:r>
      <w:r w:rsidRPr="00BB531C">
        <w:rPr>
          <w:sz w:val="24"/>
          <w:szCs w:val="24"/>
        </w:rPr>
        <w:t xml:space="preserve">Trust comes with experience and when you work with ARKRAY, you are partnering with a company that has devoted more than half a century to creating solutions that simplify the lives of people with diabetes and the health professionals who care for them,” says Suzanne </w:t>
      </w:r>
      <w:proofErr w:type="spellStart"/>
      <w:r w:rsidRPr="00BB531C">
        <w:rPr>
          <w:sz w:val="24"/>
          <w:szCs w:val="24"/>
        </w:rPr>
        <w:t>Saraniti</w:t>
      </w:r>
      <w:proofErr w:type="spellEnd"/>
      <w:r w:rsidRPr="00BB531C">
        <w:rPr>
          <w:sz w:val="24"/>
          <w:szCs w:val="24"/>
        </w:rPr>
        <w:t xml:space="preserve">, ARKRAY’s Director of National Account. “We are excited to partner with </w:t>
      </w:r>
      <w:proofErr w:type="spellStart"/>
      <w:r w:rsidRPr="00BB531C">
        <w:rPr>
          <w:sz w:val="24"/>
          <w:szCs w:val="24"/>
        </w:rPr>
        <w:t>Stonegate</w:t>
      </w:r>
      <w:proofErr w:type="spellEnd"/>
      <w:r w:rsidRPr="00BB531C">
        <w:rPr>
          <w:sz w:val="24"/>
          <w:szCs w:val="24"/>
        </w:rPr>
        <w:t xml:space="preserve"> who is devoted to providing the best care for their residents.” </w:t>
      </w:r>
    </w:p>
    <w:p w14:paraId="7437E1FE" w14:textId="77777777" w:rsidR="00BB531C" w:rsidRPr="00BB531C" w:rsidRDefault="00BB531C" w:rsidP="00BB531C">
      <w:pPr>
        <w:rPr>
          <w:color w:val="000000"/>
        </w:rPr>
      </w:pPr>
    </w:p>
    <w:p w14:paraId="4C396923" w14:textId="50D2F77D" w:rsidR="004E56EF" w:rsidRDefault="009A24D1" w:rsidP="005231B1">
      <w:pPr>
        <w:rPr>
          <w:rFonts w:eastAsia="Times New Roman"/>
          <w:b/>
          <w:bCs/>
          <w:sz w:val="24"/>
          <w:szCs w:val="24"/>
          <w:lang w:eastAsia="zh-CN"/>
        </w:rPr>
      </w:pPr>
      <w:proofErr w:type="spellStart"/>
      <w:r>
        <w:rPr>
          <w:rFonts w:eastAsia="Times New Roman"/>
          <w:bCs/>
          <w:sz w:val="24"/>
          <w:szCs w:val="24"/>
          <w:lang w:eastAsia="zh-CN"/>
        </w:rPr>
        <w:t>StoneGate</w:t>
      </w:r>
      <w:proofErr w:type="spellEnd"/>
      <w:r>
        <w:rPr>
          <w:rFonts w:eastAsia="Times New Roman"/>
          <w:bCs/>
          <w:sz w:val="24"/>
          <w:szCs w:val="24"/>
          <w:lang w:eastAsia="zh-CN"/>
        </w:rPr>
        <w:t xml:space="preserve"> and ARKRAY say the </w:t>
      </w:r>
      <w:proofErr w:type="gramStart"/>
      <w:r>
        <w:rPr>
          <w:rFonts w:eastAsia="Times New Roman"/>
          <w:bCs/>
          <w:sz w:val="24"/>
          <w:szCs w:val="24"/>
          <w:lang w:eastAsia="zh-CN"/>
        </w:rPr>
        <w:t>ultimate goal</w:t>
      </w:r>
      <w:proofErr w:type="gramEnd"/>
      <w:r>
        <w:rPr>
          <w:rFonts w:eastAsia="Times New Roman"/>
          <w:bCs/>
          <w:sz w:val="24"/>
          <w:szCs w:val="24"/>
          <w:lang w:eastAsia="zh-CN"/>
        </w:rPr>
        <w:t xml:space="preserve"> is to support the continuum of care for </w:t>
      </w:r>
      <w:r w:rsidR="00AD0589">
        <w:rPr>
          <w:rFonts w:eastAsia="Times New Roman"/>
          <w:bCs/>
          <w:sz w:val="24"/>
          <w:szCs w:val="24"/>
          <w:lang w:eastAsia="zh-CN"/>
        </w:rPr>
        <w:t xml:space="preserve">residents </w:t>
      </w:r>
      <w:r>
        <w:rPr>
          <w:rFonts w:eastAsia="Times New Roman"/>
          <w:bCs/>
          <w:sz w:val="24"/>
          <w:szCs w:val="24"/>
          <w:lang w:eastAsia="zh-CN"/>
        </w:rPr>
        <w:t xml:space="preserve">with diabetes to better manage the disease so they can live healthy and active lives. </w:t>
      </w:r>
      <w:r w:rsidR="00BB531C">
        <w:rPr>
          <w:rFonts w:eastAsia="Times New Roman"/>
          <w:bCs/>
          <w:sz w:val="24"/>
          <w:szCs w:val="24"/>
          <w:lang w:eastAsia="zh-CN"/>
        </w:rPr>
        <w:t>The diabetes tool set educates the residents about the lifestyle chang</w:t>
      </w:r>
      <w:r w:rsidR="005231B1">
        <w:rPr>
          <w:rFonts w:eastAsia="Times New Roman"/>
          <w:bCs/>
          <w:sz w:val="24"/>
          <w:szCs w:val="24"/>
          <w:lang w:eastAsia="zh-CN"/>
        </w:rPr>
        <w:t xml:space="preserve">es and provides information on monitoring </w:t>
      </w:r>
      <w:r w:rsidR="00BB531C">
        <w:rPr>
          <w:rFonts w:eastAsia="Times New Roman"/>
          <w:bCs/>
          <w:sz w:val="24"/>
          <w:szCs w:val="24"/>
          <w:lang w:eastAsia="zh-CN"/>
        </w:rPr>
        <w:t xml:space="preserve">as needed prior to discharge. </w:t>
      </w:r>
    </w:p>
    <w:p w14:paraId="251D306F" w14:textId="77777777" w:rsidR="009A24D1" w:rsidRDefault="009A24D1" w:rsidP="009A24D1">
      <w:pPr>
        <w:rPr>
          <w:rFonts w:eastAsia="Times New Roman"/>
          <w:b/>
          <w:bCs/>
          <w:sz w:val="24"/>
          <w:szCs w:val="24"/>
          <w:lang w:eastAsia="zh-CN"/>
        </w:rPr>
      </w:pPr>
    </w:p>
    <w:p w14:paraId="6BD7D8E8" w14:textId="4C5554AA" w:rsidR="009A24D1" w:rsidRPr="009A24D1" w:rsidRDefault="009A24D1" w:rsidP="009A24D1">
      <w:pPr>
        <w:rPr>
          <w:rFonts w:eastAsia="Times New Roman"/>
          <w:sz w:val="24"/>
          <w:szCs w:val="24"/>
        </w:rPr>
      </w:pPr>
      <w:r>
        <w:rPr>
          <w:rFonts w:eastAsia="Times New Roman"/>
          <w:sz w:val="24"/>
          <w:szCs w:val="24"/>
          <w:lang w:eastAsia="zh-CN"/>
        </w:rPr>
        <w:t xml:space="preserve">For more information about </w:t>
      </w:r>
      <w:proofErr w:type="spellStart"/>
      <w:r>
        <w:rPr>
          <w:rFonts w:eastAsia="Times New Roman"/>
          <w:sz w:val="24"/>
          <w:szCs w:val="24"/>
          <w:lang w:eastAsia="zh-CN"/>
        </w:rPr>
        <w:t>StoneGate</w:t>
      </w:r>
      <w:proofErr w:type="spellEnd"/>
      <w:r>
        <w:rPr>
          <w:rFonts w:eastAsia="Times New Roman"/>
          <w:sz w:val="24"/>
          <w:szCs w:val="24"/>
          <w:lang w:eastAsia="zh-CN"/>
        </w:rPr>
        <w:t xml:space="preserve"> Senior Living or the Diabetes Management Program with ARKRAY and the Diabetes Store, </w:t>
      </w:r>
      <w:r w:rsidRPr="00065336">
        <w:rPr>
          <w:rFonts w:eastAsia="Times New Roman"/>
          <w:sz w:val="24"/>
          <w:szCs w:val="24"/>
          <w:lang w:eastAsia="zh-CN"/>
        </w:rPr>
        <w:t xml:space="preserve">please visit: </w:t>
      </w:r>
      <w:hyperlink r:id="rId5" w:history="1">
        <w:r w:rsidRPr="00065336">
          <w:rPr>
            <w:rStyle w:val="Hyperlink"/>
            <w:rFonts w:eastAsia="Times New Roman"/>
            <w:sz w:val="24"/>
            <w:szCs w:val="24"/>
            <w:lang w:eastAsia="zh-CN"/>
          </w:rPr>
          <w:t>www.stonegatesl.com</w:t>
        </w:r>
      </w:hyperlink>
      <w:r w:rsidRPr="00065336">
        <w:rPr>
          <w:rFonts w:eastAsia="Times New Roman"/>
          <w:sz w:val="24"/>
          <w:szCs w:val="24"/>
          <w:lang w:eastAsia="zh-CN"/>
        </w:rPr>
        <w:t>.</w:t>
      </w:r>
      <w:r>
        <w:rPr>
          <w:rFonts w:eastAsia="Times New Roman"/>
          <w:sz w:val="24"/>
          <w:szCs w:val="24"/>
          <w:lang w:eastAsia="zh-CN"/>
        </w:rPr>
        <w:t xml:space="preserve"> </w:t>
      </w:r>
    </w:p>
    <w:p w14:paraId="51833430" w14:textId="77777777" w:rsidR="004E56EF" w:rsidRPr="006D6C8A" w:rsidRDefault="004E56EF" w:rsidP="004E56EF">
      <w:pPr>
        <w:autoSpaceDE w:val="0"/>
        <w:autoSpaceDN w:val="0"/>
        <w:adjustRightInd w:val="0"/>
        <w:jc w:val="center"/>
        <w:rPr>
          <w:sz w:val="24"/>
          <w:szCs w:val="24"/>
        </w:rPr>
      </w:pPr>
    </w:p>
    <w:p w14:paraId="3175F26D" w14:textId="77777777" w:rsidR="004E56EF" w:rsidRPr="006D6C8A" w:rsidRDefault="004E56EF" w:rsidP="004E56EF">
      <w:pPr>
        <w:rPr>
          <w:b/>
          <w:bCs/>
          <w:sz w:val="24"/>
          <w:szCs w:val="24"/>
          <w:u w:val="single"/>
        </w:rPr>
      </w:pPr>
      <w:r w:rsidRPr="006D6C8A">
        <w:rPr>
          <w:b/>
          <w:bCs/>
          <w:sz w:val="24"/>
          <w:szCs w:val="24"/>
          <w:u w:val="single"/>
        </w:rPr>
        <w:t xml:space="preserve">ABOUT STONEGATE SENIOR LIVING, LLC.: </w:t>
      </w:r>
    </w:p>
    <w:p w14:paraId="14E20309" w14:textId="6407916A" w:rsidR="004E56EF" w:rsidRPr="006D6C8A" w:rsidRDefault="000736EB" w:rsidP="004E56EF">
      <w:pPr>
        <w:rPr>
          <w:b/>
          <w:bCs/>
          <w:sz w:val="24"/>
          <w:szCs w:val="24"/>
        </w:rPr>
      </w:pPr>
      <w:hyperlink r:id="rId6" w:history="1">
        <w:proofErr w:type="spellStart"/>
        <w:r w:rsidR="004E56EF" w:rsidRPr="006D6C8A">
          <w:rPr>
            <w:rStyle w:val="Hyperlink"/>
            <w:color w:val="0432FF"/>
            <w:sz w:val="24"/>
            <w:szCs w:val="24"/>
          </w:rPr>
          <w:t>StoneGate</w:t>
        </w:r>
        <w:proofErr w:type="spellEnd"/>
        <w:r w:rsidR="004E56EF" w:rsidRPr="006D6C8A">
          <w:rPr>
            <w:rStyle w:val="Hyperlink"/>
            <w:color w:val="0432FF"/>
            <w:sz w:val="24"/>
            <w:szCs w:val="24"/>
          </w:rPr>
          <w:t xml:space="preserve"> Senior Living, LLC</w:t>
        </w:r>
      </w:hyperlink>
      <w:r w:rsidR="004E56EF" w:rsidRPr="006D6C8A">
        <w:rPr>
          <w:sz w:val="24"/>
          <w:szCs w:val="24"/>
        </w:rPr>
        <w:t xml:space="preserve"> provides support services to senior living and care properties that offer skilled healthcare, assisted living, memory support</w:t>
      </w:r>
      <w:r w:rsidR="004E56EF">
        <w:rPr>
          <w:sz w:val="24"/>
          <w:szCs w:val="24"/>
        </w:rPr>
        <w:t>,</w:t>
      </w:r>
      <w:r w:rsidR="004E56EF" w:rsidRPr="006D6C8A">
        <w:rPr>
          <w:sz w:val="24"/>
          <w:szCs w:val="24"/>
        </w:rPr>
        <w:t xml:space="preserve"> and independent living locations in Colorado, Oklahoma, and Texas. Founded and led by a team of senior living industry veterans, </w:t>
      </w:r>
      <w:proofErr w:type="spellStart"/>
      <w:r w:rsidR="004E56EF" w:rsidRPr="006D6C8A">
        <w:rPr>
          <w:sz w:val="24"/>
          <w:szCs w:val="24"/>
        </w:rPr>
        <w:t>StoneGate</w:t>
      </w:r>
      <w:proofErr w:type="spellEnd"/>
      <w:r w:rsidR="004E56EF" w:rsidRPr="006D6C8A">
        <w:rPr>
          <w:sz w:val="24"/>
          <w:szCs w:val="24"/>
        </w:rPr>
        <w:t xml:space="preserve"> understands that careful attention to customer expectations is vital to the success of a senior living and care community. Learn more at </w:t>
      </w:r>
      <w:hyperlink r:id="rId7" w:history="1">
        <w:r w:rsidR="004E56EF" w:rsidRPr="006D6C8A">
          <w:rPr>
            <w:rStyle w:val="Hyperlink"/>
            <w:sz w:val="24"/>
            <w:szCs w:val="24"/>
          </w:rPr>
          <w:t>www.StonegateSL.com</w:t>
        </w:r>
      </w:hyperlink>
      <w:r w:rsidR="004E56EF" w:rsidRPr="006D6C8A">
        <w:rPr>
          <w:sz w:val="24"/>
          <w:szCs w:val="24"/>
        </w:rPr>
        <w:t>.</w:t>
      </w:r>
    </w:p>
    <w:p w14:paraId="3D9B3607" w14:textId="77777777" w:rsidR="004E56EF" w:rsidRPr="006D6C8A" w:rsidRDefault="004E56EF" w:rsidP="004E56EF">
      <w:pPr>
        <w:autoSpaceDE w:val="0"/>
        <w:autoSpaceDN w:val="0"/>
        <w:adjustRightInd w:val="0"/>
        <w:rPr>
          <w:b/>
          <w:sz w:val="24"/>
          <w:szCs w:val="24"/>
          <w:u w:val="single"/>
        </w:rPr>
      </w:pPr>
    </w:p>
    <w:p w14:paraId="06748882" w14:textId="77777777" w:rsidR="004E56EF" w:rsidRPr="006D6C8A" w:rsidRDefault="004E56EF" w:rsidP="004E56EF">
      <w:pPr>
        <w:rPr>
          <w:b/>
          <w:sz w:val="24"/>
          <w:szCs w:val="24"/>
          <w:u w:val="single"/>
        </w:rPr>
      </w:pPr>
      <w:r w:rsidRPr="006D6C8A">
        <w:rPr>
          <w:b/>
          <w:sz w:val="24"/>
          <w:szCs w:val="24"/>
          <w:u w:val="single"/>
        </w:rPr>
        <w:t>ABOUT ARKRAY:</w:t>
      </w:r>
    </w:p>
    <w:p w14:paraId="3FA58E29" w14:textId="116281B4" w:rsidR="004E56EF" w:rsidRPr="006D6C8A" w:rsidRDefault="004E56EF" w:rsidP="004E56EF">
      <w:pPr>
        <w:rPr>
          <w:sz w:val="24"/>
          <w:szCs w:val="24"/>
        </w:rPr>
      </w:pPr>
      <w:r w:rsidRPr="006D6C8A">
        <w:rPr>
          <w:sz w:val="24"/>
          <w:szCs w:val="24"/>
        </w:rPr>
        <w:t>ARKRAY USA, Inc. is a division of ARKRAY, a global leader in diabetes care with headquarters in Kyoto, Japan. For more than half a century, ARKRAY has pioneered products to ensure that people who have diabetes - and the health professionals who care for them - can better manage the condition. ARKRAY currently does business in more than 80 countries worldwide and is the market leader in diabetes management in the long-term care market in the U.S. The Company has a long history of developing cutting</w:t>
      </w:r>
      <w:r w:rsidR="003B6A20">
        <w:rPr>
          <w:sz w:val="24"/>
          <w:szCs w:val="24"/>
        </w:rPr>
        <w:t>-</w:t>
      </w:r>
      <w:r w:rsidRPr="006D6C8A">
        <w:rPr>
          <w:sz w:val="24"/>
          <w:szCs w:val="24"/>
        </w:rPr>
        <w:t>edge technology, such as the first portable glucose analyzer available in the United States; the first HbA1C analyzer; and the first hand-held blood glucose meter. For more information, visit arkrayusa.com.</w:t>
      </w:r>
    </w:p>
    <w:p w14:paraId="4D4B97CE" w14:textId="77777777" w:rsidR="004E56EF" w:rsidRPr="006D6C8A" w:rsidRDefault="004E56EF" w:rsidP="004E56EF">
      <w:pPr>
        <w:rPr>
          <w:sz w:val="24"/>
          <w:szCs w:val="24"/>
        </w:rPr>
      </w:pPr>
      <w:r w:rsidRPr="006D6C8A">
        <w:rPr>
          <w:sz w:val="24"/>
          <w:szCs w:val="24"/>
        </w:rPr>
        <w:t> </w:t>
      </w:r>
    </w:p>
    <w:p w14:paraId="680B9CAA" w14:textId="77777777" w:rsidR="004E56EF" w:rsidRPr="006D6C8A" w:rsidRDefault="004E56EF" w:rsidP="004E56EF">
      <w:pPr>
        <w:rPr>
          <w:sz w:val="24"/>
          <w:szCs w:val="24"/>
        </w:rPr>
      </w:pPr>
      <w:r w:rsidRPr="006D6C8A">
        <w:rPr>
          <w:b/>
          <w:sz w:val="24"/>
          <w:szCs w:val="24"/>
          <w:u w:val="single"/>
        </w:rPr>
        <w:t xml:space="preserve">THE DIABETES STORE: </w:t>
      </w:r>
      <w:r w:rsidRPr="006D6C8A">
        <w:rPr>
          <w:sz w:val="24"/>
          <w:szCs w:val="24"/>
        </w:rPr>
        <w:t> </w:t>
      </w:r>
    </w:p>
    <w:p w14:paraId="20861601" w14:textId="77777777" w:rsidR="004E56EF" w:rsidRPr="006D6C8A" w:rsidRDefault="004E56EF" w:rsidP="004E56EF">
      <w:pPr>
        <w:rPr>
          <w:sz w:val="24"/>
          <w:szCs w:val="24"/>
        </w:rPr>
      </w:pPr>
      <w:r w:rsidRPr="006D6C8A">
        <w:rPr>
          <w:sz w:val="24"/>
          <w:szCs w:val="24"/>
        </w:rPr>
        <w:t>Headquartered in Memphis, TN</w:t>
      </w:r>
      <w:r>
        <w:rPr>
          <w:sz w:val="24"/>
          <w:szCs w:val="24"/>
        </w:rPr>
        <w:t>,</w:t>
      </w:r>
      <w:r w:rsidRPr="006D6C8A">
        <w:rPr>
          <w:sz w:val="24"/>
          <w:szCs w:val="24"/>
        </w:rPr>
        <w:t xml:space="preserve"> and serving the diabetic community across the United States, The Diabetes Store was founded under the mission to close the loop in diabetes care by working directly with your residents, staff, and leading diabetes supply manufacturers to provide medical supplies needed to manage diabetes with minimum out-of-pocket expense. The Diabetes Store provides services to Commercial Insurance plans as well as Medicare. They provide customers with the latest, most effective diabetes</w:t>
      </w:r>
      <w:r>
        <w:rPr>
          <w:sz w:val="24"/>
          <w:szCs w:val="24"/>
        </w:rPr>
        <w:t>-</w:t>
      </w:r>
      <w:r w:rsidRPr="006D6C8A">
        <w:rPr>
          <w:sz w:val="24"/>
          <w:szCs w:val="24"/>
        </w:rPr>
        <w:t>related products at affordable prices. The Diabetes Store is a CMS Competitive bid winner.</w:t>
      </w:r>
    </w:p>
    <w:p w14:paraId="5306DB96" w14:textId="77777777" w:rsidR="004E56EF" w:rsidRDefault="004E56EF" w:rsidP="004E56EF">
      <w:pPr>
        <w:jc w:val="center"/>
        <w:rPr>
          <w:sz w:val="24"/>
          <w:szCs w:val="24"/>
        </w:rPr>
      </w:pPr>
    </w:p>
    <w:p w14:paraId="4922DE50" w14:textId="77777777" w:rsidR="004E56EF" w:rsidRPr="006D6C8A" w:rsidRDefault="004E56EF" w:rsidP="004E56EF">
      <w:pPr>
        <w:jc w:val="center"/>
        <w:rPr>
          <w:sz w:val="24"/>
          <w:szCs w:val="24"/>
        </w:rPr>
      </w:pPr>
      <w:r w:rsidRPr="006D6C8A">
        <w:rPr>
          <w:sz w:val="24"/>
          <w:szCs w:val="24"/>
        </w:rPr>
        <w:t>###</w:t>
      </w:r>
    </w:p>
    <w:bookmarkEnd w:id="0"/>
    <w:p w14:paraId="59B76E37" w14:textId="77777777" w:rsidR="007E2179" w:rsidRDefault="007E2179"/>
    <w:sectPr w:rsidR="007E2179" w:rsidSect="00BE6E00">
      <w:pgSz w:w="12240" w:h="15840"/>
      <w:pgMar w:top="1440" w:right="1440" w:bottom="1440" w:left="1440" w:header="720" w:footer="720" w:gutter="0"/>
      <w:cols w:space="720"/>
      <w:docGrid w:linePitch="40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0F66CA" w16cid:durableId="1D453659"/>
  <w16cid:commentId w16cid:paraId="5947B3AC" w16cid:durableId="1D453754"/>
  <w16cid:commentId w16cid:paraId="057F5A4D" w16cid:durableId="1D4537B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6EF"/>
    <w:rsid w:val="000060E5"/>
    <w:rsid w:val="0001709A"/>
    <w:rsid w:val="00065336"/>
    <w:rsid w:val="000736EB"/>
    <w:rsid w:val="00161DE4"/>
    <w:rsid w:val="001679AA"/>
    <w:rsid w:val="00183B46"/>
    <w:rsid w:val="00225EFE"/>
    <w:rsid w:val="00231786"/>
    <w:rsid w:val="002A763A"/>
    <w:rsid w:val="002E26CE"/>
    <w:rsid w:val="00305651"/>
    <w:rsid w:val="00343BFA"/>
    <w:rsid w:val="003B6A20"/>
    <w:rsid w:val="00483E18"/>
    <w:rsid w:val="004E56EF"/>
    <w:rsid w:val="005231B1"/>
    <w:rsid w:val="00595B31"/>
    <w:rsid w:val="006208B4"/>
    <w:rsid w:val="006951B6"/>
    <w:rsid w:val="00696D75"/>
    <w:rsid w:val="00783B5F"/>
    <w:rsid w:val="007E2179"/>
    <w:rsid w:val="008373DF"/>
    <w:rsid w:val="008D42A9"/>
    <w:rsid w:val="00936ED5"/>
    <w:rsid w:val="00945860"/>
    <w:rsid w:val="009A24D1"/>
    <w:rsid w:val="009F7F4C"/>
    <w:rsid w:val="00AA1B5D"/>
    <w:rsid w:val="00AC45A3"/>
    <w:rsid w:val="00AD0589"/>
    <w:rsid w:val="00B07CC0"/>
    <w:rsid w:val="00B53A3A"/>
    <w:rsid w:val="00BB531C"/>
    <w:rsid w:val="00BD79FA"/>
    <w:rsid w:val="00BE6E00"/>
    <w:rsid w:val="00CC6663"/>
    <w:rsid w:val="00D32C36"/>
    <w:rsid w:val="00D710C8"/>
    <w:rsid w:val="00E05983"/>
    <w:rsid w:val="00FC47FA"/>
    <w:rsid w:val="00FF5C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E80B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E56EF"/>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E56EF"/>
    <w:rPr>
      <w:color w:val="0000FF"/>
      <w:u w:val="single"/>
    </w:rPr>
  </w:style>
  <w:style w:type="character" w:styleId="CommentReference">
    <w:name w:val="annotation reference"/>
    <w:basedOn w:val="DefaultParagraphFont"/>
    <w:uiPriority w:val="99"/>
    <w:semiHidden/>
    <w:unhideWhenUsed/>
    <w:rsid w:val="00AC45A3"/>
    <w:rPr>
      <w:sz w:val="16"/>
      <w:szCs w:val="16"/>
    </w:rPr>
  </w:style>
  <w:style w:type="paragraph" w:styleId="CommentText">
    <w:name w:val="annotation text"/>
    <w:basedOn w:val="Normal"/>
    <w:link w:val="CommentTextChar"/>
    <w:uiPriority w:val="99"/>
    <w:semiHidden/>
    <w:unhideWhenUsed/>
    <w:rsid w:val="00AC45A3"/>
    <w:rPr>
      <w:sz w:val="20"/>
      <w:szCs w:val="20"/>
    </w:rPr>
  </w:style>
  <w:style w:type="character" w:customStyle="1" w:styleId="CommentTextChar">
    <w:name w:val="Comment Text Char"/>
    <w:basedOn w:val="DefaultParagraphFont"/>
    <w:link w:val="CommentText"/>
    <w:uiPriority w:val="99"/>
    <w:semiHidden/>
    <w:rsid w:val="00AC45A3"/>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C45A3"/>
    <w:rPr>
      <w:b/>
      <w:bCs/>
    </w:rPr>
  </w:style>
  <w:style w:type="character" w:customStyle="1" w:styleId="CommentSubjectChar">
    <w:name w:val="Comment Subject Char"/>
    <w:basedOn w:val="CommentTextChar"/>
    <w:link w:val="CommentSubject"/>
    <w:uiPriority w:val="99"/>
    <w:semiHidden/>
    <w:rsid w:val="00AC45A3"/>
    <w:rPr>
      <w:rFonts w:ascii="Calibri" w:eastAsia="Calibri" w:hAnsi="Calibri" w:cs="Times New Roman"/>
      <w:b/>
      <w:bCs/>
      <w:sz w:val="20"/>
      <w:szCs w:val="20"/>
      <w:lang w:eastAsia="en-US"/>
    </w:rPr>
  </w:style>
  <w:style w:type="paragraph" w:styleId="BalloonText">
    <w:name w:val="Balloon Text"/>
    <w:basedOn w:val="Normal"/>
    <w:link w:val="BalloonTextChar"/>
    <w:uiPriority w:val="99"/>
    <w:semiHidden/>
    <w:unhideWhenUsed/>
    <w:rsid w:val="00AC45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5A3"/>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026551">
      <w:bodyDiv w:val="1"/>
      <w:marLeft w:val="0"/>
      <w:marRight w:val="0"/>
      <w:marTop w:val="0"/>
      <w:marBottom w:val="0"/>
      <w:divBdr>
        <w:top w:val="none" w:sz="0" w:space="0" w:color="auto"/>
        <w:left w:val="none" w:sz="0" w:space="0" w:color="auto"/>
        <w:bottom w:val="none" w:sz="0" w:space="0" w:color="auto"/>
        <w:right w:val="none" w:sz="0" w:space="0" w:color="auto"/>
      </w:divBdr>
    </w:div>
    <w:div w:id="17092566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http://www.stonegatesl.com" TargetMode="External"/><Relationship Id="rId6" Type="http://schemas.openxmlformats.org/officeDocument/2006/relationships/hyperlink" Target="http://stonegatesl.com/" TargetMode="External"/><Relationship Id="rId7" Type="http://schemas.openxmlformats.org/officeDocument/2006/relationships/hyperlink" Target="http://www.StonegateSL.com" TargetMode="External"/><Relationship Id="rId8" Type="http://schemas.openxmlformats.org/officeDocument/2006/relationships/fontTable" Target="fontTable.xml"/><Relationship Id="rId9" Type="http://schemas.openxmlformats.org/officeDocument/2006/relationships/theme" Target="theme/theme1.xml"/><Relationship Id="rId10" Type="http://schemas.microsoft.com/office/2016/09/relationships/commentsIds" Target="commentsId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4194</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Vreeland</dc:creator>
  <cp:keywords/>
  <dc:description/>
  <cp:lastModifiedBy>Tara Vreeland</cp:lastModifiedBy>
  <cp:revision>2</cp:revision>
  <dcterms:created xsi:type="dcterms:W3CDTF">2017-08-29T18:37:00Z</dcterms:created>
  <dcterms:modified xsi:type="dcterms:W3CDTF">2017-08-29T18:37:00Z</dcterms:modified>
</cp:coreProperties>
</file>