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F07" w:rsidRDefault="00EB2244">
      <w:pPr>
        <w:rPr>
          <w:noProof/>
        </w:rPr>
      </w:pPr>
      <w:r>
        <w:rPr>
          <w:noProof/>
        </w:rPr>
        <w:drawing>
          <wp:anchor distT="0" distB="0" distL="114300" distR="114300" simplePos="0" relativeHeight="251659264" behindDoc="1" locked="0" layoutInCell="0" allowOverlap="0">
            <wp:simplePos x="0" y="0"/>
            <wp:positionH relativeFrom="column">
              <wp:posOffset>-229870</wp:posOffset>
            </wp:positionH>
            <wp:positionV relativeFrom="paragraph">
              <wp:posOffset>-339090</wp:posOffset>
            </wp:positionV>
            <wp:extent cx="6586855" cy="414655"/>
            <wp:effectExtent l="0" t="0" r="4445" b="4445"/>
            <wp:wrapTight wrapText="bothSides">
              <wp:wrapPolygon edited="0">
                <wp:start x="0" y="0"/>
                <wp:lineTo x="0" y="20839"/>
                <wp:lineTo x="21552" y="20839"/>
                <wp:lineTo x="21552" y="0"/>
                <wp:lineTo x="0" y="0"/>
              </wp:wrapPolygon>
            </wp:wrapTight>
            <wp:docPr id="10" name="Picture 7" descr="DMD_Logo349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D_Logo349_Hori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86855" cy="414655"/>
                    </a:xfrm>
                    <a:prstGeom prst="rect">
                      <a:avLst/>
                    </a:prstGeom>
                    <a:noFill/>
                  </pic:spPr>
                </pic:pic>
              </a:graphicData>
            </a:graphic>
          </wp:anchor>
        </w:drawing>
      </w:r>
    </w:p>
    <w:p w:rsidR="00812F07" w:rsidRPr="00EE22D6" w:rsidRDefault="00EB2244">
      <w:pPr>
        <w:jc w:val="both"/>
        <w:rPr>
          <w:sz w:val="40"/>
          <w:szCs w:val="40"/>
        </w:rPr>
      </w:pPr>
      <w:r w:rsidRPr="00EE22D6">
        <w:rPr>
          <w:sz w:val="40"/>
          <w:szCs w:val="40"/>
        </w:rPr>
        <w:t>PRESS RELEASE</w:t>
      </w:r>
    </w:p>
    <w:p w:rsidR="00812F07" w:rsidRPr="00EE22D6" w:rsidRDefault="00B94B11">
      <w:pPr>
        <w:jc w:val="both"/>
        <w:rPr>
          <w:sz w:val="16"/>
          <w:szCs w:val="16"/>
        </w:rPr>
      </w:pPr>
      <w:r>
        <w:rPr>
          <w:noProof/>
        </w:rPr>
        <mc:AlternateContent>
          <mc:Choice Requires="wps">
            <w:drawing>
              <wp:anchor distT="0" distB="0" distL="114300" distR="114300" simplePos="0" relativeHeight="251658240" behindDoc="0" locked="0" layoutInCell="1" allowOverlap="1">
                <wp:simplePos x="0" y="0"/>
                <wp:positionH relativeFrom="column">
                  <wp:posOffset>3745230</wp:posOffset>
                </wp:positionH>
                <wp:positionV relativeFrom="paragraph">
                  <wp:posOffset>56515</wp:posOffset>
                </wp:positionV>
                <wp:extent cx="3072130" cy="1113790"/>
                <wp:effectExtent l="1905" t="0" r="254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8CE" w:rsidRPr="00EE22D6" w:rsidRDefault="00EB2244">
                            <w:pPr>
                              <w:rPr>
                                <w:b/>
                                <w:sz w:val="28"/>
                                <w:szCs w:val="32"/>
                              </w:rPr>
                            </w:pPr>
                            <w:r w:rsidRPr="00EE22D6">
                              <w:rPr>
                                <w:b/>
                                <w:sz w:val="28"/>
                                <w:szCs w:val="32"/>
                              </w:rPr>
                              <w:t>Media Contact:</w:t>
                            </w:r>
                            <w:r w:rsidRPr="00EE22D6">
                              <w:rPr>
                                <w:b/>
                                <w:sz w:val="28"/>
                                <w:szCs w:val="32"/>
                              </w:rPr>
                              <w:tab/>
                            </w:r>
                            <w:r w:rsidRPr="00EE22D6">
                              <w:rPr>
                                <w:b/>
                                <w:sz w:val="28"/>
                                <w:szCs w:val="32"/>
                              </w:rPr>
                              <w:tab/>
                            </w:r>
                            <w:r w:rsidRPr="00EE22D6">
                              <w:rPr>
                                <w:b/>
                                <w:sz w:val="28"/>
                                <w:szCs w:val="32"/>
                              </w:rPr>
                              <w:tab/>
                            </w:r>
                          </w:p>
                          <w:p w:rsidR="002858CE" w:rsidRPr="00EE22D6" w:rsidRDefault="00EB2244">
                            <w:pPr>
                              <w:rPr>
                                <w:sz w:val="28"/>
                                <w:szCs w:val="32"/>
                              </w:rPr>
                            </w:pPr>
                            <w:r w:rsidRPr="00EE22D6">
                              <w:rPr>
                                <w:sz w:val="28"/>
                                <w:szCs w:val="32"/>
                              </w:rPr>
                              <w:t>Lisa Murray</w:t>
                            </w:r>
                          </w:p>
                          <w:p w:rsidR="002858CE" w:rsidRPr="00EE22D6" w:rsidRDefault="00EB2244">
                            <w:pPr>
                              <w:rPr>
                                <w:sz w:val="28"/>
                                <w:szCs w:val="32"/>
                              </w:rPr>
                            </w:pPr>
                            <w:r w:rsidRPr="00EE22D6">
                              <w:rPr>
                                <w:sz w:val="28"/>
                                <w:szCs w:val="32"/>
                              </w:rPr>
                              <w:t xml:space="preserve">Trevi Communications, Inc.                                                                                             </w:t>
                            </w:r>
                          </w:p>
                          <w:p w:rsidR="002858CE" w:rsidRPr="00EE22D6" w:rsidRDefault="00EB2244">
                            <w:pPr>
                              <w:rPr>
                                <w:sz w:val="28"/>
                                <w:szCs w:val="32"/>
                              </w:rPr>
                            </w:pPr>
                            <w:r w:rsidRPr="00EE22D6">
                              <w:rPr>
                                <w:sz w:val="28"/>
                                <w:szCs w:val="32"/>
                              </w:rPr>
                              <w:t xml:space="preserve">O: 978.750.0333 / M: 617.835.0396 </w:t>
                            </w:r>
                          </w:p>
                          <w:p w:rsidR="002858CE" w:rsidRPr="00EE22D6" w:rsidRDefault="00EB2244">
                            <w:pPr>
                              <w:rPr>
                                <w:sz w:val="28"/>
                                <w:szCs w:val="32"/>
                              </w:rPr>
                            </w:pPr>
                            <w:r w:rsidRPr="00EE22D6">
                              <w:rPr>
                                <w:sz w:val="28"/>
                                <w:szCs w:val="32"/>
                              </w:rPr>
                              <w:t xml:space="preserve">lisa@trevicomm.com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
            <w:pict>
              <v:shapetype id="_x0000_t202" coordsize="21600,21600" o:spt="202" path="m,l,21600r21600,l21600,xe">
                <v:stroke joinstyle="miter"/>
                <v:path gradientshapeok="t" o:connecttype="rect"/>
              </v:shapetype>
              <v:shape id="Text Box 2" o:spid="_x0000_s1026" type="#_x0000_t202" style="position:absolute;left:0;text-align:left;margin-left:294.9pt;margin-top:4.45pt;width:241.9pt;height:87.7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LcGtQIAALoFAAAOAAAAZHJzL2Uyb0RvYy54bWysVNtunDAQfa/Uf7D8TsAsewGFjZJlqSql&#10;FynpB3jBLFbBprZ3IY367x2bvSV5qdrygGzP+MyZmeO5vhnaBu2Z0lyKFJOrACMmCllysU3xt8fc&#10;W2CkDRUlbaRgKX5iGt8s37+77ruEhbKWTckUAhChk75LcW1Ml/i+LmrWUn0lOybAWEnVUgNbtfVL&#10;RXtAbxs/DIKZ30tVdkoWTGs4zUYjXjr8qmKF+VJVmhnUpBi4GfdX7r+xf395TZOtol3NiwMN+hcs&#10;WsoFBD1BZdRQtFP8DVTLCyW1rMxVIVtfVhUvmMsBsiHBq2weatoxlwsUR3enMun/B1t83n9ViJfQ&#10;O4wEbaFFj2ww6E4OKLTV6TudgNNDB25mgGPraTPV3b0svmsk5KqmYstulZJ9zWgJ7Ii96V9cHXG0&#10;Bdn0n2QJYejOSAc0VKq1gFAMBOjQpadTZyyVAg4nwTwkEzAVYCOETOax651Pk+P1TmnzgckW2UWK&#10;FbTewdP9vTaWDk2OLjaakDlvGtf+Rrw4AMfxBILDVWuzNFw3n+MgXi/Wi8iLwtnai4Is827zVeTN&#10;cjKfZpNstcrILxuXREnNy5IJG+aoLBL9WecOGh81cdKWlg0vLZylpNV2s2oU2lNQdu4+V3SwnN38&#10;lzRcESCXVymRMAruwtjLZ4u5F+XR1IvnwcILSHwXz4IojrL8ZUr3XLB/Twn1KY6n4XRU05n0q9wC&#10;973NjSYtNzA7Gt6meHFyoonV4FqUrrWG8mZcX5TC0j+XAtp9bLRTrBXpKFczbAZAsTLeyPIJtKsk&#10;KAtUCAMPFrVUPzHqYXikWP/YUcUwaj4K0H9MoshOG7eJpvMQNurSsrm0UFEAVIoNRuNyZcYJtesU&#10;39YQ6fjibuHN5Nyp+czq8NJgQLikDsPMTqDLvfM6j9zlbwAAAP//AwBQSwMEFAAGAAgAAAAhACQ/&#10;CFffAAAACgEAAA8AAABkcnMvZG93bnJldi54bWxMj8FOwzAQRO9I/IO1SNyoTQttmsapKtSWI1Ai&#10;zm68TSLitWW7afh73BPcdjSjmbfFejQ9G9CHzpKEx4kAhlRb3VEjofrcPWTAQlSkVW8JJfxggHV5&#10;e1OoXNsLfeBwiA1LJRRyJaGN0eWch7pFo8LEOqTknaw3KibpG669uqRy0/OpEHNuVEdpoVUOX1qs&#10;vw9nI8FFt1+8+rf3zXY3iOprX027Zivl/d24WQGLOMa/MFzxEzqUieloz6QD6yU8Z8uEHiVkS2BX&#10;Xyxmc2DHdGVPM+Blwf+/UP4CAAD//wMAUEsBAi0AFAAGAAgAAAAhALaDOJL+AAAA4QEAABMAAAAA&#10;AAAAAAAAAAAAAAAAAFtDb250ZW50X1R5cGVzXS54bWxQSwECLQAUAAYACAAAACEAOP0h/9YAAACU&#10;AQAACwAAAAAAAAAAAAAAAAAvAQAAX3JlbHMvLnJlbHNQSwECLQAUAAYACAAAACEA9di3BrUCAAC6&#10;BQAADgAAAAAAAAAAAAAAAAAuAgAAZHJzL2Uyb0RvYy54bWxQSwECLQAUAAYACAAAACEAJD8IV98A&#10;AAAKAQAADwAAAAAAAAAAAAAAAAAPBQAAZHJzL2Rvd25yZXYueG1sUEsFBgAAAAAEAAQA8wAAABsG&#10;AAAAAA==&#10;" filled="f" stroked="f">
                <v:textbox style="mso-fit-shape-to-text:t">
                  <w:txbxContent>
                    <w:p w:rsidR="002858CE" w:rsidRPr="00EE22D6" w:rsidRDefault="00EB2244">
                      <w:pPr>
                        <w:rPr>
                          <w:b/>
                          <w:sz w:val="28"/>
                          <w:szCs w:val="32"/>
                        </w:rPr>
                      </w:pPr>
                      <w:r w:rsidRPr="00EE22D6">
                        <w:rPr>
                          <w:b/>
                          <w:sz w:val="28"/>
                          <w:szCs w:val="32"/>
                        </w:rPr>
                        <w:t>Media Contact:</w:t>
                      </w:r>
                      <w:r w:rsidRPr="00EE22D6">
                        <w:rPr>
                          <w:b/>
                          <w:sz w:val="28"/>
                          <w:szCs w:val="32"/>
                        </w:rPr>
                        <w:tab/>
                      </w:r>
                      <w:r w:rsidRPr="00EE22D6">
                        <w:rPr>
                          <w:b/>
                          <w:sz w:val="28"/>
                          <w:szCs w:val="32"/>
                        </w:rPr>
                        <w:tab/>
                      </w:r>
                      <w:r w:rsidRPr="00EE22D6">
                        <w:rPr>
                          <w:b/>
                          <w:sz w:val="28"/>
                          <w:szCs w:val="32"/>
                        </w:rPr>
                        <w:tab/>
                      </w:r>
                    </w:p>
                    <w:p w:rsidR="002858CE" w:rsidRPr="00EE22D6" w:rsidRDefault="00EB2244">
                      <w:pPr>
                        <w:rPr>
                          <w:sz w:val="28"/>
                          <w:szCs w:val="32"/>
                        </w:rPr>
                      </w:pPr>
                      <w:r w:rsidRPr="00EE22D6">
                        <w:rPr>
                          <w:sz w:val="28"/>
                          <w:szCs w:val="32"/>
                        </w:rPr>
                        <w:t>Lisa Murray</w:t>
                      </w:r>
                    </w:p>
                    <w:p w:rsidR="002858CE" w:rsidRPr="00EE22D6" w:rsidRDefault="00EB2244">
                      <w:pPr>
                        <w:rPr>
                          <w:sz w:val="28"/>
                          <w:szCs w:val="32"/>
                        </w:rPr>
                      </w:pPr>
                      <w:r w:rsidRPr="00EE22D6">
                        <w:rPr>
                          <w:sz w:val="28"/>
                          <w:szCs w:val="32"/>
                        </w:rPr>
                        <w:t xml:space="preserve">Trevi Communications, Inc.                                                                                             </w:t>
                      </w:r>
                    </w:p>
                    <w:p w:rsidR="002858CE" w:rsidRPr="00EE22D6" w:rsidRDefault="00EB2244">
                      <w:pPr>
                        <w:rPr>
                          <w:sz w:val="28"/>
                          <w:szCs w:val="32"/>
                        </w:rPr>
                      </w:pPr>
                      <w:r w:rsidRPr="00EE22D6">
                        <w:rPr>
                          <w:sz w:val="28"/>
                          <w:szCs w:val="32"/>
                        </w:rPr>
                        <w:t xml:space="preserve">O: 978.750.0333 / M: 617.835.0396 </w:t>
                      </w:r>
                    </w:p>
                    <w:p w:rsidR="002858CE" w:rsidRPr="00EE22D6" w:rsidRDefault="00EB2244">
                      <w:pPr>
                        <w:rPr>
                          <w:sz w:val="28"/>
                          <w:szCs w:val="32"/>
                        </w:rPr>
                      </w:pPr>
                      <w:r w:rsidRPr="00EE22D6">
                        <w:rPr>
                          <w:sz w:val="28"/>
                          <w:szCs w:val="32"/>
                        </w:rPr>
                        <w:t xml:space="preserve">lisa@trevicomm.com </w:t>
                      </w:r>
                    </w:p>
                  </w:txbxContent>
                </v:textbox>
              </v:shape>
            </w:pict>
          </mc:Fallback>
        </mc:AlternateContent>
      </w:r>
    </w:p>
    <w:p w:rsidR="00812F07" w:rsidRPr="00EE22D6" w:rsidRDefault="00EB2244">
      <w:r w:rsidRPr="00EE22D6">
        <w:rPr>
          <w:sz w:val="32"/>
          <w:szCs w:val="32"/>
        </w:rPr>
        <w:t>Davis, Malm &amp; D’Agostine, P.C.</w:t>
      </w:r>
      <w:r w:rsidRPr="00EE22D6">
        <w:t xml:space="preserve"> </w:t>
      </w:r>
      <w:r w:rsidRPr="00EE22D6">
        <w:tab/>
      </w:r>
      <w:r w:rsidRPr="00EE22D6">
        <w:tab/>
      </w:r>
    </w:p>
    <w:p w:rsidR="00812F07" w:rsidRPr="00EE22D6" w:rsidRDefault="00EB2244">
      <w:r w:rsidRPr="00EE22D6">
        <w:rPr>
          <w:sz w:val="28"/>
          <w:szCs w:val="32"/>
        </w:rPr>
        <w:t>One Boston Place</w:t>
      </w:r>
      <w:r w:rsidRPr="00EE22D6">
        <w:rPr>
          <w:sz w:val="28"/>
          <w:szCs w:val="32"/>
        </w:rPr>
        <w:tab/>
      </w:r>
      <w:r w:rsidRPr="00EE22D6">
        <w:rPr>
          <w:sz w:val="28"/>
          <w:szCs w:val="32"/>
        </w:rPr>
        <w:tab/>
      </w:r>
      <w:r w:rsidRPr="00EE22D6">
        <w:rPr>
          <w:sz w:val="28"/>
          <w:szCs w:val="32"/>
        </w:rPr>
        <w:tab/>
      </w:r>
      <w:r w:rsidRPr="00EE22D6">
        <w:rPr>
          <w:sz w:val="28"/>
          <w:szCs w:val="32"/>
        </w:rPr>
        <w:tab/>
      </w:r>
      <w:r w:rsidRPr="00EE22D6">
        <w:rPr>
          <w:sz w:val="28"/>
          <w:szCs w:val="32"/>
        </w:rPr>
        <w:tab/>
      </w:r>
    </w:p>
    <w:p w:rsidR="00812F07" w:rsidRPr="00EE22D6" w:rsidRDefault="00EB2244">
      <w:pPr>
        <w:rPr>
          <w:sz w:val="28"/>
          <w:szCs w:val="32"/>
        </w:rPr>
      </w:pPr>
      <w:r w:rsidRPr="00EE22D6">
        <w:rPr>
          <w:sz w:val="28"/>
          <w:szCs w:val="32"/>
        </w:rPr>
        <w:t>Boston, MA  02108</w:t>
      </w:r>
      <w:r w:rsidRPr="00EE22D6">
        <w:rPr>
          <w:sz w:val="28"/>
          <w:szCs w:val="32"/>
        </w:rPr>
        <w:tab/>
      </w:r>
      <w:r w:rsidRPr="00EE22D6">
        <w:rPr>
          <w:sz w:val="28"/>
          <w:szCs w:val="32"/>
        </w:rPr>
        <w:tab/>
      </w:r>
      <w:r w:rsidRPr="00EE22D6">
        <w:rPr>
          <w:sz w:val="28"/>
          <w:szCs w:val="32"/>
        </w:rPr>
        <w:tab/>
      </w:r>
      <w:r w:rsidRPr="00EE22D6">
        <w:rPr>
          <w:sz w:val="28"/>
          <w:szCs w:val="32"/>
        </w:rPr>
        <w:tab/>
      </w:r>
    </w:p>
    <w:p w:rsidR="00812F07" w:rsidRPr="00EE22D6" w:rsidRDefault="00EB2244">
      <w:pPr>
        <w:rPr>
          <w:sz w:val="28"/>
          <w:szCs w:val="32"/>
        </w:rPr>
      </w:pPr>
      <w:r w:rsidRPr="00EE22D6">
        <w:rPr>
          <w:sz w:val="28"/>
          <w:szCs w:val="32"/>
        </w:rPr>
        <w:t>www.davismalm.com</w:t>
      </w:r>
    </w:p>
    <w:p w:rsidR="00812F07" w:rsidRPr="00EE22D6" w:rsidRDefault="00A93331"/>
    <w:p w:rsidR="00812F07" w:rsidRPr="00EE22D6" w:rsidRDefault="00EB2244">
      <w:pPr>
        <w:jc w:val="both"/>
        <w:rPr>
          <w:b/>
          <w:bCs/>
          <w:sz w:val="28"/>
          <w:szCs w:val="28"/>
        </w:rPr>
      </w:pPr>
      <w:r w:rsidRPr="00EE22D6">
        <w:rPr>
          <w:b/>
          <w:bCs/>
          <w:sz w:val="28"/>
          <w:szCs w:val="28"/>
        </w:rPr>
        <w:t>FOR IMMEDIATE RELEASE</w:t>
      </w:r>
    </w:p>
    <w:p w:rsidR="00812F07" w:rsidRPr="00EE22D6" w:rsidRDefault="00A93331">
      <w:pPr>
        <w:jc w:val="both"/>
      </w:pPr>
    </w:p>
    <w:p w:rsidR="00EC1D63" w:rsidRDefault="00EB2244" w:rsidP="00812F07">
      <w:pPr>
        <w:jc w:val="center"/>
        <w:rPr>
          <w:b/>
          <w:bCs/>
          <w:smallCaps/>
          <w:sz w:val="26"/>
          <w:szCs w:val="26"/>
        </w:rPr>
      </w:pPr>
      <w:r>
        <w:rPr>
          <w:b/>
          <w:sz w:val="28"/>
          <w:szCs w:val="28"/>
        </w:rPr>
        <w:br/>
      </w:r>
      <w:r w:rsidRPr="00EE22D6">
        <w:rPr>
          <w:b/>
          <w:bCs/>
          <w:smallCaps/>
          <w:sz w:val="26"/>
          <w:szCs w:val="26"/>
        </w:rPr>
        <w:t xml:space="preserve">Davis Malm </w:t>
      </w:r>
      <w:r>
        <w:rPr>
          <w:b/>
          <w:bCs/>
          <w:smallCaps/>
          <w:sz w:val="26"/>
          <w:szCs w:val="26"/>
        </w:rPr>
        <w:t xml:space="preserve">Adds Immigration Attorney Brian J. Coughlin to </w:t>
      </w:r>
    </w:p>
    <w:p w:rsidR="00812F07" w:rsidRPr="00EE22D6" w:rsidRDefault="00EB2244" w:rsidP="00812F07">
      <w:pPr>
        <w:jc w:val="center"/>
        <w:rPr>
          <w:b/>
          <w:bCs/>
          <w:smallCaps/>
          <w:sz w:val="26"/>
          <w:szCs w:val="26"/>
        </w:rPr>
      </w:pPr>
      <w:r>
        <w:rPr>
          <w:b/>
          <w:bCs/>
          <w:smallCaps/>
          <w:sz w:val="26"/>
          <w:szCs w:val="26"/>
        </w:rPr>
        <w:t>Business Law Practice</w:t>
      </w:r>
    </w:p>
    <w:p w:rsidR="00812F07" w:rsidRPr="00EE22D6" w:rsidRDefault="00A93331" w:rsidP="00812F07">
      <w:pPr>
        <w:rPr>
          <w:b/>
          <w:bCs/>
          <w:smallCaps/>
          <w:sz w:val="26"/>
          <w:szCs w:val="26"/>
        </w:rPr>
      </w:pPr>
    </w:p>
    <w:p w:rsidR="00812F07" w:rsidRDefault="00EB2244" w:rsidP="00812F07">
      <w:pPr>
        <w:rPr>
          <w:noProof/>
        </w:rPr>
      </w:pPr>
      <w:r w:rsidRPr="00EE22D6">
        <w:rPr>
          <w:b/>
          <w:bCs/>
          <w:noProof/>
        </w:rPr>
        <w:t xml:space="preserve">Boston, MA, </w:t>
      </w:r>
      <w:r w:rsidR="00896715">
        <w:rPr>
          <w:b/>
          <w:bCs/>
          <w:noProof/>
        </w:rPr>
        <w:t>September 5</w:t>
      </w:r>
      <w:r>
        <w:rPr>
          <w:b/>
          <w:bCs/>
          <w:noProof/>
        </w:rPr>
        <w:t xml:space="preserve">, 2017 </w:t>
      </w:r>
      <w:r>
        <w:rPr>
          <w:noProof/>
        </w:rPr>
        <w:t xml:space="preserve"> — The Boston law firm of</w:t>
      </w:r>
      <w:r w:rsidRPr="00EE22D6">
        <w:rPr>
          <w:noProof/>
        </w:rPr>
        <w:t xml:space="preserve"> </w:t>
      </w:r>
      <w:hyperlink r:id="rId8" w:history="1">
        <w:r w:rsidRPr="00896715">
          <w:rPr>
            <w:rStyle w:val="Hyperlink"/>
            <w:noProof/>
          </w:rPr>
          <w:t>Davis, Malm &amp; D’Agostine, P.C.</w:t>
        </w:r>
      </w:hyperlink>
      <w:r w:rsidRPr="00EE22D6">
        <w:rPr>
          <w:noProof/>
        </w:rPr>
        <w:t xml:space="preserve"> announces that</w:t>
      </w:r>
      <w:r>
        <w:rPr>
          <w:noProof/>
        </w:rPr>
        <w:t xml:space="preserve"> </w:t>
      </w:r>
      <w:hyperlink r:id="rId9" w:history="1">
        <w:r w:rsidRPr="00896715">
          <w:rPr>
            <w:rStyle w:val="Hyperlink"/>
            <w:noProof/>
          </w:rPr>
          <w:t>Brian J. Coughlin</w:t>
        </w:r>
      </w:hyperlink>
      <w:r>
        <w:rPr>
          <w:noProof/>
        </w:rPr>
        <w:t xml:space="preserve"> </w:t>
      </w:r>
      <w:r w:rsidRPr="00EE22D6">
        <w:rPr>
          <w:noProof/>
        </w:rPr>
        <w:t>has joined the firm as</w:t>
      </w:r>
      <w:r>
        <w:rPr>
          <w:noProof/>
        </w:rPr>
        <w:t xml:space="preserve"> Of Counsel.</w:t>
      </w:r>
    </w:p>
    <w:p w:rsidR="00812F07" w:rsidRDefault="00A93331" w:rsidP="00812F07">
      <w:pPr>
        <w:rPr>
          <w:noProof/>
        </w:rPr>
      </w:pPr>
    </w:p>
    <w:p w:rsidR="00812F07" w:rsidRDefault="00EB2244" w:rsidP="00812F07">
      <w:pPr>
        <w:widowControl/>
        <w:autoSpaceDE/>
        <w:autoSpaceDN/>
        <w:adjustRightInd/>
        <w:rPr>
          <w:noProof/>
        </w:rPr>
      </w:pPr>
      <w:r w:rsidRPr="00812F07">
        <w:rPr>
          <w:noProof/>
        </w:rPr>
        <w:t xml:space="preserve">Mr. Coughlin practices in the Business Law area, focusing on U.S. immigration and global workforce mobility. </w:t>
      </w:r>
      <w:r>
        <w:rPr>
          <w:noProof/>
        </w:rPr>
        <w:t>He</w:t>
      </w:r>
      <w:r w:rsidRPr="00812F07">
        <w:rPr>
          <w:noProof/>
        </w:rPr>
        <w:t xml:space="preserve"> counsels established and emerging corporate clients on immigration issues related to employment authorization, company policy drafting, employee training, and general enforcement and regulatory compliance issues. He also advises on immigration due diligence and risk management in connection with corporate mergers, acquisitions, restructuring, and startups.</w:t>
      </w:r>
    </w:p>
    <w:p w:rsidR="00812F07" w:rsidRDefault="00A93331" w:rsidP="00812F07">
      <w:pPr>
        <w:widowControl/>
        <w:autoSpaceDE/>
        <w:autoSpaceDN/>
        <w:adjustRightInd/>
        <w:rPr>
          <w:noProof/>
        </w:rPr>
      </w:pPr>
    </w:p>
    <w:p w:rsidR="00812F07" w:rsidRPr="00812F07" w:rsidRDefault="00EB2244" w:rsidP="00812F07">
      <w:pPr>
        <w:widowControl/>
        <w:autoSpaceDE/>
        <w:autoSpaceDN/>
        <w:adjustRightInd/>
        <w:rPr>
          <w:noProof/>
        </w:rPr>
      </w:pPr>
      <w:r>
        <w:rPr>
          <w:noProof/>
        </w:rPr>
        <w:t>Mr. Coughlin</w:t>
      </w:r>
      <w:r w:rsidRPr="00812F07">
        <w:rPr>
          <w:noProof/>
        </w:rPr>
        <w:t xml:space="preserve"> regularly assists clients in </w:t>
      </w:r>
      <w:r>
        <w:rPr>
          <w:noProof/>
        </w:rPr>
        <w:t xml:space="preserve">obtaining </w:t>
      </w:r>
      <w:r w:rsidRPr="00812F07">
        <w:rPr>
          <w:noProof/>
        </w:rPr>
        <w:t>employment-based and family-based immigrant visa</w:t>
      </w:r>
      <w:r>
        <w:rPr>
          <w:noProof/>
        </w:rPr>
        <w:t>s</w:t>
      </w:r>
      <w:r w:rsidRPr="00812F07">
        <w:rPr>
          <w:noProof/>
        </w:rPr>
        <w:t>, U.S. lawful permanent residence, and all categories of nonimmigrant visa</w:t>
      </w:r>
      <w:r>
        <w:rPr>
          <w:noProof/>
        </w:rPr>
        <w:t>s</w:t>
      </w:r>
      <w:r w:rsidRPr="00812F07">
        <w:rPr>
          <w:noProof/>
        </w:rPr>
        <w:t xml:space="preserve">. He advises in areas including professional and executive employment strategies, complex labor certification matters, immigrant investor petitions, and immigration concerns for international scientists, researchers, athletes, and entertainers. </w:t>
      </w:r>
      <w:r>
        <w:rPr>
          <w:noProof/>
        </w:rPr>
        <w:t>Mr. Coughlin</w:t>
      </w:r>
      <w:r w:rsidRPr="00812F07">
        <w:rPr>
          <w:noProof/>
        </w:rPr>
        <w:t xml:space="preserve"> represents clients in matters before the U.S. Department of Labor, the U.S. Department of Homeland Security, and U.S. Embassies and Consular posts abroad. His practice encompasses a wide range of industries, including information technology services, management consulting, financial services, insurance, energy, and healthcare.</w:t>
      </w:r>
    </w:p>
    <w:p w:rsidR="00812F07" w:rsidRDefault="00A93331" w:rsidP="00812F07">
      <w:pPr>
        <w:rPr>
          <w:noProof/>
        </w:rPr>
      </w:pPr>
    </w:p>
    <w:p w:rsidR="00BA208A" w:rsidRDefault="00EB2244" w:rsidP="00812F07">
      <w:pPr>
        <w:rPr>
          <w:noProof/>
        </w:rPr>
      </w:pPr>
      <w:r w:rsidRPr="00995B56">
        <w:rPr>
          <w:noProof/>
        </w:rPr>
        <w:t xml:space="preserve">Davis Malm President </w:t>
      </w:r>
      <w:hyperlink r:id="rId10" w:history="1">
        <w:r w:rsidRPr="00896715">
          <w:rPr>
            <w:rStyle w:val="Hyperlink"/>
            <w:noProof/>
          </w:rPr>
          <w:t>Paul Feldman</w:t>
        </w:r>
      </w:hyperlink>
      <w:r w:rsidRPr="00995B56">
        <w:rPr>
          <w:noProof/>
        </w:rPr>
        <w:t xml:space="preserve"> said, </w:t>
      </w:r>
      <w:r>
        <w:rPr>
          <w:noProof/>
        </w:rPr>
        <w:t xml:space="preserve">“We are excited to welcome Brian to the firm. His level of expertise in all aspects of immigration law makes him a valued member of our team and an asset to our </w:t>
      </w:r>
      <w:r w:rsidRPr="00BA208A">
        <w:rPr>
          <w:noProof/>
        </w:rPr>
        <w:t>clients who face challenges</w:t>
      </w:r>
      <w:r>
        <w:rPr>
          <w:noProof/>
        </w:rPr>
        <w:t xml:space="preserve"> in the complex and ever-changing area of immigration law</w:t>
      </w:r>
      <w:r w:rsidRPr="00BA208A">
        <w:rPr>
          <w:noProof/>
        </w:rPr>
        <w:t>. We look forwar</w:t>
      </w:r>
      <w:r>
        <w:rPr>
          <w:noProof/>
        </w:rPr>
        <w:t>d</w:t>
      </w:r>
      <w:r w:rsidRPr="00BA208A">
        <w:rPr>
          <w:noProof/>
        </w:rPr>
        <w:t xml:space="preserve"> </w:t>
      </w:r>
      <w:r>
        <w:rPr>
          <w:noProof/>
        </w:rPr>
        <w:t>t</w:t>
      </w:r>
      <w:r w:rsidRPr="00BA208A">
        <w:rPr>
          <w:noProof/>
        </w:rPr>
        <w:t>o enhancing the capacity of our services and practice area depth to best serve our clients.”</w:t>
      </w:r>
    </w:p>
    <w:p w:rsidR="00BA208A" w:rsidRDefault="00A93331" w:rsidP="00812F07">
      <w:pPr>
        <w:rPr>
          <w:noProof/>
        </w:rPr>
      </w:pPr>
    </w:p>
    <w:p w:rsidR="00EC1D63" w:rsidRDefault="00EB2244" w:rsidP="00812F07">
      <w:r>
        <w:rPr>
          <w:noProof/>
        </w:rPr>
        <w:t xml:space="preserve">Mr. Coughlin said, </w:t>
      </w:r>
      <w:r>
        <w:t xml:space="preserve">“Davis Malm’s Business and Employment lawyers </w:t>
      </w:r>
      <w:r w:rsidRPr="00B37108">
        <w:t>are among the most exp</w:t>
      </w:r>
      <w:r>
        <w:t>erienced, effective, and client-</w:t>
      </w:r>
      <w:r w:rsidRPr="00B37108">
        <w:t>centered in New England</w:t>
      </w:r>
      <w:r>
        <w:t>.  I am delighted to be working with such an experienced team and look forward to further building on the caliber of services the firm offers.”</w:t>
      </w:r>
    </w:p>
    <w:p w:rsidR="00812F07" w:rsidRPr="00EE22D6" w:rsidRDefault="00A93331" w:rsidP="00812F07">
      <w:pPr>
        <w:rPr>
          <w:noProof/>
        </w:rPr>
      </w:pPr>
    </w:p>
    <w:p w:rsidR="00812F07" w:rsidRPr="00EE22D6" w:rsidRDefault="00EB2244" w:rsidP="00812F07">
      <w:pPr>
        <w:rPr>
          <w:b/>
          <w:bCs/>
          <w:noProof/>
        </w:rPr>
      </w:pPr>
      <w:r w:rsidRPr="00EE22D6">
        <w:rPr>
          <w:b/>
          <w:bCs/>
          <w:noProof/>
        </w:rPr>
        <w:t>About Davis, Malm &amp; D’Agostine, P.C.</w:t>
      </w:r>
    </w:p>
    <w:p w:rsidR="00812F07" w:rsidRPr="00EE22D6" w:rsidRDefault="00EB2244" w:rsidP="00812F07">
      <w:pPr>
        <w:rPr>
          <w:noProof/>
        </w:rPr>
      </w:pPr>
      <w:r w:rsidRPr="00EE22D6">
        <w:rPr>
          <w:noProof/>
        </w:rPr>
        <w:t xml:space="preserve">Founded in 1979, </w:t>
      </w:r>
      <w:hyperlink r:id="rId11" w:history="1">
        <w:r w:rsidRPr="00896715">
          <w:rPr>
            <w:rStyle w:val="Hyperlink"/>
            <w:noProof/>
          </w:rPr>
          <w:t>Davis Malm</w:t>
        </w:r>
      </w:hyperlink>
      <w:bookmarkStart w:id="0" w:name="_GoBack"/>
      <w:bookmarkEnd w:id="0"/>
      <w:r w:rsidRPr="00EE22D6">
        <w:rPr>
          <w:noProof/>
        </w:rPr>
        <w:t xml:space="preserve"> is a premier mid-sized, full-service New England firm. The firm </w:t>
      </w:r>
      <w:r w:rsidRPr="00EE22D6">
        <w:rPr>
          <w:noProof/>
        </w:rPr>
        <w:lastRenderedPageBreak/>
        <w:t>provides sophisticated, cost-effective legal representation to local, national, and international public and private businesses, institutions, and individuals in a wide spectrum of industries. The attorneys at the firm practice at the top level of the profession and deliver successful results to clients through direct partner involvement, responsive client service, and practical and creative problem solving. Davis Malm is the member firm for the International Lawyers Network representing Massachusetts and northern New England.</w:t>
      </w:r>
    </w:p>
    <w:p w:rsidR="00812F07" w:rsidRPr="009C1492" w:rsidRDefault="00A93331" w:rsidP="00812F07"/>
    <w:p w:rsidR="00812F07" w:rsidRDefault="00EB2244" w:rsidP="00812F07">
      <w:pPr>
        <w:jc w:val="center"/>
      </w:pPr>
      <w:r>
        <w:rPr>
          <w:noProof/>
        </w:rPr>
        <w:t>#####</w:t>
      </w:r>
    </w:p>
    <w:p w:rsidR="00812F07" w:rsidRDefault="00A93331" w:rsidP="00812F07"/>
    <w:p w:rsidR="00812F07" w:rsidRDefault="00A93331">
      <w:pPr>
        <w:jc w:val="center"/>
      </w:pPr>
    </w:p>
    <w:sectPr w:rsidR="00812F07">
      <w:headerReference w:type="even" r:id="rId12"/>
      <w:headerReference w:type="default" r:id="rId13"/>
      <w:footerReference w:type="even" r:id="rId14"/>
      <w:footerReference w:type="default" r:id="rId15"/>
      <w:headerReference w:type="first" r:id="rId16"/>
      <w:footerReference w:type="first" r:id="rId17"/>
      <w:pgSz w:w="12240" w:h="15840" w:code="1"/>
      <w:pgMar w:top="1008" w:right="1152" w:bottom="720" w:left="1152" w:header="1440" w:footer="35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331" w:rsidRDefault="00A93331">
      <w:r>
        <w:separator/>
      </w:r>
    </w:p>
  </w:endnote>
  <w:endnote w:type="continuationSeparator" w:id="0">
    <w:p w:rsidR="00A93331" w:rsidRDefault="00A9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quot;Times New Roman">
    <w:altName w:val="Times New Roman"/>
    <w:panose1 w:val="00000000000000000000"/>
    <w:charset w:val="00"/>
    <w:family w:val="roman"/>
    <w:notTrueType/>
    <w:pitch w:val="default"/>
  </w:font>
  <w:font w:name="GoudyOlSt BT">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B96" w:rsidRDefault="00EB2244" w:rsidP="008114EB">
    <w:pPr>
      <w:pStyle w:val="Style6"/>
    </w:pPr>
    <w:r>
      <w:t>742098.2</w:t>
    </w:r>
  </w:p>
  <w:p w:rsidR="00986B96" w:rsidRDefault="00EB2244">
    <w:pPr>
      <w:pStyle w:val="DocID"/>
    </w:pPr>
    <w:r>
      <w:fldChar w:fldCharType="begin"/>
    </w:r>
    <w:r>
      <w:instrText xml:space="preserve">  DOCPROPERTY "CUS_DocIDChunk0" </w:instrText>
    </w:r>
    <w:r>
      <w:fldChar w:fldCharType="separate"/>
    </w:r>
    <w:r>
      <w:t>832105.2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B96" w:rsidRDefault="00EB2244">
    <w:pPr>
      <w:pStyle w:val="DocID"/>
    </w:pPr>
    <w:r>
      <w:fldChar w:fldCharType="begin"/>
    </w:r>
    <w:r>
      <w:instrText xml:space="preserve">  DOCPROPERTY "CUS_DocIDChunk0" </w:instrText>
    </w:r>
    <w:r>
      <w:fldChar w:fldCharType="separate"/>
    </w:r>
    <w:r>
      <w:t>832105.2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B96" w:rsidRDefault="00EB2244" w:rsidP="005A1F6F">
    <w:pPr>
      <w:pStyle w:val="Style6"/>
    </w:pPr>
    <w:r>
      <w:t>742098.2</w:t>
    </w:r>
  </w:p>
  <w:p w:rsidR="00986B96" w:rsidRDefault="00EB2244">
    <w:pPr>
      <w:pStyle w:val="DocID"/>
    </w:pPr>
    <w:r>
      <w:fldChar w:fldCharType="begin"/>
    </w:r>
    <w:r>
      <w:instrText xml:space="preserve">  DOCPROPERTY "CUS_DocIDChunk0" </w:instrText>
    </w:r>
    <w:r>
      <w:fldChar w:fldCharType="separate"/>
    </w:r>
    <w:r>
      <w:t>832105.2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331" w:rsidRDefault="00A93331">
      <w:r>
        <w:separator/>
      </w:r>
    </w:p>
  </w:footnote>
  <w:footnote w:type="continuationSeparator" w:id="0">
    <w:p w:rsidR="00A93331" w:rsidRDefault="00A9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FF2" w:rsidRDefault="00A93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FF2" w:rsidRDefault="00A93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FF2" w:rsidRDefault="00A93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619E50F2">
      <w:start w:val="1"/>
      <w:numFmt w:val="bullet"/>
      <w:lvlText w:val=""/>
      <w:lvlJc w:val="left"/>
      <w:pPr>
        <w:ind w:left="720" w:hanging="360"/>
      </w:pPr>
    </w:lvl>
    <w:lvl w:ilvl="1" w:tplc="E5EC1358">
      <w:numFmt w:val="decimal"/>
      <w:lvlText w:val=""/>
      <w:lvlJc w:val="left"/>
    </w:lvl>
    <w:lvl w:ilvl="2" w:tplc="85AC958E">
      <w:numFmt w:val="decimal"/>
      <w:lvlText w:val=""/>
      <w:lvlJc w:val="left"/>
    </w:lvl>
    <w:lvl w:ilvl="3" w:tplc="F78088C8">
      <w:numFmt w:val="decimal"/>
      <w:lvlText w:val=""/>
      <w:lvlJc w:val="left"/>
    </w:lvl>
    <w:lvl w:ilvl="4" w:tplc="DA6AB54E">
      <w:numFmt w:val="decimal"/>
      <w:lvlText w:val=""/>
      <w:lvlJc w:val="left"/>
    </w:lvl>
    <w:lvl w:ilvl="5" w:tplc="21A8B24A">
      <w:numFmt w:val="decimal"/>
      <w:lvlText w:val=""/>
      <w:lvlJc w:val="left"/>
    </w:lvl>
    <w:lvl w:ilvl="6" w:tplc="5A40A0F4">
      <w:numFmt w:val="decimal"/>
      <w:lvlText w:val=""/>
      <w:lvlJc w:val="left"/>
    </w:lvl>
    <w:lvl w:ilvl="7" w:tplc="3BEE7AF4">
      <w:numFmt w:val="decimal"/>
      <w:lvlText w:val=""/>
      <w:lvlJc w:val="left"/>
    </w:lvl>
    <w:lvl w:ilvl="8" w:tplc="5C8A9F9C">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11"/>
    <w:rsid w:val="00896715"/>
    <w:rsid w:val="00A93331"/>
    <w:rsid w:val="00B94B11"/>
    <w:rsid w:val="00EB2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0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nhideWhenUsed="1"/>
    <w:lsdException w:name="Subtitle" w:qFormat="1"/>
    <w:lsdException w:name="Salutation"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Style1">
    <w:name w:val="Style1"/>
    <w:rPr>
      <w:rFonts w:ascii="&quot;Times New Roman" w:hAnsi="&quot;Times New Roman"/>
      <w:sz w:val="28"/>
      <w:szCs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tyle2">
    <w:name w:val="Style2"/>
    <w:basedOn w:val="Normal"/>
    <w:pPr>
      <w:widowControl/>
      <w:autoSpaceDE/>
      <w:autoSpaceDN/>
      <w:adjustRightInd/>
      <w:spacing w:after="240"/>
      <w:jc w:val="both"/>
    </w:pPr>
    <w:rPr>
      <w:rFonts w:ascii="GoudyOlSt BT" w:hAnsi="GoudyOlSt BT"/>
    </w:rPr>
  </w:style>
  <w:style w:type="paragraph" w:customStyle="1" w:styleId="Style3">
    <w:name w:val="Style3"/>
    <w:basedOn w:val="Footer"/>
    <w:next w:val="Footer"/>
    <w:link w:val="Style4"/>
    <w:pPr>
      <w:tabs>
        <w:tab w:val="clear" w:pos="4320"/>
        <w:tab w:val="clear" w:pos="8640"/>
      </w:tabs>
    </w:pPr>
    <w:rPr>
      <w:bCs/>
      <w:sz w:val="16"/>
      <w:szCs w:val="28"/>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Style4">
    <w:name w:val="Style4"/>
    <w:link w:val="Style3"/>
    <w:rPr>
      <w:bCs/>
      <w:sz w:val="16"/>
      <w:szCs w:val="28"/>
    </w:rPr>
  </w:style>
  <w:style w:type="character" w:customStyle="1" w:styleId="Style5">
    <w:name w:val="Style5"/>
  </w:style>
  <w:style w:type="paragraph" w:styleId="NormalWeb">
    <w:name w:val="Normal (Web)"/>
    <w:basedOn w:val="Normal"/>
  </w:style>
  <w:style w:type="paragraph" w:customStyle="1" w:styleId="Style6">
    <w:name w:val="Style6"/>
    <w:basedOn w:val="Footer"/>
    <w:next w:val="Footer"/>
    <w:link w:val="Style7"/>
    <w:pPr>
      <w:tabs>
        <w:tab w:val="clear" w:pos="4320"/>
        <w:tab w:val="clear" w:pos="8640"/>
      </w:tabs>
    </w:pPr>
    <w:rPr>
      <w:noProof/>
      <w:sz w:val="16"/>
    </w:rPr>
  </w:style>
  <w:style w:type="character" w:customStyle="1" w:styleId="Style7">
    <w:name w:val="Style7"/>
    <w:link w:val="Style6"/>
    <w:rPr>
      <w:noProof/>
      <w:sz w:val="16"/>
      <w:szCs w:val="24"/>
    </w:rPr>
  </w:style>
  <w:style w:type="paragraph" w:customStyle="1" w:styleId="DocID">
    <w:name w:val="DocID"/>
    <w:basedOn w:val="Footer"/>
    <w:next w:val="Footer"/>
    <w:link w:val="DocIDChar"/>
    <w:rsid w:val="001A0AA2"/>
    <w:pPr>
      <w:tabs>
        <w:tab w:val="clear" w:pos="4320"/>
        <w:tab w:val="clear" w:pos="8640"/>
      </w:tabs>
    </w:pPr>
    <w:rPr>
      <w:noProof/>
      <w:sz w:val="16"/>
    </w:rPr>
  </w:style>
  <w:style w:type="character" w:customStyle="1" w:styleId="DocIDChar">
    <w:name w:val="DocID Char"/>
    <w:basedOn w:val="DefaultParagraphFont"/>
    <w:link w:val="DocID"/>
    <w:rsid w:val="001A0AA2"/>
    <w:rPr>
      <w:noProof/>
      <w:sz w:val="16"/>
      <w:szCs w:val="24"/>
    </w:rPr>
  </w:style>
  <w:style w:type="character" w:styleId="CommentReference">
    <w:name w:val="annotation reference"/>
    <w:basedOn w:val="DefaultParagraphFont"/>
    <w:semiHidden/>
    <w:unhideWhenUsed/>
    <w:rsid w:val="00EC1D63"/>
    <w:rPr>
      <w:sz w:val="18"/>
      <w:szCs w:val="18"/>
    </w:rPr>
  </w:style>
  <w:style w:type="paragraph" w:styleId="CommentText">
    <w:name w:val="annotation text"/>
    <w:basedOn w:val="Normal"/>
    <w:link w:val="CommentTextChar"/>
    <w:semiHidden/>
    <w:unhideWhenUsed/>
    <w:rsid w:val="00EC1D63"/>
  </w:style>
  <w:style w:type="character" w:customStyle="1" w:styleId="CommentTextChar">
    <w:name w:val="Comment Text Char"/>
    <w:basedOn w:val="DefaultParagraphFont"/>
    <w:link w:val="CommentText"/>
    <w:semiHidden/>
    <w:rsid w:val="00EC1D63"/>
    <w:rPr>
      <w:sz w:val="24"/>
      <w:szCs w:val="24"/>
    </w:rPr>
  </w:style>
  <w:style w:type="paragraph" w:styleId="CommentSubject">
    <w:name w:val="annotation subject"/>
    <w:basedOn w:val="CommentText"/>
    <w:next w:val="CommentText"/>
    <w:link w:val="CommentSubjectChar"/>
    <w:semiHidden/>
    <w:unhideWhenUsed/>
    <w:rsid w:val="00EC1D63"/>
    <w:rPr>
      <w:b/>
      <w:bCs/>
      <w:sz w:val="20"/>
      <w:szCs w:val="20"/>
    </w:rPr>
  </w:style>
  <w:style w:type="character" w:customStyle="1" w:styleId="CommentSubjectChar">
    <w:name w:val="Comment Subject Char"/>
    <w:basedOn w:val="CommentTextChar"/>
    <w:link w:val="CommentSubject"/>
    <w:semiHidden/>
    <w:rsid w:val="00EC1D63"/>
    <w:rPr>
      <w:b/>
      <w:bCs/>
      <w:sz w:val="24"/>
      <w:szCs w:val="24"/>
    </w:rPr>
  </w:style>
  <w:style w:type="character" w:styleId="Hyperlink">
    <w:name w:val="Hyperlink"/>
    <w:basedOn w:val="DefaultParagraphFont"/>
    <w:unhideWhenUsed/>
    <w:rsid w:val="00896715"/>
    <w:rPr>
      <w:color w:val="0000FF" w:themeColor="hyperlink"/>
      <w:u w:val="single"/>
    </w:rPr>
  </w:style>
  <w:style w:type="character" w:styleId="UnresolvedMention">
    <w:name w:val="Unresolved Mention"/>
    <w:basedOn w:val="DefaultParagraphFont"/>
    <w:uiPriority w:val="99"/>
    <w:semiHidden/>
    <w:unhideWhenUsed/>
    <w:rsid w:val="008967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vismalm.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vismalm.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davismalm.com/?t=3&amp;A=7806&amp;format=xml&amp;p=724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avismalm.com/?t=3&amp;A=13579&amp;format=xml&amp;p=72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2017-08-29T19:05:00Z</dcterms:created>
  <dcterms:modified xsi:type="dcterms:W3CDTF">2017-09-01T16:11:00Z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832105.2</vt:lpwstr>
  </property>
  <property fmtid="{D5CDD505-2E9C-101B-9397-08002B2CF9AE}" pid="4" name="CUS_DocIDLocation">
    <vt:lpwstr>EVERY_PAGE</vt:lpwstr>
  </property>
  <property fmtid="{D5CDD505-2E9C-101B-9397-08002B2CF9AE}" pid="5" name="CUS_DocIDString">
    <vt:lpwstr>832105.2</vt:lpwstr>
  </property>
</Properties>
</file>