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74" w:rsidRDefault="00681274" w:rsidP="00681274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131185" cy="2085340"/>
            <wp:effectExtent l="0" t="0" r="0" b="0"/>
            <wp:docPr id="2" name="Picture 2" descr="bvd-moodys-logo-large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vd-moodys-logo-large wh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274" w:rsidRPr="001712E4" w:rsidRDefault="00681274" w:rsidP="00681274">
      <w:pPr>
        <w:jc w:val="center"/>
        <w:rPr>
          <w:rFonts w:ascii="Arial" w:hAnsi="Arial" w:cs="Arial"/>
          <w:b/>
          <w:sz w:val="28"/>
          <w:szCs w:val="28"/>
        </w:rPr>
      </w:pPr>
    </w:p>
    <w:p w:rsidR="00681274" w:rsidRPr="00EE1EF1" w:rsidRDefault="00681274" w:rsidP="00681274">
      <w:pPr>
        <w:jc w:val="center"/>
        <w:rPr>
          <w:rFonts w:ascii="Arial" w:hAnsi="Arial" w:cs="Arial"/>
          <w:b/>
          <w:sz w:val="28"/>
          <w:szCs w:val="28"/>
        </w:rPr>
      </w:pPr>
      <w:r w:rsidRPr="004B3208">
        <w:rPr>
          <w:rFonts w:ascii="Arial" w:hAnsi="Arial" w:cs="Arial"/>
          <w:b/>
          <w:sz w:val="28"/>
          <w:szCs w:val="28"/>
        </w:rPr>
        <w:t>North American M&amp;A value jumps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B3208">
        <w:rPr>
          <w:rFonts w:ascii="Arial" w:hAnsi="Arial" w:cs="Arial"/>
          <w:b/>
          <w:sz w:val="28"/>
          <w:szCs w:val="28"/>
        </w:rPr>
        <w:t>by a quarter month-on-month</w:t>
      </w:r>
    </w:p>
    <w:p w:rsidR="00681274" w:rsidRPr="00EE1EF1" w:rsidRDefault="00681274" w:rsidP="00681274">
      <w:pPr>
        <w:jc w:val="center"/>
        <w:rPr>
          <w:rFonts w:ascii="Arial" w:hAnsi="Arial" w:cs="Arial"/>
          <w:b/>
          <w:sz w:val="28"/>
          <w:szCs w:val="28"/>
        </w:rPr>
      </w:pPr>
    </w:p>
    <w:p w:rsidR="00681274" w:rsidRPr="00EE1EF1" w:rsidRDefault="00681274" w:rsidP="00681274">
      <w:pPr>
        <w:jc w:val="center"/>
        <w:rPr>
          <w:rFonts w:ascii="Arial" w:hAnsi="Arial" w:cs="Arial"/>
          <w:b/>
          <w:sz w:val="22"/>
          <w:szCs w:val="22"/>
        </w:rPr>
      </w:pPr>
      <w:r w:rsidRPr="00EE1EF1">
        <w:rPr>
          <w:rFonts w:ascii="Arial" w:hAnsi="Arial" w:cs="Arial"/>
          <w:b/>
          <w:sz w:val="22"/>
          <w:szCs w:val="22"/>
        </w:rPr>
        <w:t xml:space="preserve">PE and VC </w:t>
      </w:r>
      <w:r>
        <w:rPr>
          <w:rFonts w:ascii="Arial" w:hAnsi="Arial" w:cs="Arial"/>
          <w:b/>
          <w:sz w:val="22"/>
          <w:szCs w:val="22"/>
        </w:rPr>
        <w:t>value was second-highest for the last 12 months</w:t>
      </w:r>
    </w:p>
    <w:p w:rsidR="00681274" w:rsidRPr="00EE1EF1" w:rsidRDefault="00681274" w:rsidP="00681274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:rsidR="00681274" w:rsidRPr="00F140EC" w:rsidRDefault="00681274" w:rsidP="00681274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EE1EF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Zephyr reports on North </w:t>
      </w:r>
      <w:r w:rsidRPr="00F140EC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American M&amp;A and private equity activity in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August</w:t>
      </w:r>
      <w:r w:rsidRPr="00F140EC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2017 – </w:t>
      </w:r>
      <w:hyperlink r:id="rId6" w:history="1">
        <w:r w:rsidRPr="00F140EC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access report</w:t>
        </w:r>
      </w:hyperlink>
    </w:p>
    <w:p w:rsidR="00681274" w:rsidRPr="00F140EC" w:rsidRDefault="00681274" w:rsidP="0068127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81274" w:rsidRPr="00DF5DFB" w:rsidRDefault="00DF5DFB" w:rsidP="0068127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August 1</w:t>
      </w:r>
      <w:r w:rsidRPr="00DF5DFB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81274" w:rsidRPr="00F140EC">
        <w:rPr>
          <w:rFonts w:ascii="Arial" w:hAnsi="Arial" w:cs="Arial"/>
          <w:b/>
          <w:bCs/>
          <w:sz w:val="22"/>
          <w:szCs w:val="22"/>
        </w:rPr>
        <w:t xml:space="preserve">2017, New York, NY </w:t>
      </w:r>
      <w:r w:rsidR="00681274" w:rsidRPr="00F140EC">
        <w:rPr>
          <w:rFonts w:ascii="Arial" w:hAnsi="Arial" w:cs="Arial"/>
          <w:sz w:val="22"/>
          <w:szCs w:val="22"/>
        </w:rPr>
        <w:t xml:space="preserve">– </w:t>
      </w:r>
      <w:r w:rsidR="00681274" w:rsidRPr="00F140EC">
        <w:rPr>
          <w:rFonts w:ascii="Arial" w:hAnsi="Arial" w:cs="Arial"/>
          <w:color w:val="000000"/>
          <w:sz w:val="22"/>
          <w:szCs w:val="22"/>
          <w:lang w:val="en-US"/>
        </w:rPr>
        <w:t>There were</w:t>
      </w:r>
      <w:r w:rsidR="00681274" w:rsidRPr="00F20FD5">
        <w:rPr>
          <w:rFonts w:ascii="Arial" w:hAnsi="Arial" w:cs="Arial"/>
          <w:color w:val="000000"/>
          <w:sz w:val="22"/>
          <w:szCs w:val="22"/>
          <w:lang w:val="en-US"/>
        </w:rPr>
        <w:t xml:space="preserve"> a total of </w:t>
      </w:r>
      <w:r w:rsidR="00681274">
        <w:rPr>
          <w:rFonts w:ascii="Arial" w:hAnsi="Arial" w:cs="Arial"/>
          <w:color w:val="000000"/>
          <w:sz w:val="22"/>
          <w:szCs w:val="22"/>
          <w:lang w:val="en-US"/>
        </w:rPr>
        <w:t>1,928</w:t>
      </w:r>
      <w:r w:rsidR="00681274" w:rsidRPr="00F20FD5">
        <w:rPr>
          <w:rFonts w:ascii="Arial" w:hAnsi="Arial" w:cs="Arial"/>
          <w:color w:val="000000"/>
          <w:sz w:val="22"/>
          <w:szCs w:val="22"/>
          <w:lang w:val="en-US"/>
        </w:rPr>
        <w:t xml:space="preserve"> mergers and acquisitions (M&amp;A) worth a combined USD </w:t>
      </w:r>
      <w:r w:rsidR="00681274">
        <w:rPr>
          <w:rFonts w:ascii="Arial" w:hAnsi="Arial" w:cs="Arial"/>
          <w:color w:val="000000"/>
          <w:sz w:val="22"/>
          <w:szCs w:val="22"/>
          <w:lang w:val="en-US"/>
        </w:rPr>
        <w:t>133,002</w:t>
      </w:r>
      <w:r w:rsidR="00681274" w:rsidRPr="00F20FD5">
        <w:rPr>
          <w:rFonts w:ascii="Arial" w:hAnsi="Arial" w:cs="Arial"/>
          <w:color w:val="000000"/>
          <w:sz w:val="22"/>
          <w:szCs w:val="22"/>
          <w:lang w:val="en-US"/>
        </w:rPr>
        <w:t xml:space="preserve"> million targeting North American companies announced in </w:t>
      </w:r>
      <w:r w:rsidR="00681274">
        <w:rPr>
          <w:rFonts w:ascii="Arial" w:hAnsi="Arial" w:cs="Arial"/>
          <w:color w:val="000000"/>
          <w:sz w:val="22"/>
          <w:szCs w:val="22"/>
          <w:lang w:val="en-US"/>
        </w:rPr>
        <w:t>August</w:t>
      </w:r>
      <w:r w:rsidR="00681274" w:rsidRPr="00F20FD5">
        <w:rPr>
          <w:rFonts w:ascii="Arial" w:hAnsi="Arial" w:cs="Arial"/>
          <w:color w:val="000000"/>
          <w:sz w:val="22"/>
          <w:szCs w:val="22"/>
          <w:lang w:val="en-US"/>
        </w:rPr>
        <w:t xml:space="preserve"> 2017</w:t>
      </w:r>
      <w:r w:rsidR="00681274" w:rsidRPr="00F20FD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681274" w:rsidRPr="00F20FD5">
        <w:rPr>
          <w:rFonts w:ascii="Arial" w:hAnsi="Arial" w:cs="Arial"/>
          <w:color w:val="000000"/>
          <w:sz w:val="22"/>
          <w:szCs w:val="22"/>
        </w:rPr>
        <w:t xml:space="preserve">according to information collected by the leading M&amp;A database Zephyr. </w:t>
      </w:r>
      <w:r w:rsidR="00681274">
        <w:rPr>
          <w:rFonts w:ascii="Arial" w:hAnsi="Arial" w:cs="Arial"/>
          <w:color w:val="000000"/>
          <w:sz w:val="22"/>
          <w:szCs w:val="22"/>
        </w:rPr>
        <w:t>V</w:t>
      </w:r>
      <w:r w:rsidR="00681274" w:rsidRPr="00F20FD5">
        <w:rPr>
          <w:rFonts w:ascii="Arial" w:hAnsi="Arial" w:cs="Arial"/>
          <w:color w:val="000000"/>
          <w:sz w:val="22"/>
          <w:szCs w:val="22"/>
        </w:rPr>
        <w:t>alue for the</w:t>
      </w:r>
      <w:r w:rsidR="00B27D46">
        <w:rPr>
          <w:rFonts w:ascii="Arial" w:hAnsi="Arial" w:cs="Arial"/>
          <w:color w:val="000000"/>
          <w:sz w:val="22"/>
          <w:szCs w:val="22"/>
        </w:rPr>
        <w:t xml:space="preserve"> same</w:t>
      </w:r>
      <w:r w:rsidR="00681274" w:rsidRPr="00F20FD5">
        <w:rPr>
          <w:rFonts w:ascii="Arial" w:hAnsi="Arial" w:cs="Arial"/>
          <w:color w:val="000000"/>
          <w:sz w:val="22"/>
          <w:szCs w:val="22"/>
        </w:rPr>
        <w:t xml:space="preserve"> period </w:t>
      </w:r>
      <w:r w:rsidR="00681274">
        <w:rPr>
          <w:rFonts w:ascii="Arial" w:hAnsi="Arial" w:cs="Arial"/>
          <w:color w:val="000000"/>
          <w:sz w:val="22"/>
          <w:szCs w:val="22"/>
        </w:rPr>
        <w:t>advanced by almost a quarter</w:t>
      </w:r>
      <w:r w:rsidR="00681274" w:rsidRPr="00F20FD5">
        <w:rPr>
          <w:rFonts w:ascii="Arial" w:hAnsi="Arial" w:cs="Arial"/>
          <w:color w:val="000000"/>
          <w:sz w:val="22"/>
          <w:szCs w:val="22"/>
        </w:rPr>
        <w:t xml:space="preserve"> from USD </w:t>
      </w:r>
      <w:r w:rsidR="00681274">
        <w:rPr>
          <w:rFonts w:ascii="Arial" w:hAnsi="Arial" w:cs="Arial"/>
          <w:color w:val="000000"/>
          <w:sz w:val="22"/>
          <w:szCs w:val="22"/>
        </w:rPr>
        <w:t>107,728</w:t>
      </w:r>
      <w:r w:rsidR="00681274" w:rsidRPr="00F20FD5">
        <w:rPr>
          <w:rFonts w:ascii="Arial" w:hAnsi="Arial" w:cs="Arial"/>
          <w:color w:val="000000"/>
          <w:sz w:val="22"/>
          <w:szCs w:val="22"/>
        </w:rPr>
        <w:t xml:space="preserve"> million in </w:t>
      </w:r>
      <w:r w:rsidR="00681274">
        <w:rPr>
          <w:rFonts w:ascii="Arial" w:hAnsi="Arial" w:cs="Arial"/>
          <w:color w:val="000000"/>
          <w:sz w:val="22"/>
          <w:szCs w:val="22"/>
        </w:rPr>
        <w:t>July</w:t>
      </w:r>
      <w:r w:rsidR="00681274" w:rsidRPr="00F20FD5">
        <w:rPr>
          <w:rFonts w:ascii="Arial" w:hAnsi="Arial" w:cs="Arial"/>
          <w:color w:val="000000"/>
          <w:sz w:val="22"/>
          <w:szCs w:val="22"/>
        </w:rPr>
        <w:t xml:space="preserve"> </w:t>
      </w:r>
      <w:r w:rsidR="00681274">
        <w:rPr>
          <w:rFonts w:ascii="Arial" w:hAnsi="Arial" w:cs="Arial"/>
          <w:color w:val="000000"/>
          <w:sz w:val="22"/>
          <w:szCs w:val="22"/>
        </w:rPr>
        <w:t>against a marginal 2 per cent decline in volume from 1,974 deals</w:t>
      </w:r>
      <w:r w:rsidR="00681274" w:rsidRPr="00F20FD5">
        <w:rPr>
          <w:rFonts w:ascii="Arial" w:hAnsi="Arial" w:cs="Arial"/>
          <w:color w:val="000000"/>
          <w:sz w:val="22"/>
          <w:szCs w:val="22"/>
        </w:rPr>
        <w:t xml:space="preserve">. Year-on-year, </w:t>
      </w:r>
      <w:r w:rsidR="00681274">
        <w:rPr>
          <w:rFonts w:ascii="Arial" w:hAnsi="Arial" w:cs="Arial"/>
          <w:color w:val="000000"/>
          <w:sz w:val="22"/>
          <w:szCs w:val="22"/>
        </w:rPr>
        <w:t>volume was down</w:t>
      </w:r>
      <w:r w:rsidR="00681274" w:rsidRPr="00F20FD5">
        <w:rPr>
          <w:rFonts w:ascii="Arial" w:hAnsi="Arial" w:cs="Arial"/>
          <w:color w:val="000000"/>
          <w:sz w:val="22"/>
          <w:szCs w:val="22"/>
        </w:rPr>
        <w:t xml:space="preserve"> </w:t>
      </w:r>
      <w:r w:rsidR="00681274">
        <w:rPr>
          <w:rFonts w:ascii="Arial" w:hAnsi="Arial" w:cs="Arial"/>
          <w:color w:val="000000"/>
          <w:sz w:val="22"/>
          <w:szCs w:val="22"/>
        </w:rPr>
        <w:t>11 per cent</w:t>
      </w:r>
      <w:r w:rsidR="00681274" w:rsidRPr="00F20FD5">
        <w:rPr>
          <w:rFonts w:ascii="Arial" w:hAnsi="Arial" w:cs="Arial"/>
          <w:color w:val="000000"/>
          <w:sz w:val="22"/>
          <w:szCs w:val="22"/>
        </w:rPr>
        <w:t xml:space="preserve"> from </w:t>
      </w:r>
      <w:r w:rsidR="00681274">
        <w:rPr>
          <w:rFonts w:ascii="Arial" w:hAnsi="Arial" w:cs="Arial"/>
          <w:color w:val="000000"/>
          <w:sz w:val="22"/>
          <w:szCs w:val="22"/>
        </w:rPr>
        <w:t>2,172</w:t>
      </w:r>
      <w:r w:rsidR="00681274" w:rsidRPr="00F20FD5">
        <w:rPr>
          <w:rFonts w:ascii="Arial" w:hAnsi="Arial" w:cs="Arial"/>
          <w:color w:val="000000"/>
          <w:sz w:val="22"/>
          <w:szCs w:val="22"/>
        </w:rPr>
        <w:t>,</w:t>
      </w:r>
      <w:r w:rsidR="00681274">
        <w:rPr>
          <w:rFonts w:ascii="Arial" w:hAnsi="Arial" w:cs="Arial"/>
          <w:color w:val="000000"/>
          <w:sz w:val="22"/>
          <w:szCs w:val="22"/>
        </w:rPr>
        <w:t xml:space="preserve"> while value was up 2 per cent</w:t>
      </w:r>
      <w:r w:rsidR="00681274" w:rsidRPr="00F20FD5">
        <w:rPr>
          <w:rFonts w:ascii="Arial" w:hAnsi="Arial" w:cs="Arial"/>
          <w:color w:val="000000"/>
          <w:sz w:val="22"/>
          <w:szCs w:val="22"/>
        </w:rPr>
        <w:t xml:space="preserve"> from USD </w:t>
      </w:r>
      <w:r w:rsidR="00681274">
        <w:rPr>
          <w:rFonts w:ascii="Arial" w:hAnsi="Arial" w:cs="Arial"/>
          <w:color w:val="000000"/>
          <w:sz w:val="22"/>
          <w:szCs w:val="22"/>
        </w:rPr>
        <w:t>130,761</w:t>
      </w:r>
      <w:r w:rsidR="00681274" w:rsidRPr="00F20FD5">
        <w:rPr>
          <w:rFonts w:ascii="Arial" w:hAnsi="Arial" w:cs="Arial"/>
          <w:color w:val="000000"/>
          <w:sz w:val="22"/>
          <w:szCs w:val="22"/>
        </w:rPr>
        <w:t xml:space="preserve"> million in </w:t>
      </w:r>
      <w:r w:rsidR="00C244DC">
        <w:rPr>
          <w:rFonts w:ascii="Arial" w:hAnsi="Arial" w:cs="Arial"/>
          <w:color w:val="000000"/>
          <w:sz w:val="22"/>
          <w:szCs w:val="22"/>
        </w:rPr>
        <w:t>August 2016</w:t>
      </w:r>
      <w:r w:rsidR="00681274" w:rsidRPr="00F20FD5">
        <w:rPr>
          <w:rFonts w:ascii="Arial" w:hAnsi="Arial" w:cs="Arial"/>
          <w:color w:val="000000"/>
          <w:sz w:val="22"/>
          <w:szCs w:val="22"/>
        </w:rPr>
        <w:t>.</w:t>
      </w:r>
    </w:p>
    <w:p w:rsidR="00681274" w:rsidRPr="008A6CE6" w:rsidRDefault="00681274" w:rsidP="0068127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GB"/>
        </w:rPr>
      </w:pPr>
    </w:p>
    <w:p w:rsidR="00681274" w:rsidRDefault="00681274" w:rsidP="00681274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8A6CE6">
        <w:rPr>
          <w:rFonts w:ascii="Arial" w:eastAsia="Calibri" w:hAnsi="Arial" w:cs="Arial"/>
          <w:color w:val="000000"/>
          <w:sz w:val="22"/>
          <w:szCs w:val="22"/>
          <w:lang w:eastAsia="en-GB"/>
        </w:rPr>
        <w:t xml:space="preserve">Zephyr shows that </w:t>
      </w:r>
      <w:r>
        <w:rPr>
          <w:rFonts w:ascii="Arial" w:eastAsia="Calibri" w:hAnsi="Arial" w:cs="Arial"/>
          <w:color w:val="000000"/>
          <w:sz w:val="22"/>
          <w:szCs w:val="22"/>
          <w:lang w:eastAsia="en-GB"/>
        </w:rPr>
        <w:t>all of August’s top 20 deals by value comprised US targets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with Sempra Energy’s acquisition of 60 per cent of </w:t>
      </w:r>
      <w:r w:rsidRPr="00DC504B">
        <w:rPr>
          <w:rFonts w:ascii="Arial" w:hAnsi="Arial" w:cs="Arial"/>
          <w:color w:val="000000"/>
          <w:sz w:val="22"/>
          <w:szCs w:val="22"/>
          <w:lang w:val="en-US"/>
        </w:rPr>
        <w:t>E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nergy Future Holdings for USD 18,800 million accounting </w:t>
      </w:r>
      <w:r w:rsidRPr="00DC504B">
        <w:rPr>
          <w:rFonts w:ascii="Arial" w:hAnsi="Arial" w:cs="Arial"/>
          <w:color w:val="000000"/>
          <w:sz w:val="22"/>
          <w:szCs w:val="22"/>
          <w:lang w:val="en-US"/>
        </w:rPr>
        <w:t>for the month’s largest M&amp;A deal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by value.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Acquirors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from outside the region featured in the top 20 North American deals by value included Softbank and </w:t>
      </w:r>
      <w:r w:rsidRPr="007541E8">
        <w:rPr>
          <w:rFonts w:ascii="Arial" w:hAnsi="Arial" w:cs="Arial"/>
          <w:color w:val="000000"/>
          <w:sz w:val="22"/>
          <w:szCs w:val="22"/>
          <w:lang w:val="en-US"/>
        </w:rPr>
        <w:t>Fresenius Medical Care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</w:p>
    <w:p w:rsidR="00681274" w:rsidRPr="00F20FD5" w:rsidRDefault="00681274" w:rsidP="0068127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681274" w:rsidRPr="007D29B5" w:rsidRDefault="00681274" w:rsidP="00681274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Deals w</w:t>
      </w:r>
      <w:r w:rsidRPr="00DC504B">
        <w:rPr>
          <w:rFonts w:ascii="Arial" w:hAnsi="Arial" w:cs="Arial"/>
          <w:color w:val="000000"/>
          <w:sz w:val="22"/>
          <w:szCs w:val="22"/>
          <w:lang w:val="en-US"/>
        </w:rPr>
        <w:t>ithin the gas, water and electricity sector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quadrupled month-on-month</w:t>
      </w:r>
      <w:r w:rsidRPr="00DC504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from</w:t>
      </w:r>
      <w:r w:rsidRPr="00DC504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7D29B5">
        <w:rPr>
          <w:rFonts w:ascii="Arial" w:hAnsi="Arial" w:cs="Arial"/>
          <w:color w:val="000000"/>
          <w:sz w:val="22"/>
          <w:szCs w:val="22"/>
          <w:lang w:val="en-US"/>
        </w:rPr>
        <w:t>USD</w:t>
      </w:r>
    </w:p>
    <w:p w:rsidR="00681274" w:rsidRPr="00A168FC" w:rsidRDefault="00681274" w:rsidP="00681274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7D29B5">
        <w:rPr>
          <w:rFonts w:ascii="Arial" w:hAnsi="Arial" w:cs="Arial"/>
          <w:color w:val="000000"/>
          <w:sz w:val="22"/>
          <w:szCs w:val="22"/>
          <w:lang w:val="en-US"/>
        </w:rPr>
        <w:t>8,028 million to USD 36,540 million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which accounted for 27 per cent </w:t>
      </w:r>
      <w:r w:rsidRPr="00DC504B">
        <w:rPr>
          <w:rFonts w:ascii="Arial" w:hAnsi="Arial" w:cs="Arial"/>
          <w:color w:val="000000"/>
          <w:sz w:val="22"/>
          <w:szCs w:val="22"/>
          <w:lang w:val="en-US"/>
        </w:rPr>
        <w:t xml:space="preserve">of North America’s total value of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USD </w:t>
      </w:r>
      <w:r w:rsidRPr="007D29B5">
        <w:rPr>
          <w:rFonts w:ascii="Arial" w:hAnsi="Arial" w:cs="Arial"/>
          <w:color w:val="000000"/>
          <w:sz w:val="22"/>
          <w:szCs w:val="22"/>
          <w:lang w:val="en-US"/>
        </w:rPr>
        <w:t>133,002 million</w:t>
      </w:r>
      <w:r w:rsidRPr="00DC504B">
        <w:rPr>
          <w:rFonts w:ascii="Arial" w:hAnsi="Arial" w:cs="Arial"/>
          <w:color w:val="000000"/>
          <w:sz w:val="22"/>
          <w:szCs w:val="22"/>
          <w:lang w:val="en-US"/>
        </w:rPr>
        <w:t>.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:rsidR="00681274" w:rsidRPr="00A168FC" w:rsidRDefault="00681274" w:rsidP="00681274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GB"/>
        </w:rPr>
      </w:pPr>
    </w:p>
    <w:p w:rsidR="00681274" w:rsidRPr="00A168FC" w:rsidRDefault="00681274" w:rsidP="0068127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168FC">
        <w:rPr>
          <w:rFonts w:ascii="Arial" w:hAnsi="Arial" w:cs="Arial"/>
          <w:color w:val="000000"/>
          <w:sz w:val="22"/>
          <w:szCs w:val="22"/>
        </w:rPr>
        <w:lastRenderedPageBreak/>
        <w:t>Lisa Wright, Zephyr director, commented, “</w:t>
      </w:r>
      <w:r w:rsidR="001752A0">
        <w:rPr>
          <w:rFonts w:ascii="Arial" w:hAnsi="Arial" w:cs="Arial"/>
          <w:color w:val="000000"/>
          <w:sz w:val="22"/>
          <w:szCs w:val="22"/>
        </w:rPr>
        <w:t xml:space="preserve">It is refreshing to see a series of high-value deals being announced in a month typically viewed as a holiday season, especially as a couple of these were private equity investments. We will have to wait and see if this increased interest </w:t>
      </w:r>
      <w:r w:rsidR="00C244DC">
        <w:rPr>
          <w:rFonts w:ascii="Arial" w:hAnsi="Arial" w:cs="Arial"/>
          <w:color w:val="000000"/>
          <w:sz w:val="22"/>
          <w:szCs w:val="22"/>
        </w:rPr>
        <w:t xml:space="preserve">continues </w:t>
      </w:r>
      <w:r w:rsidR="001752A0">
        <w:rPr>
          <w:rFonts w:ascii="Arial" w:hAnsi="Arial" w:cs="Arial"/>
          <w:color w:val="000000"/>
          <w:sz w:val="22"/>
          <w:szCs w:val="22"/>
        </w:rPr>
        <w:t>through to the end of the year.</w:t>
      </w:r>
      <w:r w:rsidRPr="00A168FC">
        <w:rPr>
          <w:rFonts w:ascii="Arial" w:hAnsi="Arial" w:cs="Arial"/>
          <w:color w:val="000000"/>
          <w:sz w:val="22"/>
          <w:szCs w:val="22"/>
        </w:rPr>
        <w:t>”</w:t>
      </w:r>
    </w:p>
    <w:p w:rsidR="00681274" w:rsidRPr="00A168FC" w:rsidRDefault="00681274" w:rsidP="00681274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GB"/>
        </w:rPr>
      </w:pPr>
    </w:p>
    <w:p w:rsidR="00681274" w:rsidRDefault="00681274" w:rsidP="00681274">
      <w:pPr>
        <w:spacing w:line="360" w:lineRule="auto"/>
        <w:rPr>
          <w:rFonts w:ascii="Arial" w:hAnsi="Arial" w:cs="Arial"/>
          <w:sz w:val="22"/>
          <w:szCs w:val="22"/>
        </w:rPr>
      </w:pPr>
      <w:r w:rsidRPr="00A168FC">
        <w:rPr>
          <w:rFonts w:ascii="Arial" w:eastAsia="Calibri" w:hAnsi="Arial" w:cs="Arial"/>
          <w:color w:val="000000"/>
          <w:sz w:val="22"/>
          <w:szCs w:val="22"/>
          <w:lang w:eastAsia="en-GB"/>
        </w:rPr>
        <w:t xml:space="preserve">The Zephyr database shows that the value of </w:t>
      </w:r>
      <w:r w:rsidRPr="00A168FC">
        <w:rPr>
          <w:rFonts w:ascii="Arial" w:hAnsi="Arial" w:cs="Arial"/>
          <w:sz w:val="22"/>
          <w:szCs w:val="22"/>
        </w:rPr>
        <w:t xml:space="preserve">PE and VC investment targeting companies based in North America </w:t>
      </w:r>
      <w:r w:rsidRPr="00C50B4E">
        <w:rPr>
          <w:rFonts w:ascii="Arial" w:hAnsi="Arial" w:cs="Arial"/>
          <w:sz w:val="22"/>
          <w:szCs w:val="22"/>
        </w:rPr>
        <w:t>almost</w:t>
      </w:r>
      <w:r>
        <w:rPr>
          <w:rFonts w:ascii="Arial" w:hAnsi="Arial" w:cs="Arial"/>
          <w:sz w:val="22"/>
          <w:szCs w:val="22"/>
        </w:rPr>
        <w:t xml:space="preserve"> </w:t>
      </w:r>
      <w:r w:rsidRPr="00C50B4E">
        <w:rPr>
          <w:rFonts w:ascii="Arial" w:hAnsi="Arial" w:cs="Arial"/>
          <w:sz w:val="22"/>
          <w:szCs w:val="22"/>
        </w:rPr>
        <w:t>doubled month-on-month to USD 39,704 million – representing the second-highest</w:t>
      </w:r>
      <w:r>
        <w:rPr>
          <w:rFonts w:ascii="Arial" w:hAnsi="Arial" w:cs="Arial"/>
          <w:sz w:val="22"/>
          <w:szCs w:val="22"/>
        </w:rPr>
        <w:t xml:space="preserve"> </w:t>
      </w:r>
      <w:r w:rsidRPr="00C50B4E">
        <w:rPr>
          <w:rFonts w:ascii="Arial" w:hAnsi="Arial" w:cs="Arial"/>
          <w:sz w:val="22"/>
          <w:szCs w:val="22"/>
        </w:rPr>
        <w:t>recorded for the 12 months under review and a 23 per cent increase year-on-year</w:t>
      </w:r>
      <w:r>
        <w:rPr>
          <w:rFonts w:ascii="Arial" w:hAnsi="Arial" w:cs="Arial"/>
          <w:sz w:val="22"/>
          <w:szCs w:val="22"/>
        </w:rPr>
        <w:t xml:space="preserve"> </w:t>
      </w:r>
      <w:r w:rsidRPr="00C50B4E">
        <w:rPr>
          <w:rFonts w:ascii="Arial" w:hAnsi="Arial" w:cs="Arial"/>
          <w:sz w:val="22"/>
          <w:szCs w:val="22"/>
        </w:rPr>
        <w:t>(August 2016: USD 32,228 million).</w:t>
      </w:r>
    </w:p>
    <w:p w:rsidR="00681274" w:rsidRDefault="00681274" w:rsidP="00681274">
      <w:pPr>
        <w:spacing w:line="360" w:lineRule="auto"/>
        <w:rPr>
          <w:rFonts w:ascii="Arial" w:hAnsi="Arial" w:cs="Arial"/>
          <w:sz w:val="22"/>
          <w:szCs w:val="22"/>
        </w:rPr>
      </w:pPr>
    </w:p>
    <w:p w:rsidR="00681274" w:rsidRDefault="00681274" w:rsidP="0068127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overall improvement </w:t>
      </w:r>
      <w:r w:rsidRPr="00C50B4E">
        <w:rPr>
          <w:rFonts w:ascii="Arial" w:hAnsi="Arial" w:cs="Arial"/>
          <w:sz w:val="22"/>
          <w:szCs w:val="22"/>
          <w:lang w:val="en-US"/>
        </w:rPr>
        <w:t>can be attributed to an increase in the value of PE and VC investment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C50B4E">
        <w:rPr>
          <w:rFonts w:ascii="Arial" w:hAnsi="Arial" w:cs="Arial"/>
          <w:sz w:val="22"/>
          <w:szCs w:val="22"/>
          <w:lang w:val="en-US"/>
        </w:rPr>
        <w:t>in US companies, which rose to USD 39,595 million in August from USD 21,041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C50B4E">
        <w:rPr>
          <w:rFonts w:ascii="Arial" w:hAnsi="Arial" w:cs="Arial"/>
          <w:sz w:val="22"/>
          <w:szCs w:val="22"/>
          <w:lang w:val="en-US"/>
        </w:rPr>
        <w:t>million in July.</w:t>
      </w:r>
    </w:p>
    <w:p w:rsidR="00681274" w:rsidRPr="000927E7" w:rsidRDefault="00681274" w:rsidP="00681274">
      <w:pPr>
        <w:spacing w:line="360" w:lineRule="auto"/>
        <w:rPr>
          <w:rFonts w:ascii="Arial" w:eastAsia="Calibri" w:hAnsi="Arial" w:cs="Arial"/>
          <w:sz w:val="22"/>
          <w:szCs w:val="22"/>
          <w:lang w:eastAsia="en-GB"/>
        </w:rPr>
      </w:pPr>
    </w:p>
    <w:p w:rsidR="00681274" w:rsidRDefault="00681274" w:rsidP="00681274">
      <w:pPr>
        <w:autoSpaceDE w:val="0"/>
        <w:autoSpaceDN w:val="0"/>
        <w:adjustRightInd w:val="0"/>
        <w:spacing w:line="360" w:lineRule="auto"/>
        <w:jc w:val="right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268605</wp:posOffset>
            </wp:positionV>
            <wp:extent cx="2444750" cy="1728470"/>
            <wp:effectExtent l="19050" t="19050" r="12700" b="2413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72847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2696210" cy="1780540"/>
            <wp:effectExtent l="0" t="0" r="8890" b="0"/>
            <wp:wrapTopAndBottom/>
            <wp:docPr id="3" name="Picture 3" descr="Lisa wood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sa wood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274" w:rsidRPr="00FF046E" w:rsidRDefault="00681274" w:rsidP="00681274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color w:val="000000"/>
          <w:sz w:val="22"/>
          <w:szCs w:val="22"/>
        </w:rPr>
      </w:pPr>
      <w:r w:rsidRPr="00FF046E">
        <w:rPr>
          <w:rFonts w:ascii="Arial" w:hAnsi="Arial" w:cs="Arial"/>
          <w:i/>
          <w:color w:val="000000"/>
          <w:sz w:val="22"/>
          <w:szCs w:val="22"/>
        </w:rPr>
        <w:t>Lisa Wright, Zephyr director</w:t>
      </w:r>
      <w:r>
        <w:rPr>
          <w:rFonts w:ascii="Arial" w:hAnsi="Arial" w:cs="Arial"/>
          <w:i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  <w:hyperlink r:id="rId9" w:history="1">
        <w:r w:rsidRPr="00750A67">
          <w:rPr>
            <w:rStyle w:val="Hyperlink"/>
            <w:rFonts w:ascii="Arial" w:hAnsi="Arial" w:cs="Arial"/>
            <w:sz w:val="22"/>
            <w:szCs w:val="22"/>
            <w:u w:val="none"/>
          </w:rPr>
          <w:t xml:space="preserve">    </w:t>
        </w:r>
        <w:r w:rsidRPr="00750A67">
          <w:rPr>
            <w:rStyle w:val="Hyperlink"/>
            <w:rFonts w:ascii="Arial" w:hAnsi="Arial" w:cs="Arial"/>
            <w:sz w:val="22"/>
            <w:szCs w:val="22"/>
          </w:rPr>
          <w:t>Click here to access report</w:t>
        </w:r>
      </w:hyperlink>
    </w:p>
    <w:p w:rsidR="00681274" w:rsidRPr="0098693A" w:rsidRDefault="00681274" w:rsidP="00681274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color w:val="000000"/>
          <w:sz w:val="22"/>
          <w:szCs w:val="22"/>
          <w:highlight w:val="yellow"/>
        </w:rPr>
      </w:pPr>
      <w:r w:rsidRPr="0098693A">
        <w:rPr>
          <w:rFonts w:ascii="Arial" w:hAnsi="Arial" w:cs="Arial"/>
          <w:i/>
          <w:color w:val="000000"/>
          <w:sz w:val="22"/>
          <w:szCs w:val="22"/>
          <w:highlight w:val="yellow"/>
        </w:rPr>
        <w:t xml:space="preserve"> </w:t>
      </w:r>
    </w:p>
    <w:p w:rsidR="00681274" w:rsidRPr="0098693A" w:rsidRDefault="00681274" w:rsidP="0068127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681274" w:rsidRPr="00753972" w:rsidRDefault="00681274" w:rsidP="0068127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53972">
        <w:rPr>
          <w:rFonts w:ascii="Arial" w:hAnsi="Arial" w:cs="Arial"/>
          <w:b/>
          <w:bCs/>
          <w:sz w:val="22"/>
          <w:szCs w:val="22"/>
        </w:rPr>
        <w:t>Ends</w:t>
      </w:r>
    </w:p>
    <w:p w:rsidR="00681274" w:rsidRPr="00753972" w:rsidRDefault="00681274" w:rsidP="0068127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681274" w:rsidRPr="00753972" w:rsidRDefault="00681274" w:rsidP="0068127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681274" w:rsidRPr="00753972" w:rsidRDefault="00681274" w:rsidP="0068127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53972">
        <w:rPr>
          <w:rFonts w:ascii="Arial" w:hAnsi="Arial" w:cs="Arial"/>
          <w:b/>
          <w:bCs/>
          <w:sz w:val="22"/>
          <w:szCs w:val="22"/>
        </w:rPr>
        <w:t>For more information please contact:</w:t>
      </w:r>
    </w:p>
    <w:p w:rsidR="00681274" w:rsidRPr="00753972" w:rsidRDefault="00681274" w:rsidP="00681274">
      <w:pPr>
        <w:spacing w:line="360" w:lineRule="auto"/>
        <w:rPr>
          <w:rFonts w:ascii="Arial" w:hAnsi="Arial" w:cs="Arial"/>
          <w:sz w:val="22"/>
          <w:szCs w:val="22"/>
        </w:rPr>
      </w:pPr>
      <w:r w:rsidRPr="00753972">
        <w:rPr>
          <w:rFonts w:ascii="Arial" w:hAnsi="Arial" w:cs="Arial"/>
          <w:sz w:val="22"/>
          <w:szCs w:val="22"/>
        </w:rPr>
        <w:t>Zephyr Editorial</w:t>
      </w:r>
    </w:p>
    <w:p w:rsidR="00681274" w:rsidRPr="00753972" w:rsidRDefault="00681274" w:rsidP="0068127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53972">
        <w:rPr>
          <w:rFonts w:ascii="Arial" w:hAnsi="Arial" w:cs="Arial"/>
          <w:sz w:val="22"/>
          <w:szCs w:val="22"/>
        </w:rPr>
        <w:t>Tel: +44 (0)161 838 9552</w:t>
      </w:r>
    </w:p>
    <w:p w:rsidR="00681274" w:rsidRPr="00F140EC" w:rsidRDefault="007C2ACB" w:rsidP="0068127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hyperlink r:id="rId10" w:history="1">
        <w:r w:rsidR="00681274" w:rsidRPr="00F140EC">
          <w:rPr>
            <w:rStyle w:val="Hyperlink"/>
            <w:rFonts w:ascii="Arial" w:hAnsi="Arial" w:cs="Arial"/>
            <w:sz w:val="22"/>
            <w:szCs w:val="22"/>
          </w:rPr>
          <w:t>Email us</w:t>
        </w:r>
      </w:hyperlink>
      <w:r w:rsidR="00681274" w:rsidRPr="00F140EC">
        <w:rPr>
          <w:rFonts w:ascii="Arial" w:hAnsi="Arial" w:cs="Arial"/>
          <w:sz w:val="22"/>
          <w:szCs w:val="22"/>
        </w:rPr>
        <w:t xml:space="preserve"> </w:t>
      </w:r>
    </w:p>
    <w:p w:rsidR="00681274" w:rsidRPr="00F140EC" w:rsidRDefault="007C2ACB" w:rsidP="0068127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hyperlink r:id="rId11" w:history="1">
        <w:r w:rsidR="00681274" w:rsidRPr="00F140EC">
          <w:rPr>
            <w:rStyle w:val="Hyperlink"/>
            <w:rFonts w:ascii="Arial" w:hAnsi="Arial" w:cs="Arial"/>
            <w:sz w:val="22"/>
            <w:szCs w:val="22"/>
          </w:rPr>
          <w:t>Get the full report</w:t>
        </w:r>
      </w:hyperlink>
      <w:r w:rsidR="00681274" w:rsidRPr="00F140EC">
        <w:rPr>
          <w:rFonts w:ascii="Arial" w:hAnsi="Arial" w:cs="Arial"/>
          <w:sz w:val="22"/>
          <w:szCs w:val="22"/>
        </w:rPr>
        <w:t xml:space="preserve"> </w:t>
      </w:r>
    </w:p>
    <w:p w:rsidR="00681274" w:rsidRPr="00F140EC" w:rsidRDefault="00681274" w:rsidP="00681274">
      <w:pPr>
        <w:numPr>
          <w:ilvl w:val="0"/>
          <w:numId w:val="1"/>
        </w:numPr>
        <w:spacing w:line="360" w:lineRule="auto"/>
        <w:rPr>
          <w:rStyle w:val="Hyperlink"/>
          <w:rFonts w:ascii="Arial" w:hAnsi="Arial" w:cs="Arial"/>
          <w:sz w:val="22"/>
          <w:szCs w:val="22"/>
        </w:rPr>
      </w:pPr>
      <w:r w:rsidRPr="00F140EC">
        <w:rPr>
          <w:rFonts w:ascii="Arial" w:hAnsi="Arial" w:cs="Arial"/>
          <w:sz w:val="22"/>
          <w:szCs w:val="22"/>
        </w:rPr>
        <w:lastRenderedPageBreak/>
        <w:fldChar w:fldCharType="begin"/>
      </w:r>
      <w:r w:rsidR="007C2ACB">
        <w:rPr>
          <w:rFonts w:ascii="Arial" w:hAnsi="Arial" w:cs="Arial"/>
          <w:sz w:val="22"/>
          <w:szCs w:val="22"/>
        </w:rPr>
        <w:instrText>HYPERLINK "http://www.bvdinfo.com/BvD/media/reports/NorthAmericaAugust2017.xls"</w:instrText>
      </w:r>
      <w:r w:rsidR="007C2ACB" w:rsidRPr="00F140EC">
        <w:rPr>
          <w:rFonts w:ascii="Arial" w:hAnsi="Arial" w:cs="Arial"/>
          <w:sz w:val="22"/>
          <w:szCs w:val="22"/>
        </w:rPr>
      </w:r>
      <w:r w:rsidRPr="00F140EC">
        <w:rPr>
          <w:rFonts w:ascii="Arial" w:hAnsi="Arial" w:cs="Arial"/>
          <w:sz w:val="22"/>
          <w:szCs w:val="22"/>
        </w:rPr>
        <w:fldChar w:fldCharType="separate"/>
      </w:r>
      <w:r w:rsidRPr="00F140EC">
        <w:rPr>
          <w:rStyle w:val="Hyperlink"/>
          <w:rFonts w:ascii="Arial" w:hAnsi="Arial" w:cs="Arial"/>
          <w:sz w:val="22"/>
          <w:szCs w:val="22"/>
        </w:rPr>
        <w:t xml:space="preserve">Access the raw data used in the report </w:t>
      </w:r>
    </w:p>
    <w:p w:rsidR="00681274" w:rsidRPr="00EE2D38" w:rsidRDefault="00681274" w:rsidP="0068127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F140EC">
        <w:rPr>
          <w:rFonts w:ascii="Arial" w:hAnsi="Arial" w:cs="Arial"/>
          <w:sz w:val="22"/>
          <w:szCs w:val="22"/>
        </w:rPr>
        <w:fldChar w:fldCharType="end"/>
      </w:r>
      <w:hyperlink r:id="rId12" w:history="1">
        <w:r w:rsidRPr="00EE2D38">
          <w:rPr>
            <w:rStyle w:val="Hyperlink"/>
            <w:rFonts w:ascii="Arial" w:hAnsi="Arial" w:cs="Arial"/>
            <w:sz w:val="22"/>
            <w:szCs w:val="22"/>
          </w:rPr>
          <w:t>Download a high-res photograph of Lisa Wright, director of Zephyr</w:t>
        </w:r>
      </w:hyperlink>
    </w:p>
    <w:p w:rsidR="00681274" w:rsidRPr="00753972" w:rsidRDefault="00681274" w:rsidP="0068127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681274" w:rsidRPr="00753972" w:rsidRDefault="00681274" w:rsidP="00681274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53972">
        <w:rPr>
          <w:rFonts w:ascii="Arial" w:hAnsi="Arial" w:cs="Arial"/>
          <w:b/>
          <w:bCs/>
          <w:sz w:val="28"/>
          <w:szCs w:val="28"/>
        </w:rPr>
        <w:t>Notes to Editors:</w:t>
      </w:r>
    </w:p>
    <w:p w:rsidR="00681274" w:rsidRPr="00753972" w:rsidRDefault="00681274" w:rsidP="0068127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681274" w:rsidRDefault="00681274" w:rsidP="00681274">
      <w:pPr>
        <w:spacing w:line="360" w:lineRule="auto"/>
        <w:rPr>
          <w:color w:val="000000"/>
        </w:rPr>
      </w:pPr>
      <w:r>
        <w:rPr>
          <w:rFonts w:ascii="Arial" w:hAnsi="Arial"/>
          <w:b/>
          <w:bCs/>
          <w:color w:val="000000"/>
        </w:rPr>
        <w:t>About the data</w:t>
      </w:r>
      <w:bookmarkStart w:id="0" w:name="_GoBack"/>
      <w:bookmarkEnd w:id="0"/>
    </w:p>
    <w:p w:rsidR="00681274" w:rsidRDefault="00681274" w:rsidP="00681274">
      <w:pPr>
        <w:pStyle w:val="ListParagraph"/>
        <w:spacing w:line="360" w:lineRule="auto"/>
        <w:ind w:hanging="360"/>
        <w:rPr>
          <w:color w:val="000000"/>
        </w:rPr>
      </w:pPr>
      <w:r>
        <w:rPr>
          <w:rFonts w:ascii="Arial" w:hAnsi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 xml:space="preserve">    </w:t>
      </w:r>
      <w:r>
        <w:rPr>
          <w:rFonts w:ascii="Arial" w:hAnsi="Arial"/>
          <w:color w:val="000000"/>
          <w:sz w:val="22"/>
          <w:szCs w:val="22"/>
        </w:rPr>
        <w:t>Activity is based on the activity of the target country</w:t>
      </w:r>
    </w:p>
    <w:p w:rsidR="00681274" w:rsidRDefault="00681274" w:rsidP="00681274">
      <w:pPr>
        <w:pStyle w:val="ListParagraph"/>
        <w:spacing w:line="360" w:lineRule="auto"/>
        <w:ind w:hanging="360"/>
        <w:rPr>
          <w:color w:val="000000"/>
        </w:rPr>
      </w:pPr>
      <w:r>
        <w:rPr>
          <w:rFonts w:ascii="Arial" w:hAnsi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 xml:space="preserve">    </w:t>
      </w:r>
      <w:r>
        <w:rPr>
          <w:rFonts w:ascii="Arial" w:hAnsi="Arial"/>
          <w:color w:val="000000"/>
          <w:sz w:val="22"/>
          <w:szCs w:val="22"/>
        </w:rPr>
        <w:t xml:space="preserve">The date range for </w:t>
      </w:r>
      <w:r w:rsidR="00C244DC">
        <w:rPr>
          <w:rFonts w:ascii="Arial" w:hAnsi="Arial"/>
          <w:color w:val="000000"/>
          <w:sz w:val="22"/>
          <w:szCs w:val="22"/>
        </w:rPr>
        <w:t>August</w:t>
      </w:r>
      <w:r>
        <w:rPr>
          <w:rFonts w:ascii="Arial" w:hAnsi="Arial"/>
          <w:color w:val="000000"/>
          <w:sz w:val="22"/>
          <w:szCs w:val="22"/>
        </w:rPr>
        <w:t xml:space="preserve"> 2017 is deals announced </w:t>
      </w:r>
      <w:r w:rsidRPr="00753972">
        <w:rPr>
          <w:rFonts w:ascii="Arial" w:hAnsi="Arial" w:cs="Arial"/>
          <w:color w:val="000000"/>
          <w:sz w:val="22"/>
          <w:szCs w:val="22"/>
        </w:rPr>
        <w:t>between 01/0</w:t>
      </w:r>
      <w:r w:rsidR="00C244DC">
        <w:rPr>
          <w:rFonts w:ascii="Arial" w:hAnsi="Arial" w:cs="Arial"/>
          <w:color w:val="000000"/>
          <w:sz w:val="22"/>
          <w:szCs w:val="22"/>
        </w:rPr>
        <w:t>8/2017 – 31/08</w:t>
      </w:r>
      <w:r w:rsidRPr="00753972">
        <w:rPr>
          <w:rFonts w:ascii="Arial" w:hAnsi="Arial" w:cs="Arial"/>
          <w:color w:val="000000"/>
          <w:sz w:val="22"/>
          <w:szCs w:val="22"/>
        </w:rPr>
        <w:t xml:space="preserve">/2017 </w:t>
      </w:r>
      <w:r>
        <w:rPr>
          <w:rFonts w:ascii="Arial" w:hAnsi="Arial"/>
          <w:color w:val="000000"/>
          <w:sz w:val="22"/>
          <w:szCs w:val="22"/>
        </w:rPr>
        <w:t>inclusive</w:t>
      </w:r>
    </w:p>
    <w:p w:rsidR="00681274" w:rsidRDefault="00681274" w:rsidP="00681274">
      <w:pPr>
        <w:pStyle w:val="ListParagraph"/>
        <w:spacing w:line="360" w:lineRule="auto"/>
        <w:ind w:hanging="360"/>
        <w:rPr>
          <w:color w:val="000000"/>
        </w:rPr>
      </w:pPr>
      <w:r>
        <w:rPr>
          <w:rFonts w:ascii="Arial" w:hAnsi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 xml:space="preserve">    </w:t>
      </w:r>
      <w:r>
        <w:rPr>
          <w:rFonts w:ascii="Arial" w:hAnsi="Arial"/>
          <w:color w:val="000000"/>
          <w:sz w:val="22"/>
          <w:szCs w:val="22"/>
        </w:rPr>
        <w:t>The sector breakdown uses targets’ activities as defined to be ‘Major Sectors’ by Zephyr</w:t>
      </w:r>
    </w:p>
    <w:p w:rsidR="00681274" w:rsidRPr="00753972" w:rsidRDefault="00681274" w:rsidP="00681274">
      <w:pPr>
        <w:pStyle w:val="ListParagraph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681274" w:rsidRPr="00753972" w:rsidRDefault="00681274" w:rsidP="0068127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681274" w:rsidRPr="00753972" w:rsidRDefault="00681274" w:rsidP="00681274">
      <w:pPr>
        <w:pStyle w:val="ListParagraph"/>
        <w:spacing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753972">
        <w:rPr>
          <w:rFonts w:ascii="Arial" w:hAnsi="Arial" w:cs="Arial"/>
          <w:b/>
          <w:bCs/>
          <w:sz w:val="22"/>
          <w:szCs w:val="22"/>
        </w:rPr>
        <w:t xml:space="preserve">About Bureau van Dijk </w:t>
      </w:r>
    </w:p>
    <w:p w:rsidR="00681274" w:rsidRPr="00753972" w:rsidRDefault="00681274" w:rsidP="00681274">
      <w:pPr>
        <w:spacing w:line="360" w:lineRule="auto"/>
        <w:rPr>
          <w:rFonts w:ascii="Arial" w:hAnsi="Arial" w:cs="Arial"/>
          <w:sz w:val="22"/>
          <w:szCs w:val="22"/>
        </w:rPr>
      </w:pPr>
      <w:r w:rsidRPr="00753972">
        <w:rPr>
          <w:rFonts w:ascii="Arial" w:hAnsi="Arial" w:cs="Arial"/>
          <w:sz w:val="22"/>
          <w:szCs w:val="22"/>
        </w:rPr>
        <w:t xml:space="preserve">The leading provider of the richest, most reliable private company, corporate ownership and deal information in the market, Bureau van Dijk is in the business of certainty. </w:t>
      </w:r>
    </w:p>
    <w:p w:rsidR="00681274" w:rsidRPr="00753972" w:rsidRDefault="00681274" w:rsidP="00681274">
      <w:pPr>
        <w:spacing w:line="360" w:lineRule="auto"/>
        <w:rPr>
          <w:rFonts w:ascii="Arial" w:hAnsi="Arial" w:cs="Arial"/>
          <w:sz w:val="22"/>
          <w:szCs w:val="22"/>
        </w:rPr>
      </w:pPr>
    </w:p>
    <w:p w:rsidR="00681274" w:rsidRPr="00753972" w:rsidRDefault="00681274" w:rsidP="00681274">
      <w:pPr>
        <w:spacing w:line="360" w:lineRule="auto"/>
        <w:rPr>
          <w:rFonts w:ascii="Arial" w:hAnsi="Arial" w:cs="Arial"/>
          <w:sz w:val="22"/>
          <w:szCs w:val="22"/>
        </w:rPr>
      </w:pPr>
      <w:r w:rsidRPr="00753972">
        <w:rPr>
          <w:rFonts w:ascii="Arial" w:hAnsi="Arial" w:cs="Arial"/>
          <w:sz w:val="22"/>
          <w:szCs w:val="22"/>
        </w:rPr>
        <w:t xml:space="preserve">Bureau van </w:t>
      </w:r>
      <w:proofErr w:type="spellStart"/>
      <w:r w:rsidRPr="00753972">
        <w:rPr>
          <w:rFonts w:ascii="Arial" w:hAnsi="Arial" w:cs="Arial"/>
          <w:sz w:val="22"/>
          <w:szCs w:val="22"/>
        </w:rPr>
        <w:t>Dijk’s</w:t>
      </w:r>
      <w:proofErr w:type="spellEnd"/>
      <w:r w:rsidRPr="00753972">
        <w:rPr>
          <w:rFonts w:ascii="Arial" w:hAnsi="Arial" w:cs="Arial"/>
          <w:sz w:val="22"/>
          <w:szCs w:val="22"/>
        </w:rPr>
        <w:t xml:space="preserve"> product range combines data from regulatory and other sources, including 150 information partners, with flexible software to allow users to manipulate data for a range of research needs and applications. Its </w:t>
      </w:r>
      <w:proofErr w:type="spellStart"/>
      <w:r w:rsidRPr="00753972">
        <w:rPr>
          <w:rFonts w:ascii="Arial" w:hAnsi="Arial" w:cs="Arial"/>
          <w:sz w:val="22"/>
          <w:szCs w:val="22"/>
        </w:rPr>
        <w:t>Orbis</w:t>
      </w:r>
      <w:proofErr w:type="spellEnd"/>
      <w:r w:rsidRPr="00753972">
        <w:rPr>
          <w:rFonts w:ascii="Arial" w:hAnsi="Arial" w:cs="Arial"/>
          <w:sz w:val="22"/>
          <w:szCs w:val="22"/>
        </w:rPr>
        <w:t xml:space="preserve"> database provides information on more than </w:t>
      </w:r>
      <w:r>
        <w:rPr>
          <w:rFonts w:ascii="Arial" w:hAnsi="Arial" w:cs="Arial"/>
          <w:sz w:val="22"/>
          <w:szCs w:val="22"/>
        </w:rPr>
        <w:t>240</w:t>
      </w:r>
      <w:r w:rsidRPr="00753972">
        <w:rPr>
          <w:rFonts w:ascii="Arial" w:hAnsi="Arial" w:cs="Arial"/>
          <w:sz w:val="22"/>
          <w:szCs w:val="22"/>
        </w:rPr>
        <w:t xml:space="preserve"> million companies across the globe.</w:t>
      </w:r>
    </w:p>
    <w:p w:rsidR="00681274" w:rsidRPr="00753972" w:rsidRDefault="00681274" w:rsidP="00681274">
      <w:pPr>
        <w:spacing w:line="360" w:lineRule="auto"/>
        <w:rPr>
          <w:rFonts w:ascii="Arial" w:hAnsi="Arial" w:cs="Arial"/>
          <w:sz w:val="22"/>
          <w:szCs w:val="22"/>
        </w:rPr>
      </w:pPr>
    </w:p>
    <w:p w:rsidR="00681274" w:rsidRPr="00753972" w:rsidRDefault="00681274" w:rsidP="00681274">
      <w:pPr>
        <w:spacing w:line="360" w:lineRule="auto"/>
        <w:rPr>
          <w:rFonts w:ascii="Arial" w:hAnsi="Arial" w:cs="Arial"/>
          <w:sz w:val="22"/>
          <w:szCs w:val="22"/>
        </w:rPr>
      </w:pPr>
      <w:r w:rsidRPr="00753972">
        <w:rPr>
          <w:rFonts w:ascii="Arial" w:hAnsi="Arial" w:cs="Arial"/>
          <w:sz w:val="22"/>
          <w:szCs w:val="22"/>
        </w:rPr>
        <w:t xml:space="preserve">In addition, Bureau van Dijk addresses specific business challenges through its range of Catalysts including M&amp;A research and valuations, KYC, client on-boarding, credit, procurement, and transfer pricing, while its Custom division delivers bespoke solutions. </w:t>
      </w:r>
      <w:hyperlink r:id="rId13" w:tooltip="http://www.bvdinfo.com/" w:history="1">
        <w:r w:rsidRPr="00753972">
          <w:rPr>
            <w:rStyle w:val="Hyperlink"/>
            <w:rFonts w:ascii="Arial" w:hAnsi="Arial" w:cs="Arial"/>
            <w:sz w:val="22"/>
            <w:szCs w:val="22"/>
          </w:rPr>
          <w:t>http://www.bvdinfo.com/corporatefinance</w:t>
        </w:r>
      </w:hyperlink>
    </w:p>
    <w:p w:rsidR="00681274" w:rsidRPr="00753972" w:rsidRDefault="00681274" w:rsidP="0068127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681274" w:rsidRPr="00753972" w:rsidRDefault="00681274" w:rsidP="0068127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681274" w:rsidRPr="00753972" w:rsidRDefault="00681274" w:rsidP="0068127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53972">
        <w:rPr>
          <w:rFonts w:ascii="Arial" w:hAnsi="Arial" w:cs="Arial"/>
          <w:b/>
          <w:bCs/>
          <w:sz w:val="22"/>
          <w:szCs w:val="22"/>
        </w:rPr>
        <w:t>About Zephyr</w:t>
      </w:r>
    </w:p>
    <w:p w:rsidR="00681274" w:rsidRPr="00753972" w:rsidRDefault="00681274" w:rsidP="00681274">
      <w:pPr>
        <w:spacing w:line="360" w:lineRule="auto"/>
        <w:rPr>
          <w:rFonts w:ascii="Arial" w:hAnsi="Arial" w:cs="Arial"/>
          <w:sz w:val="22"/>
          <w:szCs w:val="22"/>
        </w:rPr>
      </w:pPr>
      <w:r w:rsidRPr="00753972">
        <w:rPr>
          <w:rFonts w:ascii="Arial" w:hAnsi="Arial" w:cs="Arial"/>
          <w:sz w:val="22"/>
          <w:szCs w:val="22"/>
        </w:rPr>
        <w:t xml:space="preserve">Zephyr is an information solution containing M&amp;A, IPO and venture capital deals and rumours with links to detailed financial company information. Winner of numerous recent M&amp;A industry awards, including Best Global M&amp;A Database 2016 at the Acquisition International M&amp;A Awards, Zephyr is published by Bureau van Dijk. The deals on Zephyr </w:t>
      </w:r>
      <w:r w:rsidRPr="00753972">
        <w:rPr>
          <w:rFonts w:ascii="Arial" w:hAnsi="Arial" w:cs="Arial"/>
          <w:sz w:val="22"/>
          <w:szCs w:val="22"/>
        </w:rPr>
        <w:lastRenderedPageBreak/>
        <w:t xml:space="preserve">are linked to the company financials and peer reports on Bureau van </w:t>
      </w:r>
      <w:proofErr w:type="spellStart"/>
      <w:r w:rsidRPr="00753972">
        <w:rPr>
          <w:rFonts w:ascii="Arial" w:hAnsi="Arial" w:cs="Arial"/>
          <w:sz w:val="22"/>
          <w:szCs w:val="22"/>
        </w:rPr>
        <w:t>Dijk's</w:t>
      </w:r>
      <w:proofErr w:type="spellEnd"/>
      <w:r w:rsidRPr="00753972">
        <w:rPr>
          <w:rFonts w:ascii="Arial" w:hAnsi="Arial" w:cs="Arial"/>
          <w:sz w:val="22"/>
          <w:szCs w:val="22"/>
        </w:rPr>
        <w:t xml:space="preserve"> product range. Zephyr contains information on over 1.4 million deals.</w:t>
      </w:r>
    </w:p>
    <w:p w:rsidR="00681274" w:rsidRPr="00753972" w:rsidRDefault="007C2ACB" w:rsidP="00681274">
      <w:pPr>
        <w:spacing w:line="360" w:lineRule="auto"/>
      </w:pPr>
      <w:hyperlink r:id="rId14" w:history="1">
        <w:r w:rsidR="00681274" w:rsidRPr="00753972">
          <w:rPr>
            <w:rStyle w:val="Hyperlink"/>
            <w:rFonts w:ascii="Arial" w:hAnsi="Arial" w:cs="Arial"/>
            <w:sz w:val="22"/>
            <w:szCs w:val="22"/>
          </w:rPr>
          <w:t>More information on Zephyr</w:t>
        </w:r>
      </w:hyperlink>
    </w:p>
    <w:p w:rsidR="00681274" w:rsidRPr="00753972" w:rsidRDefault="00681274" w:rsidP="00681274">
      <w:pPr>
        <w:spacing w:line="360" w:lineRule="auto"/>
        <w:rPr>
          <w:rFonts w:ascii="Arial" w:hAnsi="Arial" w:cs="Arial"/>
          <w:sz w:val="22"/>
          <w:szCs w:val="22"/>
        </w:rPr>
      </w:pPr>
    </w:p>
    <w:p w:rsidR="00681274" w:rsidRPr="00753972" w:rsidRDefault="00681274" w:rsidP="00681274">
      <w:pPr>
        <w:suppressAutoHyphens/>
        <w:autoSpaceDE w:val="0"/>
        <w:autoSpaceDN w:val="0"/>
        <w:adjustRightInd w:val="0"/>
        <w:spacing w:before="480" w:after="160" w:line="288" w:lineRule="auto"/>
        <w:textAlignment w:val="center"/>
        <w:rPr>
          <w:rFonts w:ascii="Arial" w:eastAsia="Calibri" w:hAnsi="Arial" w:cs="Arial"/>
          <w:b/>
          <w:sz w:val="22"/>
          <w:szCs w:val="22"/>
          <w:lang w:eastAsia="en-GB"/>
        </w:rPr>
      </w:pPr>
      <w:r w:rsidRPr="00753972">
        <w:rPr>
          <w:rFonts w:ascii="Arial" w:eastAsia="Calibri" w:hAnsi="Arial" w:cs="Arial"/>
          <w:b/>
          <w:color w:val="000000"/>
          <w:sz w:val="22"/>
          <w:szCs w:val="22"/>
          <w:lang w:eastAsia="en-GB"/>
        </w:rPr>
        <w:t>About M&amp;A Research Catalyst</w:t>
      </w:r>
    </w:p>
    <w:p w:rsidR="00681274" w:rsidRPr="004A48D0" w:rsidRDefault="00681274" w:rsidP="00681274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eastAsia="Calibri" w:hAnsi="Arial" w:cs="Arial"/>
          <w:color w:val="000000"/>
          <w:sz w:val="22"/>
          <w:szCs w:val="22"/>
          <w:lang w:eastAsia="en-GB"/>
        </w:rPr>
      </w:pPr>
      <w:r w:rsidRPr="00753972">
        <w:rPr>
          <w:rFonts w:ascii="Arial" w:eastAsia="Calibri" w:hAnsi="Arial" w:cs="Arial"/>
          <w:color w:val="000000"/>
          <w:sz w:val="22"/>
          <w:szCs w:val="22"/>
          <w:lang w:eastAsia="en-GB"/>
        </w:rPr>
        <w:t xml:space="preserve">Drawing data from </w:t>
      </w:r>
      <w:proofErr w:type="spellStart"/>
      <w:r w:rsidRPr="00753972">
        <w:rPr>
          <w:rFonts w:ascii="Arial" w:eastAsia="Calibri" w:hAnsi="Arial" w:cs="Arial"/>
          <w:color w:val="000000"/>
          <w:sz w:val="22"/>
          <w:szCs w:val="22"/>
          <w:lang w:eastAsia="en-GB"/>
        </w:rPr>
        <w:t>Orbis</w:t>
      </w:r>
      <w:proofErr w:type="spellEnd"/>
      <w:r w:rsidRPr="00753972">
        <w:rPr>
          <w:rFonts w:ascii="Arial" w:eastAsia="Calibri" w:hAnsi="Arial" w:cs="Arial"/>
          <w:color w:val="000000"/>
          <w:sz w:val="22"/>
          <w:szCs w:val="22"/>
          <w:lang w:eastAsia="en-GB"/>
        </w:rPr>
        <w:t xml:space="preserve"> and Zephyr, M&amp;A Research Catalyst delivers clear and easy-to-interpret reports specifically created for M&amp;A research. They combine information on companies, comparable deals and valuations alongside an interface to help you identify targets, or acquirers, and value companies. M&amp;A Research Catalyst provides you with M&amp;A-tailored information in an easy-to-interpret report, including: financials; earnings estimates; news and deals; comparable companies and deals; DCF valuation; and valuation multiples. </w:t>
      </w:r>
      <w:hyperlink r:id="rId15" w:history="1">
        <w:r w:rsidRPr="00753972">
          <w:rPr>
            <w:rStyle w:val="Hyperlink"/>
            <w:rFonts w:ascii="Arial" w:eastAsia="Calibri" w:hAnsi="Arial" w:cs="Arial"/>
            <w:sz w:val="22"/>
            <w:szCs w:val="22"/>
            <w:lang w:eastAsia="en-GB"/>
          </w:rPr>
          <w:t>www.bvdinfo.com/ma-catalyst</w:t>
        </w:r>
      </w:hyperlink>
    </w:p>
    <w:p w:rsidR="00681274" w:rsidRPr="004A48D0" w:rsidRDefault="00681274" w:rsidP="00681274">
      <w:pPr>
        <w:spacing w:line="360" w:lineRule="auto"/>
        <w:rPr>
          <w:rFonts w:ascii="Arial" w:hAnsi="Arial" w:cs="Arial"/>
          <w:sz w:val="22"/>
          <w:szCs w:val="22"/>
        </w:rPr>
      </w:pPr>
    </w:p>
    <w:p w:rsidR="00681274" w:rsidRDefault="00681274" w:rsidP="00681274">
      <w:pPr>
        <w:autoSpaceDE w:val="0"/>
        <w:autoSpaceDN w:val="0"/>
        <w:adjustRightInd w:val="0"/>
        <w:spacing w:line="360" w:lineRule="auto"/>
      </w:pPr>
    </w:p>
    <w:p w:rsidR="00681274" w:rsidRDefault="00681274" w:rsidP="00681274"/>
    <w:p w:rsidR="00222ABD" w:rsidRPr="00681274" w:rsidRDefault="007C2ACB" w:rsidP="00681274"/>
    <w:sectPr w:rsidR="00222ABD" w:rsidRPr="00681274" w:rsidSect="00D047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90CA5"/>
    <w:multiLevelType w:val="hybridMultilevel"/>
    <w:tmpl w:val="848C9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74"/>
    <w:rsid w:val="000C5C59"/>
    <w:rsid w:val="001752A0"/>
    <w:rsid w:val="00414796"/>
    <w:rsid w:val="00681274"/>
    <w:rsid w:val="007B15C1"/>
    <w:rsid w:val="007C2ACB"/>
    <w:rsid w:val="00985AB2"/>
    <w:rsid w:val="00B27D46"/>
    <w:rsid w:val="00C244DC"/>
    <w:rsid w:val="00C333AA"/>
    <w:rsid w:val="00D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E6C37-19B9-4593-914A-382DC829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12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1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bvdinfo.com/corporatefina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://www.bvdinfo.com/getmedia/37ecb560-002b-47da-8817-c5fd3026598c/LisaWright-Zephyr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vdinfo.com/BvD/media/reports/North-America-August-2017.pdf" TargetMode="External"/><Relationship Id="rId11" Type="http://schemas.openxmlformats.org/officeDocument/2006/relationships/hyperlink" Target="https://www.bvdinfo.com/BvD/media/reports/North-America-August-2017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bvdinfo.com/ma-catalyst" TargetMode="External"/><Relationship Id="rId10" Type="http://schemas.openxmlformats.org/officeDocument/2006/relationships/hyperlink" Target="mailto:zephyreditorial@bvdinf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vdinfo.com/BvD/media/reports/North-America-August-2017.pdf" TargetMode="External"/><Relationship Id="rId14" Type="http://schemas.openxmlformats.org/officeDocument/2006/relationships/hyperlink" Target="http://www.bvdinfo.com/en-gb/our-products/economic-and-m-a/m-a-data/zephy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Crowe, Vicky</dc:creator>
  <cp:keywords/>
  <dc:description/>
  <cp:lastModifiedBy>Crowe, Vicky</cp:lastModifiedBy>
  <cp:revision>11</cp:revision>
  <cp:lastPrinted>2017-09-01T12:35:00Z</cp:lastPrinted>
  <dcterms:created xsi:type="dcterms:W3CDTF">2017-09-01T12:17:00Z</dcterms:created>
  <dcterms:modified xsi:type="dcterms:W3CDTF">2017-09-01T13:07:00Z</dcterms:modified>
</cp:coreProperties>
</file>