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AE" w:rsidRDefault="003114EF" w:rsidP="009C0BAE">
      <w:pPr>
        <w:ind w:left="720" w:firstLine="720"/>
        <w:rPr>
          <w:color w:val="005595"/>
        </w:rPr>
      </w:pPr>
      <w:r w:rsidRPr="003114EF">
        <w:rPr>
          <w:sz w:val="20"/>
        </w:rPr>
        <w:t>PROCUREMENT</w:t>
      </w:r>
      <w:r w:rsidR="00DF5A31">
        <w:rPr>
          <w:sz w:val="20"/>
        </w:rPr>
        <w:t>/SUPPLY</w:t>
      </w:r>
      <w:r w:rsidRPr="003114EF">
        <w:rPr>
          <w:sz w:val="20"/>
        </w:rPr>
        <w:t xml:space="preserve"> EXECUTIVE ROUND TABLE (PERT) </w:t>
      </w:r>
      <w:r w:rsidR="00DD6313" w:rsidRPr="003114EF">
        <w:rPr>
          <w:sz w:val="20"/>
        </w:rPr>
        <w:t xml:space="preserve">SYMPOSIUM </w:t>
      </w:r>
    </w:p>
    <w:p w:rsidR="005249E7" w:rsidRDefault="00DF5A31" w:rsidP="00FB56A5">
      <w:pPr>
        <w:pStyle w:val="NormalWeb"/>
        <w:spacing w:before="0" w:beforeAutospacing="0" w:after="0" w:afterAutospacing="0"/>
        <w:textAlignment w:val="baseline"/>
      </w:pPr>
      <w:bookmarkStart w:id="0" w:name="_GoBack"/>
      <w:bookmarkEnd w:id="0"/>
      <w:r>
        <w:t xml:space="preserve">One of the most anticipated workshops of PERT was held on 10/3/17 at the Morton Arboretum </w:t>
      </w:r>
      <w:r w:rsidRPr="00DF5A31">
        <w:rPr>
          <w:rFonts w:asciiTheme="majorHAnsi" w:eastAsiaTheme="minorEastAsia" w:hAnsi="Arial" w:cs="Arial"/>
          <w:b/>
          <w:bCs/>
          <w:color w:val="000000" w:themeColor="text1"/>
          <w:kern w:val="24"/>
          <w:sz w:val="20"/>
          <w:szCs w:val="20"/>
        </w:rPr>
        <w:t>How to Maximize Value through Governance &amp; Relationships -  Internal (Business Partners) and External (Suppliers)</w:t>
      </w:r>
      <w:r>
        <w:rPr>
          <w:rFonts w:asciiTheme="majorHAnsi" w:eastAsiaTheme="minorEastAsia" w:hAnsi="Arial" w:cs="Arial"/>
          <w:b/>
          <w:bCs/>
          <w:color w:val="000000" w:themeColor="text1"/>
          <w:kern w:val="24"/>
          <w:sz w:val="20"/>
          <w:szCs w:val="20"/>
        </w:rPr>
        <w:t>.  This was the 6</w:t>
      </w:r>
      <w:r w:rsidRPr="00DF5A31">
        <w:rPr>
          <w:rFonts w:asciiTheme="majorHAnsi" w:eastAsiaTheme="minorEastAsia" w:hAnsi="Arial" w:cs="Arial"/>
          <w:b/>
          <w:bCs/>
          <w:color w:val="000000" w:themeColor="text1"/>
          <w:kern w:val="24"/>
          <w:sz w:val="20"/>
          <w:szCs w:val="20"/>
          <w:vertAlign w:val="superscript"/>
        </w:rPr>
        <w:t>th</w:t>
      </w:r>
      <w:r>
        <w:rPr>
          <w:rFonts w:asciiTheme="majorHAnsi" w:eastAsiaTheme="minorEastAsia" w:hAnsi="Arial" w:cs="Arial"/>
          <w:b/>
          <w:bCs/>
          <w:color w:val="000000" w:themeColor="text1"/>
          <w:kern w:val="24"/>
          <w:sz w:val="20"/>
          <w:szCs w:val="20"/>
        </w:rPr>
        <w:t xml:space="preserve"> meeting </w:t>
      </w:r>
      <w:r>
        <w:t xml:space="preserve">of PERT - </w:t>
      </w:r>
      <w:r w:rsidR="00B308F9">
        <w:t>a relaunch of the highly successful Next Practices Xchange – “NPX”</w:t>
      </w:r>
      <w:r w:rsidR="00117561">
        <w:t xml:space="preserve">.  </w:t>
      </w:r>
      <w:r>
        <w:t>The group continues to grow and the very positive feedback confirms that these workshops are delivering consistently high value for the senior e</w:t>
      </w:r>
      <w:r w:rsidR="00C56A86">
        <w:t>xecutives.  The Arboretum in it</w:t>
      </w:r>
      <w:r>
        <w:t>s early fall glory</w:t>
      </w:r>
      <w:r w:rsidR="00747C0D" w:rsidRPr="00A360BD">
        <w:t xml:space="preserve"> was the perfect backdrop for our discussion groups which came up with some great ideas on how to </w:t>
      </w:r>
      <w:r>
        <w:t>improve governance and Relationships to deliver higher and higher Value.  “The best investment of membership fees and time for my own personal growth” remarked a member.</w:t>
      </w:r>
      <w:r w:rsidR="00747C0D" w:rsidRPr="00A360BD">
        <w:t xml:space="preserve">  </w:t>
      </w:r>
      <w:r w:rsidR="000B704D" w:rsidRPr="00A360BD">
        <w:t xml:space="preserve">  </w:t>
      </w:r>
      <w:r w:rsidR="000B704D">
        <w:t xml:space="preserve">Results of the Next Practices benchmarking survey prior to the meeting helped set the stage for the discussion. </w:t>
      </w:r>
      <w:r w:rsidR="00613F4D">
        <w:t xml:space="preserve">Dalip Raheja, President and CEO </w:t>
      </w:r>
      <w:r w:rsidR="00ED47A8">
        <w:t xml:space="preserve">and Anne Kohler, EVP and COO </w:t>
      </w:r>
      <w:r w:rsidR="00613F4D">
        <w:t>of The Mpower Group facilitated the session</w:t>
      </w:r>
      <w:r w:rsidR="000B704D">
        <w:t xml:space="preserve"> leading to the following conclusions</w:t>
      </w:r>
      <w:r w:rsidR="00E4332E">
        <w:t>:</w:t>
      </w:r>
    </w:p>
    <w:p w:rsidR="00C56A86" w:rsidRDefault="00C56A86" w:rsidP="00FB56A5">
      <w:pPr>
        <w:pStyle w:val="NormalWeb"/>
        <w:spacing w:before="0" w:beforeAutospacing="0" w:after="0" w:afterAutospacing="0"/>
        <w:textAlignment w:val="baseline"/>
      </w:pPr>
    </w:p>
    <w:p w:rsidR="00DF5A31" w:rsidRDefault="00DF5A31" w:rsidP="00DF5A31">
      <w:pPr>
        <w:ind w:left="360"/>
      </w:pPr>
      <w:r>
        <w:t>Governance:</w:t>
      </w:r>
    </w:p>
    <w:p w:rsidR="00DF5A31" w:rsidRDefault="00DF5A31" w:rsidP="00DF5A31">
      <w:pPr>
        <w:pStyle w:val="ListParagraph"/>
        <w:numPr>
          <w:ilvl w:val="0"/>
          <w:numId w:val="12"/>
        </w:numPr>
      </w:pPr>
      <w:r>
        <w:t>A few organizations have a formal governance structure and process</w:t>
      </w:r>
    </w:p>
    <w:p w:rsidR="00DF5A31" w:rsidRDefault="00DF5A31" w:rsidP="00DF5A31">
      <w:pPr>
        <w:pStyle w:val="ListParagraph"/>
        <w:numPr>
          <w:ilvl w:val="0"/>
          <w:numId w:val="12"/>
        </w:numPr>
      </w:pPr>
      <w:r>
        <w:t>Better governance will lead to better and more effective decisions</w:t>
      </w:r>
    </w:p>
    <w:p w:rsidR="00DF5A31" w:rsidRDefault="00DF5A31" w:rsidP="00DF5A31">
      <w:pPr>
        <w:pStyle w:val="ListParagraph"/>
        <w:numPr>
          <w:ilvl w:val="0"/>
          <w:numId w:val="12"/>
        </w:numPr>
      </w:pPr>
      <w:r>
        <w:t>Governance is also a powerful utility for the highest level of engagement from stakeholders</w:t>
      </w:r>
    </w:p>
    <w:p w:rsidR="00DC3225" w:rsidRDefault="00DC3225" w:rsidP="00DF5A31">
      <w:pPr>
        <w:pStyle w:val="ListParagraph"/>
        <w:numPr>
          <w:ilvl w:val="0"/>
          <w:numId w:val="12"/>
        </w:numPr>
      </w:pPr>
      <w:r>
        <w:t>While there are some implicit governance processes in place, they are not proving effective because they are implicit</w:t>
      </w:r>
    </w:p>
    <w:p w:rsidR="00DC3225" w:rsidRDefault="00DC3225" w:rsidP="00DF5A31">
      <w:pPr>
        <w:pStyle w:val="ListParagraph"/>
        <w:numPr>
          <w:ilvl w:val="0"/>
          <w:numId w:val="12"/>
        </w:numPr>
      </w:pPr>
      <w:r>
        <w:t>There was a lot of energy behind the concept of a principles based governance strategy shared by The Mpower Group</w:t>
      </w:r>
    </w:p>
    <w:p w:rsidR="00DC3225" w:rsidRDefault="00DC3225" w:rsidP="00DF5A31">
      <w:pPr>
        <w:pStyle w:val="ListParagraph"/>
        <w:numPr>
          <w:ilvl w:val="0"/>
          <w:numId w:val="12"/>
        </w:numPr>
      </w:pPr>
      <w:r>
        <w:t xml:space="preserve">Better governance ABSOLUTELY will add to the speed and velocity </w:t>
      </w:r>
      <w:proofErr w:type="spellStart"/>
      <w:r>
        <w:t>ofr</w:t>
      </w:r>
      <w:proofErr w:type="spellEnd"/>
      <w:r>
        <w:t xml:space="preserve"> every procurement/supply organization</w:t>
      </w:r>
    </w:p>
    <w:p w:rsidR="00DC3225" w:rsidRDefault="00DC3225" w:rsidP="00DC3225">
      <w:pPr>
        <w:ind w:left="360"/>
      </w:pPr>
      <w:r>
        <w:t xml:space="preserve">Relationship </w:t>
      </w:r>
      <w:r w:rsidR="00C56A86">
        <w:t>Optimization (</w:t>
      </w:r>
      <w:r>
        <w:t>Internal and External)</w:t>
      </w:r>
    </w:p>
    <w:p w:rsidR="00DC3225" w:rsidRDefault="00DC3225" w:rsidP="00DC3225">
      <w:pPr>
        <w:pStyle w:val="ListParagraph"/>
        <w:numPr>
          <w:ilvl w:val="0"/>
          <w:numId w:val="13"/>
        </w:numPr>
      </w:pPr>
      <w:r>
        <w:t>Quick acknowledgement that relationships have significant impact on value realization</w:t>
      </w:r>
    </w:p>
    <w:p w:rsidR="00DC3225" w:rsidRDefault="00DC3225" w:rsidP="00DC3225">
      <w:pPr>
        <w:pStyle w:val="ListParagraph"/>
        <w:numPr>
          <w:ilvl w:val="0"/>
          <w:numId w:val="13"/>
        </w:numPr>
      </w:pPr>
      <w:r>
        <w:t>Internal relationships drive higher levels of collaboration which is absolute necessity for higher value</w:t>
      </w:r>
    </w:p>
    <w:p w:rsidR="00DC3225" w:rsidRDefault="00DC3225" w:rsidP="00DC3225">
      <w:pPr>
        <w:pStyle w:val="ListParagraph"/>
        <w:numPr>
          <w:ilvl w:val="0"/>
          <w:numId w:val="13"/>
        </w:numPr>
      </w:pPr>
      <w:r>
        <w:t>External relationships(suppliers) have significant monetary value associated with them – being a “Customer of Choice” impacts the bottom line</w:t>
      </w:r>
    </w:p>
    <w:p w:rsidR="00DC3225" w:rsidRDefault="00DC3225" w:rsidP="00DC3225">
      <w:pPr>
        <w:pStyle w:val="ListParagraph"/>
        <w:numPr>
          <w:ilvl w:val="0"/>
          <w:numId w:val="13"/>
        </w:numPr>
      </w:pPr>
      <w:r>
        <w:t>Only Relationship value increases over time – yet we pay least attention to</w:t>
      </w:r>
    </w:p>
    <w:p w:rsidR="00DC3225" w:rsidRDefault="00DC3225" w:rsidP="00DC3225">
      <w:pPr>
        <w:pStyle w:val="ListParagraph"/>
        <w:numPr>
          <w:ilvl w:val="0"/>
          <w:numId w:val="13"/>
        </w:numPr>
      </w:pPr>
      <w:r>
        <w:t>Our processes are geared towards contract – the pre-nuptial and not the relationship – the marriage</w:t>
      </w:r>
    </w:p>
    <w:p w:rsidR="00DC3225" w:rsidRDefault="00DC3225" w:rsidP="00DC3225">
      <w:pPr>
        <w:pStyle w:val="ListParagraph"/>
        <w:numPr>
          <w:ilvl w:val="0"/>
          <w:numId w:val="13"/>
        </w:numPr>
      </w:pPr>
      <w:r>
        <w:t>Our metrices don’t drive collaboration(internal/external)</w:t>
      </w:r>
    </w:p>
    <w:p w:rsidR="00DC3225" w:rsidRDefault="00DC3225" w:rsidP="00DC3225">
      <w:pPr>
        <w:pStyle w:val="ListParagraph"/>
        <w:numPr>
          <w:ilvl w:val="0"/>
          <w:numId w:val="13"/>
        </w:numPr>
      </w:pPr>
      <w:r>
        <w:t>We don’t have the right competencies to drive better relationships</w:t>
      </w:r>
    </w:p>
    <w:p w:rsidR="00DC3225" w:rsidRDefault="00DC3225" w:rsidP="00DC3225">
      <w:pPr>
        <w:pStyle w:val="ListParagraph"/>
        <w:numPr>
          <w:ilvl w:val="0"/>
          <w:numId w:val="13"/>
        </w:numPr>
      </w:pPr>
      <w:r>
        <w:t>Supplier Relationship Management should be replaced by Supplier Relationship Optimization</w:t>
      </w:r>
    </w:p>
    <w:p w:rsidR="0088503A" w:rsidRDefault="0088503A" w:rsidP="00747C0D">
      <w:r>
        <w:lastRenderedPageBreak/>
        <w:t>The benchmarking survey revealed a large gap between where most organizations are and where they need to be and the break out groups had a very lively exchange of ideas and practices that were shared amongst the participants.  In addition to the ample networking opportunities including a mini-tour and the happy hour, every single participant was highly appreciative of the value they received – a very hard objective to achieve for any event like this.</w:t>
      </w:r>
    </w:p>
    <w:p w:rsidR="00846A1D" w:rsidRPr="00E370D4" w:rsidRDefault="00371147" w:rsidP="00846A1D">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About</w:t>
      </w:r>
      <w:r w:rsidR="00C345E9" w:rsidRPr="00E370D4">
        <w:rPr>
          <w:rStyle w:val="HTMLTypewriter"/>
          <w:rFonts w:asciiTheme="minorHAnsi" w:hAnsiTheme="minorHAnsi"/>
          <w:sz w:val="22"/>
          <w:szCs w:val="22"/>
        </w:rPr>
        <w:t xml:space="preserve"> PERT</w:t>
      </w:r>
    </w:p>
    <w:p w:rsidR="00824352" w:rsidRDefault="00824352" w:rsidP="00397E26">
      <w:pPr>
        <w:rPr>
          <w:w w:val="105"/>
        </w:rPr>
      </w:pPr>
      <w:r w:rsidRPr="00E370D4">
        <w:rPr>
          <w:w w:val="89"/>
        </w:rPr>
        <w:t>Procurement</w:t>
      </w:r>
      <w:r w:rsidR="0088503A">
        <w:rPr>
          <w:w w:val="89"/>
        </w:rPr>
        <w:t>/Supply</w:t>
      </w:r>
      <w:r w:rsidRPr="00E370D4">
        <w:rPr>
          <w:w w:val="89"/>
        </w:rPr>
        <w:t xml:space="preserve"> Executive Round Table (PERT)</w:t>
      </w:r>
      <w:r w:rsidR="00E370D4">
        <w:rPr>
          <w:w w:val="89"/>
        </w:rPr>
        <w:t>, is a collaboration between The Mpower Group, Corporate United and ISM-Chicago.  PERT</w:t>
      </w:r>
      <w:r w:rsidRPr="00E370D4">
        <w:rPr>
          <w:w w:val="89"/>
        </w:rPr>
        <w:t xml:space="preserve"> </w:t>
      </w:r>
      <w:r w:rsidRPr="00824352">
        <w:t>is</w:t>
      </w:r>
      <w:r w:rsidRPr="00824352">
        <w:rPr>
          <w:spacing w:val="-5"/>
        </w:rPr>
        <w:t xml:space="preserve"> </w:t>
      </w:r>
      <w:r w:rsidRPr="00824352">
        <w:t>a</w:t>
      </w:r>
      <w:r w:rsidRPr="00824352">
        <w:rPr>
          <w:spacing w:val="6"/>
        </w:rPr>
        <w:t xml:space="preserve"> </w:t>
      </w:r>
      <w:r w:rsidRPr="00824352">
        <w:t>“members-only”</w:t>
      </w:r>
      <w:r w:rsidRPr="00824352">
        <w:rPr>
          <w:spacing w:val="-18"/>
        </w:rPr>
        <w:t xml:space="preserve"> </w:t>
      </w:r>
      <w:r w:rsidR="00A30349">
        <w:rPr>
          <w:spacing w:val="-18"/>
        </w:rPr>
        <w:t xml:space="preserve">peer -to-peer organization </w:t>
      </w:r>
      <w:r w:rsidRPr="00824352">
        <w:t>comprised</w:t>
      </w:r>
      <w:r w:rsidRPr="00824352">
        <w:rPr>
          <w:spacing w:val="40"/>
        </w:rPr>
        <w:t xml:space="preserve"> </w:t>
      </w:r>
      <w:r w:rsidRPr="00824352">
        <w:t>of</w:t>
      </w:r>
      <w:r w:rsidRPr="00824352">
        <w:rPr>
          <w:spacing w:val="20"/>
        </w:rPr>
        <w:t xml:space="preserve"> </w:t>
      </w:r>
      <w:r w:rsidRPr="00824352">
        <w:t>senior</w:t>
      </w:r>
      <w:r w:rsidRPr="00824352">
        <w:rPr>
          <w:spacing w:val="42"/>
        </w:rPr>
        <w:t xml:space="preserve"> </w:t>
      </w:r>
      <w:r w:rsidRPr="00824352">
        <w:t>executives</w:t>
      </w:r>
      <w:r w:rsidRPr="00824352">
        <w:rPr>
          <w:spacing w:val="49"/>
        </w:rPr>
        <w:t xml:space="preserve"> </w:t>
      </w:r>
      <w:r w:rsidRPr="00824352">
        <w:t>from</w:t>
      </w:r>
      <w:r w:rsidRPr="00824352">
        <w:rPr>
          <w:spacing w:val="9"/>
        </w:rPr>
        <w:t xml:space="preserve"> </w:t>
      </w:r>
      <w:r w:rsidRPr="00824352">
        <w:t>Fortune</w:t>
      </w:r>
      <w:r w:rsidRPr="00824352">
        <w:rPr>
          <w:spacing w:val="20"/>
        </w:rPr>
        <w:t xml:space="preserve"> 1,000</w:t>
      </w:r>
      <w:r w:rsidRPr="00824352">
        <w:rPr>
          <w:spacing w:val="-4"/>
        </w:rPr>
        <w:t xml:space="preserve"> </w:t>
      </w:r>
      <w:r w:rsidRPr="00824352">
        <w:t xml:space="preserve">organizations.  </w:t>
      </w:r>
      <w:r w:rsidRPr="00824352">
        <w:rPr>
          <w:spacing w:val="2"/>
        </w:rPr>
        <w:t xml:space="preserve"> </w:t>
      </w:r>
      <w:r w:rsidRPr="00824352">
        <w:t>The</w:t>
      </w:r>
      <w:r w:rsidRPr="00824352">
        <w:rPr>
          <w:spacing w:val="20"/>
        </w:rPr>
        <w:t xml:space="preserve"> </w:t>
      </w:r>
      <w:r w:rsidRPr="00824352">
        <w:t>group</w:t>
      </w:r>
      <w:r w:rsidRPr="00824352">
        <w:rPr>
          <w:spacing w:val="32"/>
        </w:rPr>
        <w:t xml:space="preserve"> </w:t>
      </w:r>
      <w:r w:rsidRPr="00824352">
        <w:t>meets</w:t>
      </w:r>
      <w:r w:rsidRPr="00824352">
        <w:rPr>
          <w:spacing w:val="40"/>
        </w:rPr>
        <w:t xml:space="preserve"> quarterly to</w:t>
      </w:r>
      <w:r w:rsidRPr="00824352">
        <w:rPr>
          <w:spacing w:val="10"/>
        </w:rPr>
        <w:t xml:space="preserve"> </w:t>
      </w:r>
      <w:r w:rsidRPr="00824352">
        <w:t>share</w:t>
      </w:r>
      <w:r w:rsidRPr="00824352">
        <w:rPr>
          <w:spacing w:val="5"/>
        </w:rPr>
        <w:t xml:space="preserve"> </w:t>
      </w:r>
      <w:r w:rsidRPr="00824352">
        <w:t>ideas</w:t>
      </w:r>
      <w:r w:rsidR="00A30349">
        <w:t xml:space="preserve"> in </w:t>
      </w:r>
      <w:r w:rsidRPr="00824352">
        <w:t>a</w:t>
      </w:r>
      <w:r w:rsidRPr="00824352">
        <w:rPr>
          <w:spacing w:val="32"/>
        </w:rPr>
        <w:t xml:space="preserve"> </w:t>
      </w:r>
      <w:r w:rsidRPr="00824352">
        <w:t>forum</w:t>
      </w:r>
      <w:r w:rsidRPr="00824352">
        <w:rPr>
          <w:spacing w:val="-3"/>
        </w:rPr>
        <w:t xml:space="preserve"> </w:t>
      </w:r>
      <w:r w:rsidRPr="00824352">
        <w:t>setting</w:t>
      </w:r>
      <w:r w:rsidR="00A30349">
        <w:t>, provide advanced solutions and network</w:t>
      </w:r>
      <w:r w:rsidRPr="00824352">
        <w:t xml:space="preserve">. </w:t>
      </w:r>
      <w:r w:rsidRPr="00824352">
        <w:rPr>
          <w:spacing w:val="47"/>
        </w:rPr>
        <w:t xml:space="preserve"> </w:t>
      </w:r>
      <w:r w:rsidRPr="00824352">
        <w:t>Each</w:t>
      </w:r>
      <w:r w:rsidRPr="00824352">
        <w:rPr>
          <w:spacing w:val="21"/>
        </w:rPr>
        <w:t xml:space="preserve"> </w:t>
      </w:r>
      <w:r w:rsidRPr="00824352">
        <w:t>member brings</w:t>
      </w:r>
      <w:r w:rsidRPr="00824352">
        <w:rPr>
          <w:spacing w:val="12"/>
        </w:rPr>
        <w:t xml:space="preserve"> </w:t>
      </w:r>
      <w:r w:rsidRPr="00824352">
        <w:t>expertise</w:t>
      </w:r>
      <w:r w:rsidRPr="00824352">
        <w:rPr>
          <w:spacing w:val="34"/>
        </w:rPr>
        <w:t xml:space="preserve"> </w:t>
      </w:r>
      <w:r w:rsidRPr="00824352">
        <w:t>and</w:t>
      </w:r>
      <w:r w:rsidRPr="00824352">
        <w:rPr>
          <w:spacing w:val="21"/>
        </w:rPr>
        <w:t xml:space="preserve"> </w:t>
      </w:r>
      <w:r w:rsidRPr="00824352">
        <w:t>varied</w:t>
      </w:r>
      <w:r w:rsidRPr="00824352">
        <w:rPr>
          <w:spacing w:val="12"/>
        </w:rPr>
        <w:t xml:space="preserve"> </w:t>
      </w:r>
      <w:r w:rsidRPr="00824352">
        <w:t>talents</w:t>
      </w:r>
      <w:r w:rsidRPr="00824352">
        <w:rPr>
          <w:spacing w:val="33"/>
        </w:rPr>
        <w:t xml:space="preserve"> </w:t>
      </w:r>
      <w:r w:rsidRPr="00824352">
        <w:t>to</w:t>
      </w:r>
      <w:r w:rsidRPr="00824352">
        <w:rPr>
          <w:spacing w:val="12"/>
        </w:rPr>
        <w:t xml:space="preserve"> </w:t>
      </w:r>
      <w:r w:rsidRPr="00824352">
        <w:t>the</w:t>
      </w:r>
      <w:r w:rsidRPr="00824352">
        <w:rPr>
          <w:spacing w:val="22"/>
        </w:rPr>
        <w:t xml:space="preserve"> </w:t>
      </w:r>
      <w:r w:rsidRPr="00824352">
        <w:t>group</w:t>
      </w:r>
      <w:r w:rsidRPr="00824352">
        <w:rPr>
          <w:spacing w:val="12"/>
        </w:rPr>
        <w:t xml:space="preserve"> </w:t>
      </w:r>
      <w:r w:rsidRPr="00824352">
        <w:t>which</w:t>
      </w:r>
      <w:r w:rsidRPr="00824352">
        <w:rPr>
          <w:spacing w:val="12"/>
        </w:rPr>
        <w:t xml:space="preserve"> </w:t>
      </w:r>
      <w:r w:rsidRPr="00824352">
        <w:t>allows</w:t>
      </w:r>
      <w:r w:rsidRPr="00824352">
        <w:rPr>
          <w:spacing w:val="12"/>
        </w:rPr>
        <w:t xml:space="preserve"> </w:t>
      </w:r>
      <w:r w:rsidRPr="00824352">
        <w:t>all members</w:t>
      </w:r>
      <w:r w:rsidRPr="00824352">
        <w:rPr>
          <w:spacing w:val="19"/>
        </w:rPr>
        <w:t xml:space="preserve"> </w:t>
      </w:r>
      <w:r w:rsidRPr="00824352">
        <w:t>to</w:t>
      </w:r>
      <w:r w:rsidRPr="00824352">
        <w:rPr>
          <w:spacing w:val="12"/>
        </w:rPr>
        <w:t xml:space="preserve"> </w:t>
      </w:r>
      <w:r w:rsidRPr="00824352">
        <w:t>benefit</w:t>
      </w:r>
      <w:r w:rsidRPr="00824352">
        <w:rPr>
          <w:spacing w:val="12"/>
        </w:rPr>
        <w:t xml:space="preserve"> </w:t>
      </w:r>
      <w:r w:rsidRPr="00824352">
        <w:t>from participation.</w:t>
      </w:r>
      <w:r w:rsidRPr="00824352">
        <w:rPr>
          <w:spacing w:val="-17"/>
        </w:rPr>
        <w:t xml:space="preserve"> </w:t>
      </w:r>
      <w:r w:rsidR="00793BF8" w:rsidRPr="00E370D4">
        <w:rPr>
          <w:spacing w:val="-17"/>
        </w:rPr>
        <w:t xml:space="preserve">  </w:t>
      </w:r>
      <w:r w:rsidRPr="00824352">
        <w:rPr>
          <w:w w:val="88"/>
        </w:rPr>
        <w:t xml:space="preserve">PERT </w:t>
      </w:r>
      <w:r w:rsidRPr="00824352">
        <w:rPr>
          <w:w w:val="108"/>
        </w:rPr>
        <w:t>addresses</w:t>
      </w:r>
      <w:r w:rsidRPr="00824352">
        <w:rPr>
          <w:spacing w:val="-10"/>
          <w:w w:val="108"/>
        </w:rPr>
        <w:t xml:space="preserve"> </w:t>
      </w:r>
      <w:r w:rsidRPr="00824352">
        <w:t>major</w:t>
      </w:r>
      <w:r w:rsidRPr="00824352">
        <w:rPr>
          <w:spacing w:val="-20"/>
        </w:rPr>
        <w:t xml:space="preserve"> </w:t>
      </w:r>
      <w:r w:rsidRPr="00824352">
        <w:rPr>
          <w:w w:val="93"/>
        </w:rPr>
        <w:t>Global</w:t>
      </w:r>
      <w:r w:rsidRPr="00824352">
        <w:rPr>
          <w:spacing w:val="-2"/>
          <w:w w:val="93"/>
        </w:rPr>
        <w:t xml:space="preserve"> </w:t>
      </w:r>
      <w:r w:rsidRPr="00824352">
        <w:t>Sourcing</w:t>
      </w:r>
      <w:r w:rsidRPr="00824352">
        <w:rPr>
          <w:spacing w:val="-6"/>
        </w:rPr>
        <w:t xml:space="preserve"> </w:t>
      </w:r>
      <w:r w:rsidRPr="00824352">
        <w:t>and</w:t>
      </w:r>
      <w:r w:rsidRPr="00824352">
        <w:rPr>
          <w:spacing w:val="3"/>
        </w:rPr>
        <w:t xml:space="preserve"> </w:t>
      </w:r>
      <w:r w:rsidRPr="00824352">
        <w:rPr>
          <w:w w:val="95"/>
        </w:rPr>
        <w:t>Supply</w:t>
      </w:r>
      <w:r w:rsidRPr="00824352">
        <w:rPr>
          <w:spacing w:val="2"/>
          <w:w w:val="95"/>
        </w:rPr>
        <w:t xml:space="preserve"> </w:t>
      </w:r>
      <w:r w:rsidRPr="00824352">
        <w:rPr>
          <w:w w:val="95"/>
        </w:rPr>
        <w:t>Chain</w:t>
      </w:r>
      <w:r w:rsidRPr="00824352">
        <w:rPr>
          <w:spacing w:val="-3"/>
          <w:w w:val="95"/>
        </w:rPr>
        <w:t xml:space="preserve"> </w:t>
      </w:r>
      <w:r w:rsidRPr="00824352">
        <w:t>challenges</w:t>
      </w:r>
      <w:r w:rsidRPr="00824352">
        <w:rPr>
          <w:spacing w:val="28"/>
        </w:rPr>
        <w:t xml:space="preserve"> </w:t>
      </w:r>
      <w:r w:rsidRPr="00824352">
        <w:t>such</w:t>
      </w:r>
      <w:r w:rsidRPr="00824352">
        <w:rPr>
          <w:spacing w:val="16"/>
        </w:rPr>
        <w:t xml:space="preserve"> </w:t>
      </w:r>
      <w:r w:rsidRPr="00824352">
        <w:rPr>
          <w:w w:val="105"/>
        </w:rPr>
        <w:t>as:</w:t>
      </w:r>
    </w:p>
    <w:p w:rsidR="007F3BA9" w:rsidRPr="00824352" w:rsidRDefault="007F3BA9" w:rsidP="00824352">
      <w:pPr>
        <w:spacing w:before="33" w:after="0" w:line="271" w:lineRule="auto"/>
        <w:ind w:right="79"/>
        <w:jc w:val="both"/>
        <w:rPr>
          <w:rFonts w:eastAsia="Times New Roman" w:cs="Times New Roman"/>
        </w:rPr>
      </w:pPr>
    </w:p>
    <w:p w:rsidR="00824352" w:rsidRPr="00824352" w:rsidRDefault="00DD6313" w:rsidP="00793BF8">
      <w:pPr>
        <w:spacing w:before="1"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Building</w:t>
      </w:r>
      <w:r w:rsidR="00824352" w:rsidRPr="00824352">
        <w:rPr>
          <w:rFonts w:eastAsia="Times New Roman" w:cs="Times New Roman"/>
          <w:spacing w:val="-17"/>
          <w:w w:val="95"/>
        </w:rPr>
        <w:t xml:space="preserve"> </w:t>
      </w:r>
      <w:r w:rsidR="00824352" w:rsidRPr="00824352">
        <w:rPr>
          <w:rFonts w:eastAsia="Times New Roman" w:cs="Times New Roman"/>
          <w:spacing w:val="-6"/>
          <w:w w:val="95"/>
        </w:rPr>
        <w:t>W</w:t>
      </w:r>
      <w:r w:rsidR="00824352" w:rsidRPr="00824352">
        <w:rPr>
          <w:rFonts w:eastAsia="Times New Roman" w:cs="Times New Roman"/>
          <w:w w:val="95"/>
        </w:rPr>
        <w:t>orld-Class</w:t>
      </w:r>
      <w:r w:rsidR="00824352" w:rsidRPr="00824352">
        <w:rPr>
          <w:rFonts w:eastAsia="Times New Roman" w:cs="Times New Roman"/>
          <w:spacing w:val="19"/>
          <w:w w:val="95"/>
        </w:rPr>
        <w:t xml:space="preserve"> </w:t>
      </w:r>
      <w:r w:rsidR="00824352" w:rsidRPr="00824352">
        <w:rPr>
          <w:rFonts w:eastAsia="Times New Roman" w:cs="Times New Roman"/>
        </w:rPr>
        <w:t>Sourcing</w:t>
      </w:r>
      <w:r w:rsidR="00824352" w:rsidRPr="00824352">
        <w:rPr>
          <w:rFonts w:eastAsia="Times New Roman" w:cs="Times New Roman"/>
          <w:spacing w:val="-6"/>
        </w:rPr>
        <w:t xml:space="preserve"> </w:t>
      </w:r>
      <w:r w:rsidR="00824352" w:rsidRPr="00824352">
        <w:rPr>
          <w:rFonts w:eastAsia="Times New Roman" w:cs="Times New Roman"/>
        </w:rPr>
        <w:t>and</w:t>
      </w:r>
      <w:r w:rsidR="00824352" w:rsidRPr="00824352">
        <w:rPr>
          <w:rFonts w:eastAsia="Times New Roman" w:cs="Times New Roman"/>
          <w:spacing w:val="3"/>
        </w:rPr>
        <w:t xml:space="preserve"> </w:t>
      </w:r>
      <w:r w:rsidR="00824352" w:rsidRPr="00824352">
        <w:rPr>
          <w:rFonts w:eastAsia="Times New Roman" w:cs="Times New Roman"/>
          <w:w w:val="95"/>
        </w:rPr>
        <w:t>Supply</w:t>
      </w:r>
      <w:r w:rsidR="00824352" w:rsidRPr="00824352">
        <w:rPr>
          <w:rFonts w:eastAsia="Times New Roman" w:cs="Times New Roman"/>
          <w:spacing w:val="2"/>
          <w:w w:val="95"/>
        </w:rPr>
        <w:t xml:space="preserve"> </w:t>
      </w:r>
      <w:r w:rsidR="00824352" w:rsidRPr="00824352">
        <w:rPr>
          <w:rFonts w:eastAsia="Times New Roman" w:cs="Times New Roman"/>
          <w:w w:val="95"/>
        </w:rPr>
        <w:t>Chain</w:t>
      </w:r>
      <w:r w:rsidR="00824352" w:rsidRPr="00824352">
        <w:rPr>
          <w:rFonts w:eastAsia="Times New Roman" w:cs="Times New Roman"/>
          <w:spacing w:val="-3"/>
          <w:w w:val="95"/>
        </w:rPr>
        <w:t xml:space="preserve"> </w:t>
      </w:r>
      <w:r w:rsidR="00824352" w:rsidRPr="00824352">
        <w:rPr>
          <w:rFonts w:eastAsia="Times New Roman" w:cs="Times New Roman"/>
        </w:rPr>
        <w:t>Organizations</w:t>
      </w:r>
    </w:p>
    <w:p w:rsidR="00824352" w:rsidRPr="00824352" w:rsidRDefault="00643EBE" w:rsidP="00793BF8">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20"/>
        </w:rPr>
        <w:t>Relationship</w:t>
      </w:r>
      <w:r w:rsidR="00824352" w:rsidRPr="00824352">
        <w:rPr>
          <w:rFonts w:eastAsia="Times New Roman" w:cs="Times New Roman"/>
          <w:spacing w:val="-4"/>
          <w:w w:val="97"/>
        </w:rPr>
        <w:t xml:space="preserve"> </w:t>
      </w:r>
      <w:r w:rsidR="00824352" w:rsidRPr="00824352">
        <w:rPr>
          <w:rFonts w:eastAsia="Times New Roman" w:cs="Times New Roman"/>
        </w:rPr>
        <w:t>Management</w:t>
      </w:r>
      <w:r w:rsidR="00824352" w:rsidRPr="00824352">
        <w:rPr>
          <w:rFonts w:eastAsia="Times New Roman" w:cs="Times New Roman"/>
          <w:spacing w:val="-1"/>
          <w:w w:val="90"/>
        </w:rPr>
        <w:t xml:space="preserve"> </w:t>
      </w:r>
      <w:r w:rsidR="00824352" w:rsidRPr="00824352">
        <w:rPr>
          <w:rFonts w:eastAsia="Times New Roman" w:cs="Times New Roman"/>
        </w:rPr>
        <w:t>and</w:t>
      </w:r>
      <w:r w:rsidR="00824352" w:rsidRPr="00824352">
        <w:rPr>
          <w:rFonts w:eastAsia="Times New Roman" w:cs="Times New Roman"/>
          <w:spacing w:val="3"/>
        </w:rPr>
        <w:t xml:space="preserve"> </w:t>
      </w:r>
      <w:r w:rsidR="00824352" w:rsidRPr="00824352">
        <w:rPr>
          <w:rFonts w:eastAsia="Times New Roman" w:cs="Times New Roman"/>
          <w:w w:val="101"/>
        </w:rPr>
        <w:t>Governance</w:t>
      </w:r>
    </w:p>
    <w:p w:rsidR="00824352" w:rsidRPr="00824352" w:rsidRDefault="00DD6313" w:rsidP="00793BF8">
      <w:pPr>
        <w:spacing w:before="30" w:after="0" w:line="240" w:lineRule="auto"/>
        <w:ind w:left="720"/>
        <w:rPr>
          <w:rFonts w:eastAsia="Times New Roman" w:cs="Times New Roman"/>
        </w:rPr>
      </w:pPr>
      <w:r w:rsidRPr="00824352">
        <w:rPr>
          <w:rFonts w:eastAsia="Times New Roman" w:cs="Times New Roman"/>
        </w:rPr>
        <w:t>&gt;</w:t>
      </w:r>
      <w:r w:rsidR="007F3BA9">
        <w:rPr>
          <w:rFonts w:eastAsia="Times New Roman" w:cs="Times New Roman"/>
        </w:rPr>
        <w:t xml:space="preserve"> The Difference between Strategic Sourcing and </w:t>
      </w:r>
      <w:r w:rsidRPr="00824352">
        <w:rPr>
          <w:rFonts w:eastAsia="Times New Roman" w:cs="Times New Roman"/>
          <w:spacing w:val="6"/>
        </w:rPr>
        <w:t>Category</w:t>
      </w:r>
      <w:r w:rsidR="00824352" w:rsidRPr="00824352">
        <w:rPr>
          <w:rFonts w:eastAsia="Times New Roman" w:cs="Times New Roman"/>
          <w:w w:val="90"/>
        </w:rPr>
        <w:t xml:space="preserve"> Management </w:t>
      </w:r>
    </w:p>
    <w:p w:rsidR="00824352" w:rsidRPr="007F3BA9" w:rsidRDefault="00DD6313" w:rsidP="007F3BA9">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Integration</w:t>
      </w:r>
      <w:r w:rsidR="00824352" w:rsidRPr="00824352">
        <w:rPr>
          <w:rFonts w:eastAsia="Times New Roman" w:cs="Times New Roman"/>
          <w:spacing w:val="-6"/>
        </w:rPr>
        <w:t xml:space="preserve"> </w:t>
      </w:r>
      <w:r w:rsidR="00824352" w:rsidRPr="00824352">
        <w:rPr>
          <w:rFonts w:eastAsia="Times New Roman" w:cs="Times New Roman"/>
        </w:rPr>
        <w:t>of</w:t>
      </w:r>
      <w:r w:rsidR="00824352" w:rsidRPr="00824352">
        <w:rPr>
          <w:rFonts w:eastAsia="Times New Roman" w:cs="Times New Roman"/>
          <w:spacing w:val="-18"/>
        </w:rPr>
        <w:t xml:space="preserve"> </w:t>
      </w:r>
      <w:r w:rsidR="00824352" w:rsidRPr="00824352">
        <w:rPr>
          <w:rFonts w:eastAsia="Times New Roman" w:cs="Times New Roman"/>
          <w:spacing w:val="-16"/>
          <w:w w:val="97"/>
        </w:rPr>
        <w:t>T</w:t>
      </w:r>
      <w:r w:rsidR="00824352" w:rsidRPr="00824352">
        <w:rPr>
          <w:rFonts w:eastAsia="Times New Roman" w:cs="Times New Roman"/>
          <w:w w:val="97"/>
        </w:rPr>
        <w:t xml:space="preserve">echnology </w:t>
      </w:r>
      <w:r w:rsidR="00824352" w:rsidRPr="00824352">
        <w:rPr>
          <w:rFonts w:eastAsia="Times New Roman" w:cs="Times New Roman"/>
        </w:rPr>
        <w:t>into</w:t>
      </w:r>
      <w:r w:rsidR="00824352" w:rsidRPr="00824352">
        <w:rPr>
          <w:rFonts w:eastAsia="Times New Roman" w:cs="Times New Roman"/>
          <w:spacing w:val="-18"/>
        </w:rPr>
        <w:t xml:space="preserve"> </w:t>
      </w:r>
      <w:r w:rsidR="00824352" w:rsidRPr="00824352">
        <w:rPr>
          <w:rFonts w:eastAsia="Times New Roman" w:cs="Times New Roman"/>
          <w:w w:val="95"/>
        </w:rPr>
        <w:t>Supply</w:t>
      </w:r>
      <w:r w:rsidR="00824352" w:rsidRPr="00824352">
        <w:rPr>
          <w:rFonts w:eastAsia="Times New Roman" w:cs="Times New Roman"/>
          <w:spacing w:val="2"/>
          <w:w w:val="95"/>
        </w:rPr>
        <w:t xml:space="preserve"> </w:t>
      </w:r>
      <w:r w:rsidR="00824352" w:rsidRPr="00824352">
        <w:rPr>
          <w:rFonts w:eastAsia="Times New Roman" w:cs="Times New Roman"/>
          <w:w w:val="95"/>
        </w:rPr>
        <w:t>Chain</w:t>
      </w:r>
    </w:p>
    <w:p w:rsidR="00824352" w:rsidRPr="00824352" w:rsidRDefault="00DD6313" w:rsidP="00793BF8">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Competency</w:t>
      </w:r>
      <w:r w:rsidR="00824352" w:rsidRPr="00824352">
        <w:rPr>
          <w:rFonts w:eastAsia="Times New Roman" w:cs="Times New Roman"/>
        </w:rPr>
        <w:t xml:space="preserve"> Based Talent Management </w:t>
      </w:r>
    </w:p>
    <w:p w:rsidR="00824352" w:rsidRDefault="00DD6313" w:rsidP="00793BF8">
      <w:pPr>
        <w:spacing w:before="30" w:after="0" w:line="240" w:lineRule="auto"/>
        <w:ind w:left="720"/>
        <w:rPr>
          <w:rFonts w:eastAsia="Times New Roman" w:cs="Times New Roman"/>
          <w:w w:val="101"/>
        </w:rPr>
      </w:pPr>
      <w:r w:rsidRPr="00824352">
        <w:rPr>
          <w:rFonts w:eastAsia="Times New Roman" w:cs="Times New Roman"/>
        </w:rPr>
        <w:t xml:space="preserve">&gt; </w:t>
      </w:r>
      <w:r w:rsidRPr="00824352">
        <w:rPr>
          <w:rFonts w:eastAsia="Times New Roman" w:cs="Times New Roman"/>
          <w:spacing w:val="6"/>
        </w:rPr>
        <w:t>Managing</w:t>
      </w:r>
      <w:r w:rsidR="00824352" w:rsidRPr="00824352">
        <w:rPr>
          <w:rFonts w:eastAsia="Times New Roman" w:cs="Times New Roman"/>
          <w:spacing w:val="-6"/>
        </w:rPr>
        <w:t xml:space="preserve"> </w:t>
      </w:r>
      <w:r w:rsidR="00824352" w:rsidRPr="00824352">
        <w:rPr>
          <w:rFonts w:eastAsia="Times New Roman" w:cs="Times New Roman"/>
          <w:w w:val="98"/>
        </w:rPr>
        <w:t>Outsourcing</w:t>
      </w:r>
      <w:r w:rsidR="00824352" w:rsidRPr="00824352">
        <w:rPr>
          <w:rFonts w:eastAsia="Times New Roman" w:cs="Times New Roman"/>
          <w:spacing w:val="-5"/>
          <w:w w:val="98"/>
        </w:rPr>
        <w:t xml:space="preserve"> </w:t>
      </w:r>
      <w:r w:rsidR="00824352" w:rsidRPr="00824352">
        <w:rPr>
          <w:rFonts w:eastAsia="Times New Roman" w:cs="Times New Roman"/>
          <w:w w:val="101"/>
        </w:rPr>
        <w:t>Arrangements</w:t>
      </w:r>
    </w:p>
    <w:p w:rsidR="007F3BA9" w:rsidRDefault="007F3BA9" w:rsidP="00793BF8">
      <w:pPr>
        <w:spacing w:before="30" w:after="0" w:line="240" w:lineRule="auto"/>
        <w:ind w:left="720"/>
        <w:rPr>
          <w:rFonts w:eastAsia="Times New Roman" w:cs="Times New Roman"/>
          <w:w w:val="101"/>
        </w:rPr>
      </w:pPr>
      <w:r>
        <w:rPr>
          <w:rFonts w:eastAsia="Times New Roman" w:cs="Times New Roman"/>
          <w:w w:val="101"/>
        </w:rPr>
        <w:t>&gt; Emerging of the Chief Procurement / Supply Chain Officer</w:t>
      </w:r>
    </w:p>
    <w:p w:rsidR="007F3BA9" w:rsidRPr="00E370D4" w:rsidRDefault="007F3BA9" w:rsidP="00793BF8">
      <w:pPr>
        <w:spacing w:before="30" w:after="0" w:line="240" w:lineRule="auto"/>
        <w:ind w:left="720"/>
        <w:rPr>
          <w:rFonts w:eastAsia="Times New Roman" w:cs="Times New Roman"/>
          <w:w w:val="101"/>
        </w:rPr>
      </w:pPr>
    </w:p>
    <w:p w:rsidR="00C345E9" w:rsidRPr="00E370D4" w:rsidRDefault="00C345E9" w:rsidP="00846A1D">
      <w:pPr>
        <w:pStyle w:val="HTMLPreformatted"/>
        <w:shd w:val="clear" w:color="auto" w:fill="FFFFFF"/>
        <w:rPr>
          <w:rStyle w:val="HTMLTypewriter"/>
          <w:rFonts w:asciiTheme="minorHAnsi" w:hAnsiTheme="minorHAnsi"/>
          <w:sz w:val="22"/>
          <w:szCs w:val="22"/>
        </w:rPr>
      </w:pPr>
    </w:p>
    <w:p w:rsidR="00613F4D" w:rsidRDefault="00371147" w:rsidP="00C345E9">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 xml:space="preserve">About </w:t>
      </w:r>
      <w:r w:rsidR="00C345E9" w:rsidRPr="00E370D4">
        <w:rPr>
          <w:rStyle w:val="HTMLTypewriter"/>
          <w:rFonts w:asciiTheme="minorHAnsi" w:hAnsiTheme="minorHAnsi"/>
          <w:sz w:val="22"/>
          <w:szCs w:val="22"/>
        </w:rPr>
        <w:t>The Mpower Group</w:t>
      </w:r>
    </w:p>
    <w:p w:rsidR="00371147" w:rsidRDefault="00371147" w:rsidP="00C345E9">
      <w:pPr>
        <w:pStyle w:val="HTMLPreformatted"/>
        <w:shd w:val="clear" w:color="auto" w:fill="FFFFFF"/>
        <w:rPr>
          <w:rStyle w:val="HTMLTypewriter"/>
          <w:rFonts w:asciiTheme="minorHAnsi" w:hAnsiTheme="minorHAnsi"/>
          <w:sz w:val="22"/>
          <w:szCs w:val="22"/>
        </w:rPr>
      </w:pPr>
    </w:p>
    <w:p w:rsidR="005E0548" w:rsidRPr="002A36AA" w:rsidRDefault="002A36AA">
      <w:r w:rsidRPr="002A36AA">
        <w:rPr>
          <w:rStyle w:val="HTMLTypewriter"/>
          <w:rFonts w:asciiTheme="minorHAnsi" w:hAnsiTheme="minorHAnsi"/>
          <w:sz w:val="22"/>
          <w:szCs w:val="22"/>
        </w:rPr>
        <w:t>The Mpower Group (TMG) is a global management consulting firm. We work with Fortune 500 companies to unleash the potential in their Strategic Sourcing</w:t>
      </w:r>
      <w:r w:rsidR="006279DB">
        <w:rPr>
          <w:rStyle w:val="HTMLTypewriter"/>
          <w:rFonts w:asciiTheme="minorHAnsi" w:hAnsiTheme="minorHAnsi"/>
          <w:sz w:val="22"/>
          <w:szCs w:val="22"/>
        </w:rPr>
        <w:t xml:space="preserve">, Procurement </w:t>
      </w:r>
      <w:r w:rsidRPr="002A36AA">
        <w:rPr>
          <w:rStyle w:val="HTMLTypewriter"/>
          <w:rFonts w:asciiTheme="minorHAnsi" w:hAnsiTheme="minorHAnsi"/>
          <w:sz w:val="22"/>
          <w:szCs w:val="22"/>
        </w:rPr>
        <w:t>and Supply Chain organizations through Strategic Talent Management, Accelerating Transformations, and Maximizing Value from large or complex transactions.</w:t>
      </w:r>
      <w:r>
        <w:rPr>
          <w:rStyle w:val="HTMLTypewriter"/>
          <w:rFonts w:asciiTheme="minorHAnsi" w:hAnsiTheme="minorHAnsi"/>
          <w:sz w:val="22"/>
          <w:szCs w:val="22"/>
        </w:rPr>
        <w:t xml:space="preserve"> </w:t>
      </w:r>
      <w:r w:rsidRPr="002A36AA">
        <w:rPr>
          <w:rStyle w:val="HTMLTypewriter"/>
          <w:rFonts w:asciiTheme="minorHAnsi" w:hAnsiTheme="minorHAnsi"/>
          <w:sz w:val="22"/>
          <w:szCs w:val="22"/>
        </w:rPr>
        <w:t xml:space="preserve">TMG is in the business of </w:t>
      </w:r>
      <w:proofErr w:type="spellStart"/>
      <w:r w:rsidRPr="002A36AA">
        <w:rPr>
          <w:rStyle w:val="HTMLTypewriter"/>
          <w:rFonts w:asciiTheme="minorHAnsi" w:hAnsiTheme="minorHAnsi"/>
          <w:sz w:val="22"/>
          <w:szCs w:val="22"/>
        </w:rPr>
        <w:t>Mpowering</w:t>
      </w:r>
      <w:proofErr w:type="spellEnd"/>
      <w:r w:rsidRPr="002A36AA">
        <w:rPr>
          <w:rStyle w:val="HTMLTypewriter"/>
          <w:rFonts w:asciiTheme="minorHAnsi" w:hAnsiTheme="minorHAnsi"/>
          <w:sz w:val="22"/>
          <w:szCs w:val="22"/>
        </w:rPr>
        <w:t xml:space="preserve"> our clients to accelerate exceptional business results by unleashing the full potential of their organizations.  Our expertise ranges from developing strategies and executing large, global business transformations across entire organizations to assistance with specific projects or individual transactions.</w:t>
      </w:r>
      <w:r w:rsidR="001F3D9B" w:rsidRPr="002A36AA">
        <w:t xml:space="preserve">   </w:t>
      </w:r>
      <w:r w:rsidR="00BE7BC2" w:rsidRPr="002A36AA">
        <w:t xml:space="preserve"> </w:t>
      </w:r>
      <w:r w:rsidR="00F44E73" w:rsidRPr="002A36AA">
        <w:t xml:space="preserve">  </w:t>
      </w:r>
    </w:p>
    <w:sectPr w:rsidR="005E0548" w:rsidRPr="002A3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2524"/>
    <w:multiLevelType w:val="hybridMultilevel"/>
    <w:tmpl w:val="25F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3684B"/>
    <w:multiLevelType w:val="hybridMultilevel"/>
    <w:tmpl w:val="A6FEC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E47DEA"/>
    <w:multiLevelType w:val="hybridMultilevel"/>
    <w:tmpl w:val="7E6C8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5FB8"/>
    <w:multiLevelType w:val="hybridMultilevel"/>
    <w:tmpl w:val="3AE4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107CB"/>
    <w:multiLevelType w:val="hybridMultilevel"/>
    <w:tmpl w:val="4F10A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4538C6"/>
    <w:multiLevelType w:val="hybridMultilevel"/>
    <w:tmpl w:val="6E8E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8C3E63"/>
    <w:multiLevelType w:val="hybridMultilevel"/>
    <w:tmpl w:val="C96A9456"/>
    <w:lvl w:ilvl="0" w:tplc="94FE480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B0323"/>
    <w:multiLevelType w:val="hybridMultilevel"/>
    <w:tmpl w:val="605884AE"/>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8" w15:restartNumberingAfterBreak="0">
    <w:nsid w:val="716E6B30"/>
    <w:multiLevelType w:val="hybridMultilevel"/>
    <w:tmpl w:val="31AA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D0AB7"/>
    <w:multiLevelType w:val="hybridMultilevel"/>
    <w:tmpl w:val="A0E8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32650"/>
    <w:multiLevelType w:val="hybridMultilevel"/>
    <w:tmpl w:val="F49E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8"/>
  </w:num>
  <w:num w:numId="5">
    <w:abstractNumId w:val="3"/>
  </w:num>
  <w:num w:numId="6">
    <w:abstractNumId w:val="5"/>
  </w:num>
  <w:num w:numId="7">
    <w:abstractNumId w:val="2"/>
  </w:num>
  <w:num w:numId="8">
    <w:abstractNumId w:val="9"/>
  </w:num>
  <w:num w:numId="9">
    <w:abstractNumId w:val="7"/>
  </w:num>
  <w:num w:numId="10">
    <w:abstractNumId w:val="10"/>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EF"/>
    <w:rsid w:val="00001587"/>
    <w:rsid w:val="000072E7"/>
    <w:rsid w:val="00007300"/>
    <w:rsid w:val="00007C69"/>
    <w:rsid w:val="000140C7"/>
    <w:rsid w:val="00014448"/>
    <w:rsid w:val="00015557"/>
    <w:rsid w:val="00020119"/>
    <w:rsid w:val="000217C7"/>
    <w:rsid w:val="00022714"/>
    <w:rsid w:val="00035B44"/>
    <w:rsid w:val="0004344F"/>
    <w:rsid w:val="00043EEF"/>
    <w:rsid w:val="000452E2"/>
    <w:rsid w:val="0004569B"/>
    <w:rsid w:val="000467C3"/>
    <w:rsid w:val="000472A2"/>
    <w:rsid w:val="00047E28"/>
    <w:rsid w:val="00047EE6"/>
    <w:rsid w:val="00052A42"/>
    <w:rsid w:val="00057AF3"/>
    <w:rsid w:val="00063073"/>
    <w:rsid w:val="00072D20"/>
    <w:rsid w:val="0007678B"/>
    <w:rsid w:val="00085F9A"/>
    <w:rsid w:val="00086481"/>
    <w:rsid w:val="00086515"/>
    <w:rsid w:val="000866E1"/>
    <w:rsid w:val="000866E7"/>
    <w:rsid w:val="000926F2"/>
    <w:rsid w:val="00093A40"/>
    <w:rsid w:val="00093BBD"/>
    <w:rsid w:val="00094A71"/>
    <w:rsid w:val="00096101"/>
    <w:rsid w:val="000A08D5"/>
    <w:rsid w:val="000A2256"/>
    <w:rsid w:val="000A32E6"/>
    <w:rsid w:val="000B51AB"/>
    <w:rsid w:val="000B63E2"/>
    <w:rsid w:val="000B677A"/>
    <w:rsid w:val="000B704D"/>
    <w:rsid w:val="000C7259"/>
    <w:rsid w:val="000C7D75"/>
    <w:rsid w:val="000C7F20"/>
    <w:rsid w:val="000D4182"/>
    <w:rsid w:val="000D79C1"/>
    <w:rsid w:val="000F0CCD"/>
    <w:rsid w:val="000F7492"/>
    <w:rsid w:val="00102344"/>
    <w:rsid w:val="001025CE"/>
    <w:rsid w:val="00117561"/>
    <w:rsid w:val="00120782"/>
    <w:rsid w:val="00120D02"/>
    <w:rsid w:val="00121A79"/>
    <w:rsid w:val="00122B74"/>
    <w:rsid w:val="00124021"/>
    <w:rsid w:val="00135559"/>
    <w:rsid w:val="00135625"/>
    <w:rsid w:val="0013694E"/>
    <w:rsid w:val="00140DFA"/>
    <w:rsid w:val="00143C76"/>
    <w:rsid w:val="00144D02"/>
    <w:rsid w:val="0016256F"/>
    <w:rsid w:val="00164CC4"/>
    <w:rsid w:val="0016526A"/>
    <w:rsid w:val="001659C1"/>
    <w:rsid w:val="00170DC7"/>
    <w:rsid w:val="00171937"/>
    <w:rsid w:val="001775AF"/>
    <w:rsid w:val="00181699"/>
    <w:rsid w:val="00183847"/>
    <w:rsid w:val="0018401E"/>
    <w:rsid w:val="00184F03"/>
    <w:rsid w:val="001929C7"/>
    <w:rsid w:val="00194298"/>
    <w:rsid w:val="001B679D"/>
    <w:rsid w:val="001B7121"/>
    <w:rsid w:val="001C5025"/>
    <w:rsid w:val="001C6717"/>
    <w:rsid w:val="001D0962"/>
    <w:rsid w:val="001D5843"/>
    <w:rsid w:val="001D7278"/>
    <w:rsid w:val="001E0CFD"/>
    <w:rsid w:val="001E66A8"/>
    <w:rsid w:val="001F1605"/>
    <w:rsid w:val="001F3D9B"/>
    <w:rsid w:val="001F54D5"/>
    <w:rsid w:val="0020368D"/>
    <w:rsid w:val="00203CED"/>
    <w:rsid w:val="00206AB5"/>
    <w:rsid w:val="00211659"/>
    <w:rsid w:val="00212FD9"/>
    <w:rsid w:val="00214728"/>
    <w:rsid w:val="00214E18"/>
    <w:rsid w:val="00216B87"/>
    <w:rsid w:val="00216FE4"/>
    <w:rsid w:val="002211D1"/>
    <w:rsid w:val="00225097"/>
    <w:rsid w:val="00226622"/>
    <w:rsid w:val="002301B0"/>
    <w:rsid w:val="00231C89"/>
    <w:rsid w:val="00233C97"/>
    <w:rsid w:val="00243173"/>
    <w:rsid w:val="002449F4"/>
    <w:rsid w:val="002472B3"/>
    <w:rsid w:val="0025594D"/>
    <w:rsid w:val="00255E4C"/>
    <w:rsid w:val="002566E4"/>
    <w:rsid w:val="00265E6F"/>
    <w:rsid w:val="00274796"/>
    <w:rsid w:val="00277353"/>
    <w:rsid w:val="00281AAB"/>
    <w:rsid w:val="00295809"/>
    <w:rsid w:val="00295D3B"/>
    <w:rsid w:val="002A193D"/>
    <w:rsid w:val="002A2255"/>
    <w:rsid w:val="002A2588"/>
    <w:rsid w:val="002A36AA"/>
    <w:rsid w:val="002B1A7F"/>
    <w:rsid w:val="002B287E"/>
    <w:rsid w:val="002B36D3"/>
    <w:rsid w:val="002B47BE"/>
    <w:rsid w:val="002B6908"/>
    <w:rsid w:val="002C0A74"/>
    <w:rsid w:val="002C397A"/>
    <w:rsid w:val="002C4093"/>
    <w:rsid w:val="002C4ED5"/>
    <w:rsid w:val="002C67D9"/>
    <w:rsid w:val="002D0647"/>
    <w:rsid w:val="002D7E96"/>
    <w:rsid w:val="002E111F"/>
    <w:rsid w:val="002E11DD"/>
    <w:rsid w:val="002E41C1"/>
    <w:rsid w:val="002E6251"/>
    <w:rsid w:val="002E6299"/>
    <w:rsid w:val="002F3395"/>
    <w:rsid w:val="003014E7"/>
    <w:rsid w:val="00303AEB"/>
    <w:rsid w:val="00306995"/>
    <w:rsid w:val="003072CF"/>
    <w:rsid w:val="00310EBA"/>
    <w:rsid w:val="003114EF"/>
    <w:rsid w:val="003115F9"/>
    <w:rsid w:val="00311AA8"/>
    <w:rsid w:val="00313DD8"/>
    <w:rsid w:val="00314678"/>
    <w:rsid w:val="00320D5C"/>
    <w:rsid w:val="00320E06"/>
    <w:rsid w:val="00324D02"/>
    <w:rsid w:val="00326B0D"/>
    <w:rsid w:val="00330160"/>
    <w:rsid w:val="00333BB0"/>
    <w:rsid w:val="003364D1"/>
    <w:rsid w:val="0033710C"/>
    <w:rsid w:val="00344838"/>
    <w:rsid w:val="003473E8"/>
    <w:rsid w:val="00352F4E"/>
    <w:rsid w:val="00354839"/>
    <w:rsid w:val="00356A17"/>
    <w:rsid w:val="00357CCC"/>
    <w:rsid w:val="0036138C"/>
    <w:rsid w:val="00363F44"/>
    <w:rsid w:val="00365757"/>
    <w:rsid w:val="00370013"/>
    <w:rsid w:val="00371147"/>
    <w:rsid w:val="00371BC5"/>
    <w:rsid w:val="00382EBB"/>
    <w:rsid w:val="00384FD8"/>
    <w:rsid w:val="0038616C"/>
    <w:rsid w:val="003915FE"/>
    <w:rsid w:val="0039303B"/>
    <w:rsid w:val="00393630"/>
    <w:rsid w:val="00397E26"/>
    <w:rsid w:val="003A4299"/>
    <w:rsid w:val="003B25D5"/>
    <w:rsid w:val="003B570A"/>
    <w:rsid w:val="003B6A80"/>
    <w:rsid w:val="003C4E98"/>
    <w:rsid w:val="003D0D23"/>
    <w:rsid w:val="003D46A0"/>
    <w:rsid w:val="003D7067"/>
    <w:rsid w:val="003D7D27"/>
    <w:rsid w:val="003E59B0"/>
    <w:rsid w:val="003E6C03"/>
    <w:rsid w:val="003E7926"/>
    <w:rsid w:val="003F348B"/>
    <w:rsid w:val="003F6EFD"/>
    <w:rsid w:val="004068C2"/>
    <w:rsid w:val="00407019"/>
    <w:rsid w:val="00407AB6"/>
    <w:rsid w:val="00411F9C"/>
    <w:rsid w:val="00420659"/>
    <w:rsid w:val="00420A4C"/>
    <w:rsid w:val="00423A0A"/>
    <w:rsid w:val="00423F32"/>
    <w:rsid w:val="004313D4"/>
    <w:rsid w:val="004321B8"/>
    <w:rsid w:val="0043482A"/>
    <w:rsid w:val="00437B1C"/>
    <w:rsid w:val="004454B9"/>
    <w:rsid w:val="00454394"/>
    <w:rsid w:val="00456ECF"/>
    <w:rsid w:val="00460A6A"/>
    <w:rsid w:val="00472ABB"/>
    <w:rsid w:val="00477DC9"/>
    <w:rsid w:val="00482567"/>
    <w:rsid w:val="00482BEA"/>
    <w:rsid w:val="00494E1E"/>
    <w:rsid w:val="004A02A9"/>
    <w:rsid w:val="004A0679"/>
    <w:rsid w:val="004A08DE"/>
    <w:rsid w:val="004A3EFD"/>
    <w:rsid w:val="004B4440"/>
    <w:rsid w:val="004B463C"/>
    <w:rsid w:val="004B57E8"/>
    <w:rsid w:val="004B5947"/>
    <w:rsid w:val="004C58A9"/>
    <w:rsid w:val="004E176E"/>
    <w:rsid w:val="004E1821"/>
    <w:rsid w:val="004E6189"/>
    <w:rsid w:val="004E61D4"/>
    <w:rsid w:val="005046E4"/>
    <w:rsid w:val="00507C6C"/>
    <w:rsid w:val="00507D6E"/>
    <w:rsid w:val="00516BFF"/>
    <w:rsid w:val="005241CD"/>
    <w:rsid w:val="005249E7"/>
    <w:rsid w:val="0052657A"/>
    <w:rsid w:val="00530993"/>
    <w:rsid w:val="00530ACC"/>
    <w:rsid w:val="00531530"/>
    <w:rsid w:val="005361B4"/>
    <w:rsid w:val="0054198C"/>
    <w:rsid w:val="00542358"/>
    <w:rsid w:val="00542988"/>
    <w:rsid w:val="00543EEA"/>
    <w:rsid w:val="00546BC3"/>
    <w:rsid w:val="0054782D"/>
    <w:rsid w:val="00570A5E"/>
    <w:rsid w:val="00572D6A"/>
    <w:rsid w:val="005737CE"/>
    <w:rsid w:val="0057603C"/>
    <w:rsid w:val="00580120"/>
    <w:rsid w:val="0058284B"/>
    <w:rsid w:val="00583345"/>
    <w:rsid w:val="00587326"/>
    <w:rsid w:val="00590960"/>
    <w:rsid w:val="00590E01"/>
    <w:rsid w:val="00596A4D"/>
    <w:rsid w:val="005975EB"/>
    <w:rsid w:val="005A20DF"/>
    <w:rsid w:val="005A2257"/>
    <w:rsid w:val="005B1A36"/>
    <w:rsid w:val="005B5BF9"/>
    <w:rsid w:val="005B61FB"/>
    <w:rsid w:val="005B6F07"/>
    <w:rsid w:val="005C32D2"/>
    <w:rsid w:val="005C7E2C"/>
    <w:rsid w:val="005D0118"/>
    <w:rsid w:val="005D3F36"/>
    <w:rsid w:val="005D511A"/>
    <w:rsid w:val="005D66CE"/>
    <w:rsid w:val="005E031B"/>
    <w:rsid w:val="005E0548"/>
    <w:rsid w:val="005E7992"/>
    <w:rsid w:val="005F5912"/>
    <w:rsid w:val="005F7EB0"/>
    <w:rsid w:val="0060140B"/>
    <w:rsid w:val="00601EF6"/>
    <w:rsid w:val="006042B1"/>
    <w:rsid w:val="00610786"/>
    <w:rsid w:val="00613F4D"/>
    <w:rsid w:val="00614A65"/>
    <w:rsid w:val="006160FD"/>
    <w:rsid w:val="00622326"/>
    <w:rsid w:val="006279DB"/>
    <w:rsid w:val="006346A8"/>
    <w:rsid w:val="00635F34"/>
    <w:rsid w:val="00636D7B"/>
    <w:rsid w:val="006375F7"/>
    <w:rsid w:val="00637A3C"/>
    <w:rsid w:val="00640734"/>
    <w:rsid w:val="00641377"/>
    <w:rsid w:val="00643EBE"/>
    <w:rsid w:val="006455F0"/>
    <w:rsid w:val="006478F2"/>
    <w:rsid w:val="00650F72"/>
    <w:rsid w:val="006606BF"/>
    <w:rsid w:val="00660FC4"/>
    <w:rsid w:val="00664F6F"/>
    <w:rsid w:val="006715B1"/>
    <w:rsid w:val="0067445F"/>
    <w:rsid w:val="00675918"/>
    <w:rsid w:val="00676445"/>
    <w:rsid w:val="006776CC"/>
    <w:rsid w:val="00681918"/>
    <w:rsid w:val="00683BA2"/>
    <w:rsid w:val="00684DF6"/>
    <w:rsid w:val="0068576E"/>
    <w:rsid w:val="00686130"/>
    <w:rsid w:val="00691B57"/>
    <w:rsid w:val="00691BBB"/>
    <w:rsid w:val="0069639F"/>
    <w:rsid w:val="006A1B4A"/>
    <w:rsid w:val="006A78D6"/>
    <w:rsid w:val="006B4E16"/>
    <w:rsid w:val="006B65F7"/>
    <w:rsid w:val="006B7639"/>
    <w:rsid w:val="006C000B"/>
    <w:rsid w:val="006C6FAB"/>
    <w:rsid w:val="006D01B4"/>
    <w:rsid w:val="006D2F78"/>
    <w:rsid w:val="006E3D26"/>
    <w:rsid w:val="006E3F29"/>
    <w:rsid w:val="006E5F7B"/>
    <w:rsid w:val="006F46DA"/>
    <w:rsid w:val="0070128A"/>
    <w:rsid w:val="0070131F"/>
    <w:rsid w:val="00702917"/>
    <w:rsid w:val="007106D4"/>
    <w:rsid w:val="00711752"/>
    <w:rsid w:val="00715D22"/>
    <w:rsid w:val="007168F0"/>
    <w:rsid w:val="00720B36"/>
    <w:rsid w:val="00722DB3"/>
    <w:rsid w:val="007272DA"/>
    <w:rsid w:val="00730E88"/>
    <w:rsid w:val="00735430"/>
    <w:rsid w:val="00740A67"/>
    <w:rsid w:val="00742B09"/>
    <w:rsid w:val="0074679C"/>
    <w:rsid w:val="00747C0D"/>
    <w:rsid w:val="007606BC"/>
    <w:rsid w:val="007612BC"/>
    <w:rsid w:val="00764464"/>
    <w:rsid w:val="0076465F"/>
    <w:rsid w:val="007647F6"/>
    <w:rsid w:val="007738A9"/>
    <w:rsid w:val="00773C0C"/>
    <w:rsid w:val="0077534A"/>
    <w:rsid w:val="00776AB5"/>
    <w:rsid w:val="00776EEB"/>
    <w:rsid w:val="007773D4"/>
    <w:rsid w:val="00780054"/>
    <w:rsid w:val="00783588"/>
    <w:rsid w:val="00783D35"/>
    <w:rsid w:val="007876A4"/>
    <w:rsid w:val="007906A9"/>
    <w:rsid w:val="00793BF8"/>
    <w:rsid w:val="00797811"/>
    <w:rsid w:val="00797E47"/>
    <w:rsid w:val="007A326B"/>
    <w:rsid w:val="007A56D4"/>
    <w:rsid w:val="007B3C3A"/>
    <w:rsid w:val="007B736F"/>
    <w:rsid w:val="007B79A6"/>
    <w:rsid w:val="007B7E57"/>
    <w:rsid w:val="007C6044"/>
    <w:rsid w:val="007D1971"/>
    <w:rsid w:val="007D50F7"/>
    <w:rsid w:val="007D6E68"/>
    <w:rsid w:val="007E633E"/>
    <w:rsid w:val="007F0ED4"/>
    <w:rsid w:val="007F21B4"/>
    <w:rsid w:val="007F3BA9"/>
    <w:rsid w:val="007F6359"/>
    <w:rsid w:val="00804C80"/>
    <w:rsid w:val="00805906"/>
    <w:rsid w:val="00805970"/>
    <w:rsid w:val="00811EE4"/>
    <w:rsid w:val="00822866"/>
    <w:rsid w:val="00824352"/>
    <w:rsid w:val="00827D6A"/>
    <w:rsid w:val="008359A2"/>
    <w:rsid w:val="0084527A"/>
    <w:rsid w:val="00846777"/>
    <w:rsid w:val="00846A1D"/>
    <w:rsid w:val="00847229"/>
    <w:rsid w:val="00851776"/>
    <w:rsid w:val="00854BCB"/>
    <w:rsid w:val="00861F10"/>
    <w:rsid w:val="00867A3F"/>
    <w:rsid w:val="00871191"/>
    <w:rsid w:val="0087523E"/>
    <w:rsid w:val="00883DA5"/>
    <w:rsid w:val="00884010"/>
    <w:rsid w:val="008844FA"/>
    <w:rsid w:val="0088503A"/>
    <w:rsid w:val="00887958"/>
    <w:rsid w:val="00892D4D"/>
    <w:rsid w:val="00893C32"/>
    <w:rsid w:val="00896B5F"/>
    <w:rsid w:val="00896BDF"/>
    <w:rsid w:val="008A05F1"/>
    <w:rsid w:val="008A0B17"/>
    <w:rsid w:val="008A1B36"/>
    <w:rsid w:val="008A3224"/>
    <w:rsid w:val="008B4DC6"/>
    <w:rsid w:val="008B5D6C"/>
    <w:rsid w:val="008C0A3D"/>
    <w:rsid w:val="008C3C14"/>
    <w:rsid w:val="008C3C24"/>
    <w:rsid w:val="008C3D2E"/>
    <w:rsid w:val="008D1210"/>
    <w:rsid w:val="008D73BF"/>
    <w:rsid w:val="008E0CEB"/>
    <w:rsid w:val="008E1988"/>
    <w:rsid w:val="008E3475"/>
    <w:rsid w:val="008E7430"/>
    <w:rsid w:val="008F5600"/>
    <w:rsid w:val="008F7A9E"/>
    <w:rsid w:val="009005BB"/>
    <w:rsid w:val="00907300"/>
    <w:rsid w:val="0091039E"/>
    <w:rsid w:val="00913B35"/>
    <w:rsid w:val="00924183"/>
    <w:rsid w:val="00925266"/>
    <w:rsid w:val="00925B56"/>
    <w:rsid w:val="00926C4C"/>
    <w:rsid w:val="00926F07"/>
    <w:rsid w:val="00934D77"/>
    <w:rsid w:val="00935639"/>
    <w:rsid w:val="00940E3D"/>
    <w:rsid w:val="00941BE9"/>
    <w:rsid w:val="0094435C"/>
    <w:rsid w:val="00952F91"/>
    <w:rsid w:val="00957DEE"/>
    <w:rsid w:val="00961AF0"/>
    <w:rsid w:val="00965328"/>
    <w:rsid w:val="00970832"/>
    <w:rsid w:val="009710CD"/>
    <w:rsid w:val="009711E9"/>
    <w:rsid w:val="00971AA4"/>
    <w:rsid w:val="0097419D"/>
    <w:rsid w:val="00982475"/>
    <w:rsid w:val="00984C79"/>
    <w:rsid w:val="00994F30"/>
    <w:rsid w:val="009B2D4D"/>
    <w:rsid w:val="009B6D1B"/>
    <w:rsid w:val="009B73A9"/>
    <w:rsid w:val="009B78CC"/>
    <w:rsid w:val="009C0BAE"/>
    <w:rsid w:val="009C37DB"/>
    <w:rsid w:val="009D0936"/>
    <w:rsid w:val="009D427C"/>
    <w:rsid w:val="009D48DE"/>
    <w:rsid w:val="009D5EBF"/>
    <w:rsid w:val="009D638F"/>
    <w:rsid w:val="009E0D94"/>
    <w:rsid w:val="009F3A24"/>
    <w:rsid w:val="009F4E7D"/>
    <w:rsid w:val="009F4FA8"/>
    <w:rsid w:val="009F62D8"/>
    <w:rsid w:val="00A072D2"/>
    <w:rsid w:val="00A10D62"/>
    <w:rsid w:val="00A10F5D"/>
    <w:rsid w:val="00A1210A"/>
    <w:rsid w:val="00A23D8D"/>
    <w:rsid w:val="00A301B7"/>
    <w:rsid w:val="00A302B0"/>
    <w:rsid w:val="00A30349"/>
    <w:rsid w:val="00A34EDA"/>
    <w:rsid w:val="00A360BD"/>
    <w:rsid w:val="00A37388"/>
    <w:rsid w:val="00A44702"/>
    <w:rsid w:val="00A61682"/>
    <w:rsid w:val="00A65361"/>
    <w:rsid w:val="00A65406"/>
    <w:rsid w:val="00A73790"/>
    <w:rsid w:val="00A769F5"/>
    <w:rsid w:val="00A76D6E"/>
    <w:rsid w:val="00A805B7"/>
    <w:rsid w:val="00A82D2E"/>
    <w:rsid w:val="00A91426"/>
    <w:rsid w:val="00A92855"/>
    <w:rsid w:val="00A9544E"/>
    <w:rsid w:val="00A96C06"/>
    <w:rsid w:val="00AA15A7"/>
    <w:rsid w:val="00AA19C2"/>
    <w:rsid w:val="00AA1A0A"/>
    <w:rsid w:val="00AA3A33"/>
    <w:rsid w:val="00AA4944"/>
    <w:rsid w:val="00AA5E61"/>
    <w:rsid w:val="00AA7046"/>
    <w:rsid w:val="00AA7CF8"/>
    <w:rsid w:val="00AB2880"/>
    <w:rsid w:val="00AB668A"/>
    <w:rsid w:val="00AC22AF"/>
    <w:rsid w:val="00AC41C3"/>
    <w:rsid w:val="00AC6B15"/>
    <w:rsid w:val="00AD26AA"/>
    <w:rsid w:val="00AD3544"/>
    <w:rsid w:val="00AD43E4"/>
    <w:rsid w:val="00AE04FD"/>
    <w:rsid w:val="00AF010F"/>
    <w:rsid w:val="00AF01B5"/>
    <w:rsid w:val="00AF0B87"/>
    <w:rsid w:val="00AF5644"/>
    <w:rsid w:val="00AF6A45"/>
    <w:rsid w:val="00B00354"/>
    <w:rsid w:val="00B07A86"/>
    <w:rsid w:val="00B13F2F"/>
    <w:rsid w:val="00B154F6"/>
    <w:rsid w:val="00B1660E"/>
    <w:rsid w:val="00B23324"/>
    <w:rsid w:val="00B25141"/>
    <w:rsid w:val="00B27177"/>
    <w:rsid w:val="00B308F9"/>
    <w:rsid w:val="00B3174B"/>
    <w:rsid w:val="00B34121"/>
    <w:rsid w:val="00B351F5"/>
    <w:rsid w:val="00B364AB"/>
    <w:rsid w:val="00B36BC0"/>
    <w:rsid w:val="00B404CD"/>
    <w:rsid w:val="00B4107D"/>
    <w:rsid w:val="00B43762"/>
    <w:rsid w:val="00B474A1"/>
    <w:rsid w:val="00B51E63"/>
    <w:rsid w:val="00B53499"/>
    <w:rsid w:val="00B54BA1"/>
    <w:rsid w:val="00B55376"/>
    <w:rsid w:val="00B5742E"/>
    <w:rsid w:val="00B5797B"/>
    <w:rsid w:val="00B60040"/>
    <w:rsid w:val="00B64EF6"/>
    <w:rsid w:val="00B724D1"/>
    <w:rsid w:val="00B74503"/>
    <w:rsid w:val="00B7570D"/>
    <w:rsid w:val="00B819E9"/>
    <w:rsid w:val="00B83661"/>
    <w:rsid w:val="00B840A2"/>
    <w:rsid w:val="00B8492E"/>
    <w:rsid w:val="00B9203C"/>
    <w:rsid w:val="00B92505"/>
    <w:rsid w:val="00B94203"/>
    <w:rsid w:val="00BA0EFB"/>
    <w:rsid w:val="00BA2F4B"/>
    <w:rsid w:val="00BA3F8E"/>
    <w:rsid w:val="00BA6CCC"/>
    <w:rsid w:val="00BB072F"/>
    <w:rsid w:val="00BB197F"/>
    <w:rsid w:val="00BB27A3"/>
    <w:rsid w:val="00BB2EC3"/>
    <w:rsid w:val="00BB54E0"/>
    <w:rsid w:val="00BB5F50"/>
    <w:rsid w:val="00BB651B"/>
    <w:rsid w:val="00BB6E1E"/>
    <w:rsid w:val="00BB7399"/>
    <w:rsid w:val="00BB7F5F"/>
    <w:rsid w:val="00BD206E"/>
    <w:rsid w:val="00BD3DA5"/>
    <w:rsid w:val="00BE0123"/>
    <w:rsid w:val="00BE06EC"/>
    <w:rsid w:val="00BE3939"/>
    <w:rsid w:val="00BE77F9"/>
    <w:rsid w:val="00BE7BC2"/>
    <w:rsid w:val="00C0070E"/>
    <w:rsid w:val="00C00D31"/>
    <w:rsid w:val="00C05655"/>
    <w:rsid w:val="00C06E86"/>
    <w:rsid w:val="00C175DF"/>
    <w:rsid w:val="00C22CBE"/>
    <w:rsid w:val="00C245E9"/>
    <w:rsid w:val="00C2704C"/>
    <w:rsid w:val="00C30875"/>
    <w:rsid w:val="00C3279E"/>
    <w:rsid w:val="00C340F6"/>
    <w:rsid w:val="00C345E9"/>
    <w:rsid w:val="00C36174"/>
    <w:rsid w:val="00C425F9"/>
    <w:rsid w:val="00C43DBD"/>
    <w:rsid w:val="00C45403"/>
    <w:rsid w:val="00C4636C"/>
    <w:rsid w:val="00C51443"/>
    <w:rsid w:val="00C51DA7"/>
    <w:rsid w:val="00C5242E"/>
    <w:rsid w:val="00C52F62"/>
    <w:rsid w:val="00C56A86"/>
    <w:rsid w:val="00C6026F"/>
    <w:rsid w:val="00C66298"/>
    <w:rsid w:val="00C67EF3"/>
    <w:rsid w:val="00C7597E"/>
    <w:rsid w:val="00C81BAF"/>
    <w:rsid w:val="00C83661"/>
    <w:rsid w:val="00C87B4A"/>
    <w:rsid w:val="00C87B69"/>
    <w:rsid w:val="00C950D2"/>
    <w:rsid w:val="00C95186"/>
    <w:rsid w:val="00C95FAF"/>
    <w:rsid w:val="00CA0C87"/>
    <w:rsid w:val="00CA28CE"/>
    <w:rsid w:val="00CA5028"/>
    <w:rsid w:val="00CB15DE"/>
    <w:rsid w:val="00CC2AEF"/>
    <w:rsid w:val="00CC55DF"/>
    <w:rsid w:val="00CC782C"/>
    <w:rsid w:val="00CD55CE"/>
    <w:rsid w:val="00CD5C78"/>
    <w:rsid w:val="00CE1B24"/>
    <w:rsid w:val="00CE2260"/>
    <w:rsid w:val="00CF3C55"/>
    <w:rsid w:val="00CF50D8"/>
    <w:rsid w:val="00CF6FB7"/>
    <w:rsid w:val="00D01C6C"/>
    <w:rsid w:val="00D03715"/>
    <w:rsid w:val="00D06347"/>
    <w:rsid w:val="00D24C8F"/>
    <w:rsid w:val="00D2673D"/>
    <w:rsid w:val="00D30C94"/>
    <w:rsid w:val="00D315F1"/>
    <w:rsid w:val="00D4030E"/>
    <w:rsid w:val="00D45907"/>
    <w:rsid w:val="00D468AC"/>
    <w:rsid w:val="00D506E0"/>
    <w:rsid w:val="00D514FA"/>
    <w:rsid w:val="00D54170"/>
    <w:rsid w:val="00D558DA"/>
    <w:rsid w:val="00D564A3"/>
    <w:rsid w:val="00D616BD"/>
    <w:rsid w:val="00D6261F"/>
    <w:rsid w:val="00D643A1"/>
    <w:rsid w:val="00D65364"/>
    <w:rsid w:val="00D66B1B"/>
    <w:rsid w:val="00D66B70"/>
    <w:rsid w:val="00D70E2E"/>
    <w:rsid w:val="00D76C62"/>
    <w:rsid w:val="00D815EC"/>
    <w:rsid w:val="00D81D50"/>
    <w:rsid w:val="00D85C79"/>
    <w:rsid w:val="00D861C2"/>
    <w:rsid w:val="00D86FA3"/>
    <w:rsid w:val="00D878C3"/>
    <w:rsid w:val="00D879B0"/>
    <w:rsid w:val="00D92EFB"/>
    <w:rsid w:val="00D95929"/>
    <w:rsid w:val="00D95BC7"/>
    <w:rsid w:val="00D979C6"/>
    <w:rsid w:val="00DA1EC4"/>
    <w:rsid w:val="00DA24E6"/>
    <w:rsid w:val="00DA5722"/>
    <w:rsid w:val="00DB34ED"/>
    <w:rsid w:val="00DB38F0"/>
    <w:rsid w:val="00DB40CB"/>
    <w:rsid w:val="00DB56E7"/>
    <w:rsid w:val="00DB5FBA"/>
    <w:rsid w:val="00DB7040"/>
    <w:rsid w:val="00DC22B8"/>
    <w:rsid w:val="00DC3225"/>
    <w:rsid w:val="00DD01E1"/>
    <w:rsid w:val="00DD146F"/>
    <w:rsid w:val="00DD18AF"/>
    <w:rsid w:val="00DD3EF6"/>
    <w:rsid w:val="00DD4A57"/>
    <w:rsid w:val="00DD62A4"/>
    <w:rsid w:val="00DD6313"/>
    <w:rsid w:val="00DD6A39"/>
    <w:rsid w:val="00DE1BF4"/>
    <w:rsid w:val="00DF248C"/>
    <w:rsid w:val="00DF437D"/>
    <w:rsid w:val="00DF5A31"/>
    <w:rsid w:val="00DF5FA1"/>
    <w:rsid w:val="00E12243"/>
    <w:rsid w:val="00E1402B"/>
    <w:rsid w:val="00E1571D"/>
    <w:rsid w:val="00E16AD2"/>
    <w:rsid w:val="00E17337"/>
    <w:rsid w:val="00E237AA"/>
    <w:rsid w:val="00E271DA"/>
    <w:rsid w:val="00E274DB"/>
    <w:rsid w:val="00E370D4"/>
    <w:rsid w:val="00E41A54"/>
    <w:rsid w:val="00E432A4"/>
    <w:rsid w:val="00E4332E"/>
    <w:rsid w:val="00E52AB1"/>
    <w:rsid w:val="00E53EB6"/>
    <w:rsid w:val="00E61203"/>
    <w:rsid w:val="00E61E0B"/>
    <w:rsid w:val="00E63D36"/>
    <w:rsid w:val="00E7436C"/>
    <w:rsid w:val="00E8071B"/>
    <w:rsid w:val="00E808CB"/>
    <w:rsid w:val="00E86981"/>
    <w:rsid w:val="00E9049D"/>
    <w:rsid w:val="00E9413D"/>
    <w:rsid w:val="00E95F03"/>
    <w:rsid w:val="00E961C1"/>
    <w:rsid w:val="00EA0568"/>
    <w:rsid w:val="00EA6225"/>
    <w:rsid w:val="00EB044F"/>
    <w:rsid w:val="00EB1BAB"/>
    <w:rsid w:val="00EB509D"/>
    <w:rsid w:val="00EB7801"/>
    <w:rsid w:val="00ED0E0A"/>
    <w:rsid w:val="00ED4510"/>
    <w:rsid w:val="00ED45B6"/>
    <w:rsid w:val="00ED47A8"/>
    <w:rsid w:val="00ED6CB3"/>
    <w:rsid w:val="00ED75E4"/>
    <w:rsid w:val="00EE5F2B"/>
    <w:rsid w:val="00EE70EF"/>
    <w:rsid w:val="00EF0019"/>
    <w:rsid w:val="00EF2C32"/>
    <w:rsid w:val="00EF3D96"/>
    <w:rsid w:val="00EF5992"/>
    <w:rsid w:val="00EF792D"/>
    <w:rsid w:val="00F02C04"/>
    <w:rsid w:val="00F11321"/>
    <w:rsid w:val="00F11E51"/>
    <w:rsid w:val="00F12285"/>
    <w:rsid w:val="00F123ED"/>
    <w:rsid w:val="00F13126"/>
    <w:rsid w:val="00F3237F"/>
    <w:rsid w:val="00F448A0"/>
    <w:rsid w:val="00F44E73"/>
    <w:rsid w:val="00F457C0"/>
    <w:rsid w:val="00F46A74"/>
    <w:rsid w:val="00F53B5C"/>
    <w:rsid w:val="00F605F5"/>
    <w:rsid w:val="00F625F6"/>
    <w:rsid w:val="00F6630A"/>
    <w:rsid w:val="00F7045B"/>
    <w:rsid w:val="00F70D85"/>
    <w:rsid w:val="00F71254"/>
    <w:rsid w:val="00F76384"/>
    <w:rsid w:val="00F802DC"/>
    <w:rsid w:val="00F827BC"/>
    <w:rsid w:val="00F82F4F"/>
    <w:rsid w:val="00F860A9"/>
    <w:rsid w:val="00F87977"/>
    <w:rsid w:val="00F9210F"/>
    <w:rsid w:val="00F94BC1"/>
    <w:rsid w:val="00F95A0A"/>
    <w:rsid w:val="00FA0376"/>
    <w:rsid w:val="00FA29B3"/>
    <w:rsid w:val="00FA4A3E"/>
    <w:rsid w:val="00FB111E"/>
    <w:rsid w:val="00FB20E1"/>
    <w:rsid w:val="00FB56A5"/>
    <w:rsid w:val="00FB7897"/>
    <w:rsid w:val="00FC6B90"/>
    <w:rsid w:val="00FD5E0D"/>
    <w:rsid w:val="00FD736D"/>
    <w:rsid w:val="00FE39F1"/>
    <w:rsid w:val="00FE675A"/>
    <w:rsid w:val="00FE6E15"/>
    <w:rsid w:val="00FF0CFC"/>
    <w:rsid w:val="00FF274C"/>
    <w:rsid w:val="00FF3B97"/>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2C14E-2456-4222-8630-43F2474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4D"/>
    <w:pPr>
      <w:ind w:left="720"/>
      <w:contextualSpacing/>
    </w:pPr>
  </w:style>
  <w:style w:type="paragraph" w:styleId="HTMLPreformatted">
    <w:name w:val="HTML Preformatted"/>
    <w:basedOn w:val="Normal"/>
    <w:link w:val="HTMLPreformattedChar"/>
    <w:uiPriority w:val="99"/>
    <w:unhideWhenUsed/>
    <w:rsid w:val="0084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6A1D"/>
    <w:rPr>
      <w:rFonts w:ascii="Courier New" w:hAnsi="Courier New" w:cs="Courier New"/>
      <w:sz w:val="20"/>
      <w:szCs w:val="20"/>
    </w:rPr>
  </w:style>
  <w:style w:type="character" w:styleId="HTMLTypewriter">
    <w:name w:val="HTML Typewriter"/>
    <w:basedOn w:val="DefaultParagraphFont"/>
    <w:uiPriority w:val="99"/>
    <w:semiHidden/>
    <w:unhideWhenUsed/>
    <w:rsid w:val="00846A1D"/>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1D5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43"/>
    <w:rPr>
      <w:rFonts w:ascii="Segoe UI" w:hAnsi="Segoe UI" w:cs="Segoe UI"/>
      <w:sz w:val="18"/>
      <w:szCs w:val="18"/>
    </w:rPr>
  </w:style>
  <w:style w:type="character" w:styleId="Hyperlink">
    <w:name w:val="Hyperlink"/>
    <w:basedOn w:val="DefaultParagraphFont"/>
    <w:uiPriority w:val="99"/>
    <w:unhideWhenUsed/>
    <w:rsid w:val="00965328"/>
    <w:rPr>
      <w:color w:val="0563C1" w:themeColor="hyperlink"/>
      <w:u w:val="single"/>
    </w:rPr>
  </w:style>
  <w:style w:type="paragraph" w:styleId="NormalWeb">
    <w:name w:val="Normal (Web)"/>
    <w:basedOn w:val="Normal"/>
    <w:uiPriority w:val="99"/>
    <w:unhideWhenUsed/>
    <w:rsid w:val="00DF5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60660">
      <w:bodyDiv w:val="1"/>
      <w:marLeft w:val="0"/>
      <w:marRight w:val="0"/>
      <w:marTop w:val="0"/>
      <w:marBottom w:val="0"/>
      <w:divBdr>
        <w:top w:val="none" w:sz="0" w:space="0" w:color="auto"/>
        <w:left w:val="none" w:sz="0" w:space="0" w:color="auto"/>
        <w:bottom w:val="none" w:sz="0" w:space="0" w:color="auto"/>
        <w:right w:val="none" w:sz="0" w:space="0" w:color="auto"/>
      </w:divBdr>
    </w:div>
    <w:div w:id="713584712">
      <w:bodyDiv w:val="1"/>
      <w:marLeft w:val="0"/>
      <w:marRight w:val="0"/>
      <w:marTop w:val="0"/>
      <w:marBottom w:val="0"/>
      <w:divBdr>
        <w:top w:val="none" w:sz="0" w:space="0" w:color="auto"/>
        <w:left w:val="none" w:sz="0" w:space="0" w:color="auto"/>
        <w:bottom w:val="none" w:sz="0" w:space="0" w:color="auto"/>
        <w:right w:val="none" w:sz="0" w:space="0" w:color="auto"/>
      </w:divBdr>
    </w:div>
    <w:div w:id="1935507342">
      <w:bodyDiv w:val="1"/>
      <w:marLeft w:val="0"/>
      <w:marRight w:val="0"/>
      <w:marTop w:val="0"/>
      <w:marBottom w:val="0"/>
      <w:divBdr>
        <w:top w:val="none" w:sz="0" w:space="0" w:color="auto"/>
        <w:left w:val="none" w:sz="0" w:space="0" w:color="auto"/>
        <w:bottom w:val="none" w:sz="0" w:space="0" w:color="auto"/>
        <w:right w:val="none" w:sz="0" w:space="0" w:color="auto"/>
      </w:divBdr>
    </w:div>
    <w:div w:id="19964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Kohler</dc:creator>
  <cp:keywords/>
  <dc:description/>
  <cp:lastModifiedBy>Ricardo Sandoval</cp:lastModifiedBy>
  <cp:revision>4</cp:revision>
  <dcterms:created xsi:type="dcterms:W3CDTF">2017-10-16T20:01:00Z</dcterms:created>
  <dcterms:modified xsi:type="dcterms:W3CDTF">2017-10-16T20:03:00Z</dcterms:modified>
</cp:coreProperties>
</file>