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D901C" w14:textId="77777777" w:rsidR="00A37AD5" w:rsidRPr="0099638B" w:rsidRDefault="00A37AD5" w:rsidP="00A37AD5">
      <w:pPr>
        <w:rPr>
          <w:rFonts w:ascii="Avenir LT Pro 35 Light" w:hAnsi="Avenir LT Pro 35 Light"/>
          <w:color w:val="464646"/>
        </w:rPr>
      </w:pPr>
    </w:p>
    <w:p w14:paraId="5EEE57D0" w14:textId="77777777" w:rsidR="003B1440" w:rsidRPr="0099638B" w:rsidRDefault="003B1440" w:rsidP="00DF463B">
      <w:pPr>
        <w:pStyle w:val="Heading1"/>
        <w:shd w:val="clear" w:color="auto" w:fill="FFFFFF"/>
        <w:spacing w:before="0" w:beforeAutospacing="0" w:after="0" w:afterAutospacing="0"/>
        <w:rPr>
          <w:rFonts w:ascii="Avenir LT Pro 35 Light" w:hAnsi="Avenir LT Pro 35 Light"/>
          <w:color w:val="464646"/>
          <w:sz w:val="24"/>
          <w:szCs w:val="24"/>
        </w:rPr>
      </w:pPr>
    </w:p>
    <w:p w14:paraId="78ABB800" w14:textId="77777777" w:rsidR="00440BEE" w:rsidRPr="0099638B" w:rsidRDefault="003B1440" w:rsidP="00875ABE">
      <w:pPr>
        <w:pStyle w:val="Heading1"/>
        <w:shd w:val="clear" w:color="auto" w:fill="FFFFFF"/>
        <w:spacing w:before="0" w:beforeAutospacing="0" w:after="0" w:afterAutospacing="0"/>
        <w:rPr>
          <w:rFonts w:ascii="Avenir LT Pro 55 Roman" w:hAnsi="Avenir LT Pro 55 Roman"/>
          <w:color w:val="464646"/>
          <w:sz w:val="28"/>
          <w:szCs w:val="24"/>
        </w:rPr>
      </w:pPr>
      <w:r w:rsidRPr="0099638B">
        <w:rPr>
          <w:rFonts w:ascii="Avenir LT Pro 55 Roman" w:hAnsi="Avenir LT Pro 55 Roman"/>
          <w:color w:val="464646"/>
          <w:sz w:val="28"/>
          <w:szCs w:val="24"/>
        </w:rPr>
        <w:t>Great Place to Work® and</w:t>
      </w:r>
      <w:r w:rsidR="00E04FE0" w:rsidRPr="0099638B">
        <w:rPr>
          <w:rFonts w:ascii="Avenir LT Pro 55 Roman" w:hAnsi="Avenir LT Pro 55 Roman"/>
          <w:color w:val="464646"/>
          <w:sz w:val="28"/>
          <w:szCs w:val="24"/>
        </w:rPr>
        <w:t xml:space="preserve"> </w:t>
      </w:r>
      <w:r w:rsidR="00440BEE" w:rsidRPr="0099638B">
        <w:rPr>
          <w:rFonts w:ascii="Avenir LT Pro 55 Roman" w:hAnsi="Avenir LT Pro 55 Roman"/>
          <w:i/>
          <w:color w:val="464646"/>
          <w:sz w:val="28"/>
          <w:szCs w:val="24"/>
        </w:rPr>
        <w:t>FORTUNE</w:t>
      </w:r>
      <w:r w:rsidR="00440BEE" w:rsidRPr="0099638B">
        <w:rPr>
          <w:rFonts w:ascii="Avenir LT Pro 55 Roman" w:hAnsi="Avenir LT Pro 55 Roman"/>
          <w:color w:val="464646"/>
          <w:sz w:val="28"/>
          <w:szCs w:val="24"/>
        </w:rPr>
        <w:t xml:space="preserve"> Name Atlanta’s </w:t>
      </w:r>
    </w:p>
    <w:p w14:paraId="6EBED85A" w14:textId="77777777" w:rsidR="003B1440" w:rsidRPr="0099638B" w:rsidRDefault="00440BEE" w:rsidP="00875ABE">
      <w:pPr>
        <w:pStyle w:val="Heading1"/>
        <w:shd w:val="clear" w:color="auto" w:fill="FFFFFF"/>
        <w:spacing w:before="0" w:beforeAutospacing="0" w:after="0" w:afterAutospacing="0"/>
        <w:rPr>
          <w:rFonts w:ascii="Avenir LT Pro 55 Roman" w:hAnsi="Avenir LT Pro 55 Roman"/>
          <w:color w:val="464646"/>
          <w:sz w:val="28"/>
          <w:szCs w:val="24"/>
        </w:rPr>
      </w:pPr>
      <w:proofErr w:type="spellStart"/>
      <w:r w:rsidRPr="0099638B">
        <w:rPr>
          <w:rFonts w:ascii="Avenir LT Pro 55 Roman" w:hAnsi="Avenir LT Pro 55 Roman"/>
          <w:color w:val="464646"/>
          <w:sz w:val="28"/>
          <w:szCs w:val="24"/>
        </w:rPr>
        <w:t>TrueWealth</w:t>
      </w:r>
      <w:proofErr w:type="spellEnd"/>
      <w:r w:rsidRPr="0099638B">
        <w:rPr>
          <w:rFonts w:ascii="Avenir LT Pro 55 Roman" w:hAnsi="Avenir LT Pro 55 Roman"/>
          <w:color w:val="464646"/>
          <w:sz w:val="28"/>
          <w:szCs w:val="24"/>
        </w:rPr>
        <w:t xml:space="preserve"> </w:t>
      </w:r>
      <w:r w:rsidR="00144379">
        <w:rPr>
          <w:rFonts w:ascii="Avenir LT Pro 55 Roman" w:hAnsi="Avenir LT Pro 55 Roman"/>
          <w:color w:val="464646"/>
          <w:sz w:val="28"/>
          <w:szCs w:val="24"/>
        </w:rPr>
        <w:t>#16 on 2017 Best Small Workplaces List</w:t>
      </w:r>
    </w:p>
    <w:p w14:paraId="2A7ED461" w14:textId="77777777" w:rsidR="00DC69F0" w:rsidRPr="0099638B" w:rsidRDefault="00DC69F0" w:rsidP="00DF463B">
      <w:pPr>
        <w:pStyle w:val="PlainText"/>
        <w:rPr>
          <w:rFonts w:ascii="Avenir LT Pro 35 Light" w:hAnsi="Avenir LT Pro 35 Light"/>
          <w:color w:val="464646"/>
          <w:sz w:val="20"/>
          <w:szCs w:val="24"/>
        </w:rPr>
      </w:pPr>
    </w:p>
    <w:p w14:paraId="308DFEC9" w14:textId="038609BC" w:rsidR="00BC1E73" w:rsidRDefault="00DC69F0" w:rsidP="00F1451B">
      <w:pPr>
        <w:rPr>
          <w:rStyle w:val="apple-converted-space"/>
          <w:rFonts w:ascii="Avenir LT Pro 35 Light" w:hAnsi="Avenir LT Pro 35 Light"/>
          <w:color w:val="464646"/>
        </w:rPr>
      </w:pPr>
      <w:r w:rsidRPr="0099638B">
        <w:rPr>
          <w:rStyle w:val="Strong"/>
          <w:rFonts w:ascii="Avenir LT Pro 55 Roman" w:hAnsi="Avenir LT Pro 55 Roman"/>
          <w:color w:val="464646"/>
        </w:rPr>
        <w:t>ATLANTA (</w:t>
      </w:r>
      <w:r w:rsidR="00F26900" w:rsidRPr="0099638B">
        <w:rPr>
          <w:rStyle w:val="Strong"/>
          <w:rFonts w:ascii="Avenir LT Pro 55 Roman" w:hAnsi="Avenir LT Pro 55 Roman"/>
          <w:color w:val="464646"/>
        </w:rPr>
        <w:t>October</w:t>
      </w:r>
      <w:r w:rsidR="004669B3" w:rsidRPr="0099638B">
        <w:rPr>
          <w:rStyle w:val="Strong"/>
          <w:rFonts w:ascii="Avenir LT Pro 55 Roman" w:hAnsi="Avenir LT Pro 55 Roman"/>
          <w:color w:val="464646"/>
        </w:rPr>
        <w:t xml:space="preserve"> </w:t>
      </w:r>
      <w:r w:rsidR="004B747F" w:rsidRPr="0099638B">
        <w:rPr>
          <w:rStyle w:val="Strong"/>
          <w:rFonts w:ascii="Avenir LT Pro 55 Roman" w:hAnsi="Avenir LT Pro 55 Roman"/>
          <w:color w:val="464646"/>
        </w:rPr>
        <w:t>18, 2017</w:t>
      </w:r>
      <w:r w:rsidRPr="0099638B">
        <w:rPr>
          <w:rStyle w:val="Strong"/>
          <w:rFonts w:ascii="Avenir LT Pro 55 Roman" w:hAnsi="Avenir LT Pro 55 Roman"/>
          <w:color w:val="464646"/>
        </w:rPr>
        <w:t>)</w:t>
      </w:r>
      <w:r w:rsidRPr="0099638B">
        <w:rPr>
          <w:rStyle w:val="apple-converted-space"/>
          <w:rFonts w:ascii="Avenir LT Pro 35 Light" w:hAnsi="Avenir LT Pro 35 Light"/>
          <w:color w:val="464646"/>
        </w:rPr>
        <w:t> –</w:t>
      </w:r>
      <w:proofErr w:type="spellStart"/>
      <w:r w:rsidR="00776E27" w:rsidRPr="00873EBB">
        <w:rPr>
          <w:rStyle w:val="apple-converted-space"/>
          <w:rFonts w:ascii="Avenir LT Pro 35 Light" w:hAnsi="Avenir LT Pro 35 Light"/>
          <w:color w:val="464646"/>
        </w:rPr>
        <w:t>TrueWealth</w:t>
      </w:r>
      <w:proofErr w:type="spellEnd"/>
      <w:r w:rsidR="00776E27" w:rsidRPr="00873EBB">
        <w:rPr>
          <w:rStyle w:val="apple-converted-space"/>
          <w:rFonts w:ascii="Avenir LT Pro 35 Light" w:hAnsi="Avenir LT Pro 35 Light"/>
          <w:color w:val="464646"/>
        </w:rPr>
        <w:t xml:space="preserve">, LLC, </w:t>
      </w:r>
      <w:r w:rsidR="00776E27" w:rsidRPr="0099638B">
        <w:rPr>
          <w:rFonts w:ascii="Avenir LT Pro 35 Light" w:hAnsi="Avenir LT Pro 35 Light"/>
          <w:color w:val="464646"/>
        </w:rPr>
        <w:t xml:space="preserve">one of Atlanta’s leading wealth management </w:t>
      </w:r>
      <w:r w:rsidR="0099638B" w:rsidRPr="0099638B">
        <w:rPr>
          <w:rFonts w:ascii="Avenir LT Pro 35 Light" w:hAnsi="Avenir LT Pro 35 Light"/>
          <w:color w:val="464646"/>
        </w:rPr>
        <w:t>providers</w:t>
      </w:r>
      <w:r w:rsidR="00776E27" w:rsidRPr="0099638B">
        <w:rPr>
          <w:rFonts w:ascii="Avenir LT Pro 35 Light" w:hAnsi="Avenir LT Pro 35 Light"/>
          <w:color w:val="464646"/>
        </w:rPr>
        <w:t>,</w:t>
      </w:r>
      <w:r w:rsidR="00776E27" w:rsidRPr="0099638B">
        <w:rPr>
          <w:rStyle w:val="apple-converted-space"/>
          <w:rFonts w:ascii="Avenir LT Pro 35 Light" w:hAnsi="Avenir LT Pro 35 Light"/>
          <w:color w:val="464646"/>
        </w:rPr>
        <w:t xml:space="preserve"> </w:t>
      </w:r>
      <w:r w:rsidR="0099638B" w:rsidRPr="0099638B">
        <w:rPr>
          <w:rStyle w:val="apple-converted-space"/>
          <w:rFonts w:ascii="Avenir LT Pro 35 Light" w:hAnsi="Avenir LT Pro 35 Light"/>
          <w:color w:val="464646"/>
        </w:rPr>
        <w:t xml:space="preserve">is delighted </w:t>
      </w:r>
      <w:r w:rsidR="00992453">
        <w:rPr>
          <w:rStyle w:val="apple-converted-space"/>
          <w:rFonts w:ascii="Avenir LT Pro 35 Light" w:hAnsi="Avenir LT Pro 35 Light"/>
          <w:color w:val="464646"/>
        </w:rPr>
        <w:t>to be named</w:t>
      </w:r>
      <w:r w:rsidR="0099638B" w:rsidRPr="00873EBB">
        <w:rPr>
          <w:rStyle w:val="apple-converted-space"/>
          <w:rFonts w:ascii="Avenir LT Pro 35 Light" w:hAnsi="Avenir LT Pro 35 Light"/>
          <w:color w:val="464646"/>
        </w:rPr>
        <w:t xml:space="preserve"> </w:t>
      </w:r>
      <w:r w:rsidR="000559F5">
        <w:rPr>
          <w:rStyle w:val="apple-converted-space"/>
          <w:rFonts w:ascii="Avenir LT Pro 35 Light" w:hAnsi="Avenir LT Pro 35 Light"/>
          <w:color w:val="464646"/>
        </w:rPr>
        <w:t xml:space="preserve">#16 </w:t>
      </w:r>
      <w:r w:rsidR="007835EB">
        <w:rPr>
          <w:rStyle w:val="apple-converted-space"/>
          <w:rFonts w:ascii="Avenir LT Pro 35 Light" w:hAnsi="Avenir LT Pro 35 Light"/>
          <w:color w:val="464646"/>
        </w:rPr>
        <w:t>on</w:t>
      </w:r>
      <w:r w:rsidR="00030332" w:rsidRPr="0099638B">
        <w:rPr>
          <w:rStyle w:val="apple-converted-space"/>
          <w:rFonts w:ascii="Avenir LT Pro 35 Light" w:hAnsi="Avenir LT Pro 35 Light"/>
          <w:color w:val="464646"/>
        </w:rPr>
        <w:t xml:space="preserve"> the</w:t>
      </w:r>
      <w:r w:rsidR="004B747F" w:rsidRPr="0099638B">
        <w:rPr>
          <w:rStyle w:val="apple-converted-space"/>
          <w:rFonts w:ascii="Avenir LT Pro 35 Light" w:hAnsi="Avenir LT Pro 35 Light"/>
          <w:color w:val="464646"/>
        </w:rPr>
        <w:t xml:space="preserve"> </w:t>
      </w:r>
      <w:hyperlink r:id="rId31" w:history="1">
        <w:r w:rsidR="004B747F" w:rsidRPr="00A04631">
          <w:rPr>
            <w:rStyle w:val="Hyperlink"/>
            <w:rFonts w:ascii="Avenir LT Pro 35 Light" w:hAnsi="Avenir LT Pro 35 Light"/>
          </w:rPr>
          <w:t>201</w:t>
        </w:r>
        <w:r w:rsidR="00030332" w:rsidRPr="00A04631">
          <w:rPr>
            <w:rStyle w:val="Hyperlink"/>
            <w:rFonts w:ascii="Avenir LT Pro 35 Light" w:hAnsi="Avenir LT Pro 35 Light"/>
          </w:rPr>
          <w:t>7 Best Small Workplaces</w:t>
        </w:r>
      </w:hyperlink>
      <w:r w:rsidR="000C5D45" w:rsidRPr="00A04631">
        <w:rPr>
          <w:rStyle w:val="apple-converted-space"/>
          <w:rFonts w:ascii="Avenir LT Pro 35 Light" w:hAnsi="Avenir LT Pro 35 Light"/>
          <w:color w:val="464646"/>
        </w:rPr>
        <w:t xml:space="preserve"> </w:t>
      </w:r>
      <w:r w:rsidR="00030332" w:rsidRPr="00873EBB">
        <w:rPr>
          <w:rStyle w:val="apple-converted-space"/>
          <w:rFonts w:ascii="Avenir LT Pro 35 Light" w:hAnsi="Avenir LT Pro 35 Light"/>
          <w:color w:val="464646"/>
        </w:rPr>
        <w:t>list</w:t>
      </w:r>
      <w:r w:rsidR="004B747F" w:rsidRPr="00873EBB">
        <w:rPr>
          <w:rStyle w:val="apple-converted-space"/>
          <w:rFonts w:ascii="Avenir LT Pro 35 Light" w:hAnsi="Avenir LT Pro 35 Light"/>
          <w:color w:val="464646"/>
        </w:rPr>
        <w:t xml:space="preserve"> </w:t>
      </w:r>
      <w:r w:rsidR="00E300AC" w:rsidRPr="00992453">
        <w:rPr>
          <w:rStyle w:val="apple-converted-space"/>
          <w:rFonts w:ascii="Avenir LT Pro 35 Light" w:hAnsi="Avenir LT Pro 35 Light"/>
          <w:color w:val="464646"/>
        </w:rPr>
        <w:t xml:space="preserve">by </w:t>
      </w:r>
      <w:r w:rsidR="00BC1E73" w:rsidRPr="00873EBB">
        <w:rPr>
          <w:rFonts w:ascii="Avenir LT Pro 35 Light" w:hAnsi="Avenir LT Pro 35 Light"/>
          <w:color w:val="464646"/>
        </w:rPr>
        <w:t xml:space="preserve">Great Place to Work® </w:t>
      </w:r>
      <w:r w:rsidR="00E300AC" w:rsidRPr="00873EBB">
        <w:rPr>
          <w:rStyle w:val="apple-converted-space"/>
          <w:rFonts w:ascii="Avenir LT Pro 35 Light" w:hAnsi="Avenir LT Pro 35 Light"/>
          <w:color w:val="464646"/>
        </w:rPr>
        <w:t xml:space="preserve">and </w:t>
      </w:r>
      <w:r w:rsidR="00E300AC" w:rsidRPr="00873EBB">
        <w:rPr>
          <w:rStyle w:val="apple-converted-space"/>
          <w:rFonts w:ascii="Avenir LT Pro 35 Light" w:hAnsi="Avenir LT Pro 35 Light"/>
          <w:i/>
          <w:color w:val="464646"/>
        </w:rPr>
        <w:t>FORTUNE.</w:t>
      </w:r>
      <w:r w:rsidR="00E300AC" w:rsidRPr="0099638B">
        <w:rPr>
          <w:rStyle w:val="apple-converted-space"/>
          <w:rFonts w:ascii="Avenir LT Pro 35 Light" w:hAnsi="Avenir LT Pro 35 Light"/>
          <w:color w:val="464646"/>
        </w:rPr>
        <w:t xml:space="preserve"> </w:t>
      </w:r>
      <w:r w:rsidR="007835EB">
        <w:rPr>
          <w:rStyle w:val="apple-converted-space"/>
          <w:rFonts w:ascii="Avenir LT Pro 35 Light" w:hAnsi="Avenir LT Pro 35 Light"/>
          <w:color w:val="464646"/>
        </w:rPr>
        <w:t xml:space="preserve"> This is the second consecutive year the firm has earned a spot on the prestigious list. </w:t>
      </w:r>
    </w:p>
    <w:p w14:paraId="6FA4C644" w14:textId="77777777" w:rsidR="008C4B2D" w:rsidRPr="0099638B" w:rsidRDefault="008C4B2D" w:rsidP="00F1451B">
      <w:pPr>
        <w:rPr>
          <w:rStyle w:val="apple-converted-space"/>
          <w:rFonts w:ascii="Avenir LT Pro 35 Light" w:hAnsi="Avenir LT Pro 35 Light"/>
          <w:color w:val="464646"/>
        </w:rPr>
      </w:pPr>
      <w:bookmarkStart w:id="0" w:name="_GoBack"/>
      <w:bookmarkEnd w:id="0"/>
    </w:p>
    <w:p w14:paraId="527425FB" w14:textId="77777777" w:rsidR="0099638B" w:rsidRPr="00A04631" w:rsidRDefault="00992453" w:rsidP="0099638B">
      <w:pPr>
        <w:rPr>
          <w:rFonts w:ascii="Avenir LT Pro 35 Light" w:eastAsia="Calibri" w:hAnsi="Avenir LT Pro 35 Light" w:cs="Arial"/>
          <w:i/>
          <w:color w:val="464646"/>
          <w:shd w:val="clear" w:color="auto" w:fill="FFFFFF"/>
        </w:rPr>
      </w:pPr>
      <w:r>
        <w:rPr>
          <w:rFonts w:ascii="Avenir LT Pro 35 Light" w:eastAsia="Calibri" w:hAnsi="Avenir LT Pro 35 Light"/>
          <w:color w:val="464646"/>
        </w:rPr>
        <w:t>Th</w:t>
      </w:r>
      <w:r w:rsidR="00F5410D">
        <w:rPr>
          <w:rFonts w:ascii="Avenir LT Pro 35 Light" w:eastAsia="Calibri" w:hAnsi="Avenir LT Pro 35 Light"/>
          <w:color w:val="464646"/>
        </w:rPr>
        <w:t>e</w:t>
      </w:r>
      <w:r w:rsidR="000C5D45">
        <w:rPr>
          <w:rFonts w:ascii="Avenir LT Pro 35 Light" w:eastAsia="Calibri" w:hAnsi="Avenir LT Pro 35 Light"/>
          <w:color w:val="464646"/>
        </w:rPr>
        <w:t xml:space="preserve"> </w:t>
      </w:r>
      <w:r>
        <w:rPr>
          <w:rFonts w:ascii="Avenir LT Pro 35 Light" w:eastAsia="Calibri" w:hAnsi="Avenir LT Pro 35 Light"/>
          <w:color w:val="464646"/>
        </w:rPr>
        <w:t>survey assesse</w:t>
      </w:r>
      <w:r w:rsidR="00F5410D">
        <w:rPr>
          <w:rFonts w:ascii="Avenir LT Pro 35 Light" w:eastAsia="Calibri" w:hAnsi="Avenir LT Pro 35 Light"/>
          <w:color w:val="464646"/>
        </w:rPr>
        <w:t xml:space="preserve">d </w:t>
      </w:r>
      <w:r>
        <w:rPr>
          <w:rFonts w:ascii="Avenir LT Pro 35 Light" w:eastAsia="Calibri" w:hAnsi="Avenir LT Pro 35 Light"/>
          <w:color w:val="464646"/>
        </w:rPr>
        <w:t xml:space="preserve">each company’s </w:t>
      </w:r>
      <w:r w:rsidR="000E6FF3" w:rsidRPr="00A04631">
        <w:rPr>
          <w:rFonts w:ascii="Avenir LT Pro 35 Light" w:eastAsia="Calibri" w:hAnsi="Avenir LT Pro 35 Light"/>
          <w:color w:val="464646"/>
        </w:rPr>
        <w:t xml:space="preserve">camaraderie, </w:t>
      </w:r>
      <w:r w:rsidR="00BC1E73" w:rsidRPr="00A04631">
        <w:rPr>
          <w:rFonts w:ascii="Avenir LT Pro 35 Light" w:eastAsia="Calibri" w:hAnsi="Avenir LT Pro 35 Light"/>
          <w:color w:val="464646"/>
        </w:rPr>
        <w:t>leadership, fairness, rewards and career opportunities</w:t>
      </w:r>
      <w:r>
        <w:rPr>
          <w:rFonts w:ascii="Avenir LT Pro 35 Light" w:eastAsia="Calibri" w:hAnsi="Avenir LT Pro 35 Light"/>
          <w:color w:val="464646"/>
        </w:rPr>
        <w:t>; and based on t</w:t>
      </w:r>
      <w:r w:rsidR="000C5D45">
        <w:rPr>
          <w:rFonts w:ascii="Avenir LT Pro 35 Light" w:eastAsia="Calibri" w:hAnsi="Avenir LT Pro 35 Light"/>
          <w:color w:val="464646"/>
        </w:rPr>
        <w:t>he</w:t>
      </w:r>
      <w:r w:rsidRPr="00587359">
        <w:rPr>
          <w:rFonts w:ascii="Avenir LT Pro 35 Light" w:eastAsia="Calibri" w:hAnsi="Avenir LT Pro 35 Light"/>
          <w:color w:val="464646"/>
        </w:rPr>
        <w:t xml:space="preserve"> anonymous </w:t>
      </w:r>
      <w:r>
        <w:rPr>
          <w:rFonts w:ascii="Avenir LT Pro 35 Light" w:eastAsia="Calibri" w:hAnsi="Avenir LT Pro 35 Light"/>
          <w:color w:val="464646"/>
        </w:rPr>
        <w:t>feedback of over 74,000</w:t>
      </w:r>
      <w:r w:rsidRPr="00587359">
        <w:rPr>
          <w:rFonts w:ascii="Avenir LT Pro 35 Light" w:eastAsia="Calibri" w:hAnsi="Avenir LT Pro 35 Light"/>
          <w:color w:val="464646"/>
        </w:rPr>
        <w:t xml:space="preserve"> employees</w:t>
      </w:r>
      <w:r>
        <w:rPr>
          <w:rFonts w:ascii="Avenir LT Pro 35 Light" w:eastAsia="Calibri" w:hAnsi="Avenir LT Pro 35 Light"/>
          <w:color w:val="464646"/>
        </w:rPr>
        <w:t xml:space="preserve">, </w:t>
      </w:r>
      <w:proofErr w:type="spellStart"/>
      <w:r w:rsidRPr="00587359">
        <w:rPr>
          <w:rFonts w:ascii="Avenir LT Pro 35 Light" w:eastAsia="Calibri" w:hAnsi="Avenir LT Pro 35 Light"/>
          <w:color w:val="464646"/>
        </w:rPr>
        <w:t>TrueWealth</w:t>
      </w:r>
      <w:proofErr w:type="spellEnd"/>
      <w:r w:rsidRPr="00587359">
        <w:rPr>
          <w:rFonts w:ascii="Avenir LT Pro 35 Light" w:eastAsia="Calibri" w:hAnsi="Avenir LT Pro 35 Light"/>
          <w:color w:val="464646"/>
        </w:rPr>
        <w:t xml:space="preserve"> earned a spot </w:t>
      </w:r>
      <w:r>
        <w:rPr>
          <w:rFonts w:ascii="Avenir LT Pro 35 Light" w:eastAsia="Calibri" w:hAnsi="Avenir LT Pro 35 Light"/>
          <w:color w:val="464646"/>
        </w:rPr>
        <w:t xml:space="preserve">on this competitive list. </w:t>
      </w:r>
    </w:p>
    <w:p w14:paraId="4CE1FA88" w14:textId="77777777" w:rsidR="0099638B" w:rsidRPr="00A04631" w:rsidRDefault="0099638B" w:rsidP="0099638B">
      <w:pPr>
        <w:rPr>
          <w:rFonts w:ascii="Avenir LT Pro 35 Light" w:eastAsia="Calibri" w:hAnsi="Avenir LT Pro 35 Light" w:cs="Arial"/>
          <w:i/>
          <w:color w:val="464646"/>
          <w:shd w:val="clear" w:color="auto" w:fill="FFFFFF"/>
        </w:rPr>
      </w:pPr>
    </w:p>
    <w:p w14:paraId="1454FFE9" w14:textId="77777777" w:rsidR="00BA113B" w:rsidRPr="00A04631" w:rsidRDefault="00BA113B" w:rsidP="00992453">
      <w:pPr>
        <w:rPr>
          <w:rFonts w:ascii="Avenir LT Pro 35 Light" w:eastAsia="Calibri" w:hAnsi="Avenir LT Pro 35 Light"/>
          <w:color w:val="464646"/>
        </w:rPr>
      </w:pPr>
      <w:r w:rsidRPr="00BA113B">
        <w:rPr>
          <w:rFonts w:ascii="Avenir LT Pro 35 Light" w:eastAsia="Calibri" w:hAnsi="Avenir LT Pro 35 Light"/>
          <w:color w:val="464646"/>
        </w:rPr>
        <w:t xml:space="preserve">“We are so proud of this recognition because it’s based on feedback from our employees,” said </w:t>
      </w:r>
      <w:proofErr w:type="spellStart"/>
      <w:r w:rsidRPr="00BA113B">
        <w:rPr>
          <w:rFonts w:ascii="Avenir LT Pro 35 Light" w:eastAsia="Calibri" w:hAnsi="Avenir LT Pro 35 Light"/>
          <w:color w:val="464646"/>
        </w:rPr>
        <w:t>TrueWeal</w:t>
      </w:r>
      <w:r w:rsidR="00A662D8">
        <w:rPr>
          <w:rFonts w:ascii="Avenir LT Pro 35 Light" w:eastAsia="Calibri" w:hAnsi="Avenir LT Pro 35 Light"/>
          <w:color w:val="464646"/>
        </w:rPr>
        <w:t>th</w:t>
      </w:r>
      <w:proofErr w:type="spellEnd"/>
      <w:r w:rsidR="00A662D8">
        <w:rPr>
          <w:rFonts w:ascii="Avenir LT Pro 35 Light" w:eastAsia="Calibri" w:hAnsi="Avenir LT Pro 35 Light"/>
          <w:color w:val="464646"/>
        </w:rPr>
        <w:t xml:space="preserve"> President Michael </w:t>
      </w:r>
      <w:proofErr w:type="spellStart"/>
      <w:r w:rsidR="00A662D8">
        <w:rPr>
          <w:rFonts w:ascii="Avenir LT Pro 35 Light" w:eastAsia="Calibri" w:hAnsi="Avenir LT Pro 35 Light"/>
          <w:color w:val="464646"/>
        </w:rPr>
        <w:t>Maiorano</w:t>
      </w:r>
      <w:proofErr w:type="spellEnd"/>
      <w:r w:rsidR="00A662D8">
        <w:rPr>
          <w:rFonts w:ascii="Avenir LT Pro 35 Light" w:eastAsia="Calibri" w:hAnsi="Avenir LT Pro 35 Light"/>
          <w:color w:val="464646"/>
        </w:rPr>
        <w:t>. “</w:t>
      </w:r>
      <w:r w:rsidRPr="00BA113B">
        <w:rPr>
          <w:rFonts w:ascii="Avenir LT Pro 35 Light" w:eastAsia="Calibri" w:hAnsi="Avenir LT Pro 35 Light"/>
          <w:color w:val="464646"/>
        </w:rPr>
        <w:t>Our goal is to create a positive, caring, and balanced environment where all team members are empowered to soar with their individual strengths. The satisfaction in our workplace they proclaim through this survey confirms that we’re on the right track.”</w:t>
      </w:r>
    </w:p>
    <w:p w14:paraId="1BEA5295" w14:textId="77777777" w:rsidR="001F13A2" w:rsidRPr="00A04631" w:rsidRDefault="001F13A2" w:rsidP="001F13A2">
      <w:pPr>
        <w:widowControl w:val="0"/>
        <w:autoSpaceDE w:val="0"/>
        <w:autoSpaceDN w:val="0"/>
        <w:adjustRightInd w:val="0"/>
        <w:rPr>
          <w:rStyle w:val="apple-converted-space"/>
          <w:rFonts w:ascii="Avenir LT Pro 35 Light" w:hAnsi="Avenir LT Pro 35 Light"/>
          <w:color w:val="464646"/>
        </w:rPr>
      </w:pPr>
    </w:p>
    <w:p w14:paraId="076ED5CE" w14:textId="77777777" w:rsidR="00B23D99" w:rsidRPr="0099638B" w:rsidRDefault="000C5D45" w:rsidP="001F13A2">
      <w:pPr>
        <w:rPr>
          <w:rFonts w:ascii="Avenir LT Pro 35 Light" w:hAnsi="Avenir LT Pro 35 Light"/>
          <w:color w:val="464646"/>
        </w:rPr>
      </w:pPr>
      <w:r>
        <w:rPr>
          <w:rFonts w:ascii="Avenir LT Pro 35 Light" w:hAnsi="Avenir LT Pro 35 Light"/>
          <w:color w:val="464646"/>
        </w:rPr>
        <w:t xml:space="preserve">Additionally, </w:t>
      </w:r>
      <w:proofErr w:type="spellStart"/>
      <w:r w:rsidR="00246B0C" w:rsidRPr="0099638B">
        <w:rPr>
          <w:rFonts w:ascii="Avenir LT Pro 35 Light" w:hAnsi="Avenir LT Pro 35 Light"/>
          <w:color w:val="464646"/>
        </w:rPr>
        <w:t>TrueWealth</w:t>
      </w:r>
      <w:proofErr w:type="spellEnd"/>
      <w:r w:rsidR="00246B0C" w:rsidRPr="0099638B">
        <w:rPr>
          <w:rFonts w:ascii="Avenir LT Pro 35 Light" w:hAnsi="Avenir LT Pro 35 Light"/>
          <w:color w:val="464646"/>
        </w:rPr>
        <w:t xml:space="preserve"> offers </w:t>
      </w:r>
      <w:r w:rsidR="00E54ABB" w:rsidRPr="0099638B">
        <w:rPr>
          <w:rFonts w:ascii="Avenir LT Pro 35 Light" w:hAnsi="Avenir LT Pro 35 Light"/>
          <w:color w:val="464646"/>
        </w:rPr>
        <w:t xml:space="preserve">team members </w:t>
      </w:r>
      <w:r w:rsidR="001F13A2" w:rsidRPr="0099638B">
        <w:rPr>
          <w:rFonts w:ascii="Avenir LT Pro 35 Light" w:hAnsi="Avenir LT Pro 35 Light"/>
          <w:color w:val="464646"/>
        </w:rPr>
        <w:t>a variety of</w:t>
      </w:r>
      <w:r w:rsidR="00246B0C" w:rsidRPr="0099638B">
        <w:rPr>
          <w:rFonts w:ascii="Avenir LT Pro 35 Light" w:hAnsi="Avenir LT Pro 35 Light"/>
          <w:color w:val="464646"/>
        </w:rPr>
        <w:t xml:space="preserve"> </w:t>
      </w:r>
      <w:r w:rsidR="004F62DD" w:rsidRPr="0099638B">
        <w:rPr>
          <w:rFonts w:ascii="Avenir LT Pro 35 Light" w:hAnsi="Avenir LT Pro 35 Light"/>
          <w:color w:val="464646"/>
        </w:rPr>
        <w:t xml:space="preserve">other </w:t>
      </w:r>
      <w:r w:rsidR="00E54ABB" w:rsidRPr="0099638B">
        <w:rPr>
          <w:rFonts w:ascii="Avenir LT Pro 35 Light" w:hAnsi="Avenir LT Pro 35 Light"/>
          <w:color w:val="464646"/>
        </w:rPr>
        <w:t>benefits</w:t>
      </w:r>
      <w:r w:rsidR="004F62DD" w:rsidRPr="0099638B">
        <w:rPr>
          <w:rFonts w:ascii="Avenir LT Pro 35 Light" w:hAnsi="Avenir LT Pro 35 Light"/>
          <w:color w:val="464646"/>
        </w:rPr>
        <w:t>. Employees enjoy a generous holiday schedule in addition to four weeks paid time off, 1</w:t>
      </w:r>
      <w:r w:rsidR="00246B0C" w:rsidRPr="0099638B">
        <w:rPr>
          <w:rFonts w:ascii="Avenir LT Pro 35 Light" w:hAnsi="Avenir LT Pro 35 Light"/>
          <w:color w:val="464646"/>
        </w:rPr>
        <w:t>00 percent c</w:t>
      </w:r>
      <w:r w:rsidR="00E54ABB" w:rsidRPr="0099638B">
        <w:rPr>
          <w:rFonts w:ascii="Avenir LT Pro 35 Light" w:hAnsi="Avenir LT Pro 35 Light"/>
          <w:color w:val="464646"/>
        </w:rPr>
        <w:t xml:space="preserve">overage of employee premiums for </w:t>
      </w:r>
      <w:r w:rsidR="00246B0C" w:rsidRPr="0099638B">
        <w:rPr>
          <w:rFonts w:ascii="Avenir LT Pro 35 Light" w:hAnsi="Avenir LT Pro 35 Light"/>
          <w:color w:val="464646"/>
        </w:rPr>
        <w:t>group medical</w:t>
      </w:r>
      <w:r w:rsidR="00F5410D">
        <w:rPr>
          <w:rFonts w:ascii="Avenir LT Pro 35 Light" w:hAnsi="Avenir LT Pro 35 Light"/>
          <w:color w:val="464646"/>
        </w:rPr>
        <w:t>, d</w:t>
      </w:r>
      <w:r w:rsidR="00246B0C" w:rsidRPr="00873EBB">
        <w:rPr>
          <w:rFonts w:ascii="Avenir LT Pro 35 Light" w:hAnsi="Avenir LT Pro 35 Light"/>
          <w:color w:val="464646"/>
        </w:rPr>
        <w:t>enta</w:t>
      </w:r>
      <w:r w:rsidR="00246B0C" w:rsidRPr="0099638B">
        <w:rPr>
          <w:rFonts w:ascii="Avenir LT Pro 35 Light" w:hAnsi="Avenir LT Pro 35 Light"/>
          <w:color w:val="464646"/>
        </w:rPr>
        <w:t>l</w:t>
      </w:r>
      <w:r w:rsidR="00F5410D">
        <w:rPr>
          <w:rFonts w:ascii="Avenir LT Pro 35 Light" w:hAnsi="Avenir LT Pro 35 Light"/>
          <w:color w:val="464646"/>
        </w:rPr>
        <w:t>,</w:t>
      </w:r>
      <w:r w:rsidR="00246B0C" w:rsidRPr="00873EBB">
        <w:rPr>
          <w:rFonts w:ascii="Avenir LT Pro 35 Light" w:hAnsi="Avenir LT Pro 35 Light"/>
          <w:color w:val="464646"/>
        </w:rPr>
        <w:t xml:space="preserve"> and vision insurance, </w:t>
      </w:r>
      <w:r w:rsidR="004F62DD" w:rsidRPr="00873EBB">
        <w:rPr>
          <w:rFonts w:ascii="Avenir LT Pro 35 Light" w:hAnsi="Avenir LT Pro 35 Light"/>
          <w:color w:val="464646"/>
        </w:rPr>
        <w:t>a section 125 “cafeteria” plan, a wellness program and access to o</w:t>
      </w:r>
      <w:r w:rsidR="004F62DD" w:rsidRPr="0099638B">
        <w:rPr>
          <w:rFonts w:ascii="Avenir LT Pro 35 Light" w:hAnsi="Avenir LT Pro 35 Light"/>
          <w:color w:val="464646"/>
        </w:rPr>
        <w:t xml:space="preserve">n-site fitness facility, paid parking, and bonuses for business development and employee referrals. </w:t>
      </w:r>
    </w:p>
    <w:p w14:paraId="420CF1BD" w14:textId="77777777" w:rsidR="00035B80" w:rsidRPr="00A04631" w:rsidRDefault="00035B80" w:rsidP="00035B80">
      <w:pPr>
        <w:rPr>
          <w:rFonts w:ascii="Avenir LT Pro 35 Light" w:eastAsia="Calibri" w:hAnsi="Avenir LT Pro 35 Light"/>
          <w:color w:val="464646"/>
        </w:rPr>
      </w:pPr>
    </w:p>
    <w:p w14:paraId="05A2B874" w14:textId="77777777" w:rsidR="00035B80" w:rsidRPr="00A04631" w:rsidRDefault="00035B80" w:rsidP="00035B80">
      <w:pPr>
        <w:spacing w:after="120"/>
        <w:rPr>
          <w:rStyle w:val="apple-converted-space"/>
          <w:rFonts w:ascii="Avenir LT Pro 35 Light" w:hAnsi="Avenir LT Pro 35 Light"/>
          <w:color w:val="464646"/>
        </w:rPr>
      </w:pPr>
      <w:proofErr w:type="spellStart"/>
      <w:r w:rsidRPr="00A04631">
        <w:rPr>
          <w:rStyle w:val="apple-converted-space"/>
          <w:rFonts w:ascii="Avenir LT Pro 35 Light" w:hAnsi="Avenir LT Pro 35 Light"/>
          <w:color w:val="464646"/>
        </w:rPr>
        <w:t>TrueWealth</w:t>
      </w:r>
      <w:proofErr w:type="spellEnd"/>
      <w:r w:rsidRPr="00A04631">
        <w:rPr>
          <w:rStyle w:val="apple-converted-space"/>
          <w:rFonts w:ascii="Avenir LT Pro 35 Light" w:hAnsi="Avenir LT Pro 35 Light"/>
          <w:color w:val="464646"/>
        </w:rPr>
        <w:t xml:space="preserve"> and its team members have earned numerous awards and recognitions. These include: </w:t>
      </w:r>
    </w:p>
    <w:p w14:paraId="4E8AF6FB" w14:textId="77777777" w:rsidR="00035B80" w:rsidRPr="00A04631" w:rsidRDefault="00035B80" w:rsidP="00035B80">
      <w:pPr>
        <w:pStyle w:val="ListParagraph"/>
        <w:numPr>
          <w:ilvl w:val="0"/>
          <w:numId w:val="4"/>
        </w:numPr>
        <w:rPr>
          <w:rFonts w:ascii="Avenir LT Pro 35 Light" w:hAnsi="Avenir LT Pro 35 Light"/>
          <w:color w:val="464646"/>
          <w:sz w:val="24"/>
          <w:szCs w:val="24"/>
        </w:rPr>
      </w:pPr>
      <w:r w:rsidRPr="00A04631">
        <w:rPr>
          <w:rStyle w:val="apple-converted-space"/>
          <w:rFonts w:ascii="Avenir LT Pro 35 Light" w:hAnsi="Avenir LT Pro 35 Light"/>
          <w:b/>
          <w:color w:val="464646"/>
          <w:sz w:val="24"/>
          <w:szCs w:val="24"/>
        </w:rPr>
        <w:t>#1 Best Workplace for Women in the US</w:t>
      </w:r>
      <w:r w:rsidRPr="00A04631">
        <w:rPr>
          <w:rStyle w:val="apple-converted-space"/>
          <w:rFonts w:ascii="Avenir LT Pro 35 Light" w:hAnsi="Avenir LT Pro 35 Light"/>
          <w:color w:val="464646"/>
          <w:sz w:val="24"/>
          <w:szCs w:val="24"/>
        </w:rPr>
        <w:t xml:space="preserve"> </w:t>
      </w:r>
      <w:r w:rsidRPr="00A04631">
        <w:rPr>
          <w:rStyle w:val="apple-converted-space"/>
          <w:rFonts w:ascii="Avenir LT Pro 35 Light" w:hAnsi="Avenir LT Pro 35 Light"/>
          <w:color w:val="464646"/>
          <w:sz w:val="24"/>
          <w:szCs w:val="24"/>
        </w:rPr>
        <w:br/>
      </w:r>
      <w:r w:rsidRPr="00A04631">
        <w:rPr>
          <w:rStyle w:val="Emphasis"/>
          <w:rFonts w:ascii="Avenir LT Pro 35 Light" w:hAnsi="Avenir LT Pro 35 Light"/>
          <w:color w:val="464646"/>
          <w:sz w:val="24"/>
          <w:szCs w:val="24"/>
        </w:rPr>
        <w:t>Fortune</w:t>
      </w:r>
      <w:r w:rsidRPr="00A04631">
        <w:rPr>
          <w:rFonts w:ascii="Avenir LT Pro 35 Light" w:hAnsi="Avenir LT Pro 35 Light"/>
          <w:color w:val="464646"/>
          <w:sz w:val="24"/>
          <w:szCs w:val="24"/>
        </w:rPr>
        <w:t xml:space="preserve"> and Great Place to Work® </w:t>
      </w:r>
      <w:hyperlink r:id="rId32" w:history="1">
        <w:r w:rsidRPr="00A04631">
          <w:rPr>
            <w:rStyle w:val="Hyperlink"/>
            <w:rFonts w:ascii="Avenir LT Pro 35 Light" w:hAnsi="Avenir LT Pro 35 Light"/>
            <w:color w:val="464646"/>
            <w:sz w:val="24"/>
            <w:szCs w:val="24"/>
          </w:rPr>
          <w:t>(True Wealth, 2015)</w:t>
        </w:r>
      </w:hyperlink>
      <w:r w:rsidRPr="00A04631">
        <w:rPr>
          <w:rFonts w:ascii="Avenir LT Pro 35 Light" w:hAnsi="Avenir LT Pro 35 Light"/>
          <w:color w:val="464646"/>
          <w:sz w:val="24"/>
          <w:szCs w:val="24"/>
        </w:rPr>
        <w:t xml:space="preserve">; </w:t>
      </w:r>
    </w:p>
    <w:p w14:paraId="4431E7E8" w14:textId="77777777" w:rsidR="00035B80" w:rsidRPr="00A04631" w:rsidRDefault="00035B80" w:rsidP="00035B80">
      <w:pPr>
        <w:pStyle w:val="ListParagraph"/>
        <w:numPr>
          <w:ilvl w:val="0"/>
          <w:numId w:val="4"/>
        </w:numPr>
        <w:rPr>
          <w:rStyle w:val="apple-converted-space"/>
          <w:rFonts w:ascii="Avenir LT Pro 35 Light" w:hAnsi="Avenir LT Pro 35 Light"/>
          <w:color w:val="464646"/>
          <w:sz w:val="24"/>
          <w:szCs w:val="24"/>
        </w:rPr>
      </w:pPr>
      <w:r w:rsidRPr="00A04631">
        <w:rPr>
          <w:rStyle w:val="apple-converted-space"/>
          <w:rFonts w:ascii="Avenir LT Pro 35 Light" w:hAnsi="Avenir LT Pro 35 Light"/>
          <w:b/>
          <w:color w:val="464646"/>
          <w:sz w:val="24"/>
          <w:szCs w:val="24"/>
        </w:rPr>
        <w:t xml:space="preserve">#4 </w:t>
      </w:r>
      <w:r w:rsidRPr="00A04631">
        <w:rPr>
          <w:rFonts w:ascii="Avenir LT Pro 35 Light" w:hAnsi="Avenir LT Pro 35 Light"/>
          <w:b/>
          <w:color w:val="464646"/>
          <w:sz w:val="24"/>
          <w:szCs w:val="24"/>
        </w:rPr>
        <w:t xml:space="preserve">Best Workplaces in Financial Services in the US </w:t>
      </w:r>
      <w:r w:rsidRPr="00A04631">
        <w:rPr>
          <w:rFonts w:ascii="Avenir LT Pro 35 Light" w:hAnsi="Avenir LT Pro 35 Light"/>
          <w:b/>
          <w:color w:val="464646"/>
          <w:sz w:val="24"/>
          <w:szCs w:val="24"/>
        </w:rPr>
        <w:br/>
      </w:r>
      <w:r w:rsidRPr="00A04631">
        <w:rPr>
          <w:rFonts w:ascii="Avenir LT Pro 35 Light" w:hAnsi="Avenir LT Pro 35 Light"/>
          <w:color w:val="464646"/>
          <w:sz w:val="24"/>
          <w:szCs w:val="24"/>
        </w:rPr>
        <w:t xml:space="preserve">Great Place to Work® and </w:t>
      </w:r>
      <w:r w:rsidRPr="00A04631">
        <w:rPr>
          <w:rFonts w:ascii="Avenir LT Pro 35 Light" w:hAnsi="Avenir LT Pro 35 Light"/>
          <w:i/>
          <w:color w:val="464646"/>
          <w:sz w:val="24"/>
          <w:szCs w:val="24"/>
        </w:rPr>
        <w:t>Fortune</w:t>
      </w:r>
      <w:r w:rsidRPr="00A04631">
        <w:rPr>
          <w:rFonts w:ascii="Avenir LT Pro 35 Light" w:hAnsi="Avenir LT Pro 35 Light"/>
          <w:color w:val="464646"/>
          <w:sz w:val="24"/>
          <w:szCs w:val="24"/>
        </w:rPr>
        <w:t xml:space="preserve"> </w:t>
      </w:r>
      <w:r w:rsidRPr="00A04631">
        <w:rPr>
          <w:rStyle w:val="apple-converted-space"/>
          <w:rFonts w:ascii="Avenir LT Pro 35 Light" w:hAnsi="Avenir LT Pro 35 Light"/>
          <w:color w:val="464646"/>
          <w:sz w:val="24"/>
          <w:szCs w:val="24"/>
        </w:rPr>
        <w:t>(</w:t>
      </w:r>
      <w:hyperlink r:id="rId33" w:history="1">
        <w:proofErr w:type="spellStart"/>
        <w:r w:rsidRPr="00A04631">
          <w:rPr>
            <w:rStyle w:val="Hyperlink"/>
            <w:rFonts w:ascii="Avenir LT Pro 35 Light" w:hAnsi="Avenir LT Pro 35 Light"/>
            <w:color w:val="464646"/>
            <w:sz w:val="24"/>
            <w:szCs w:val="24"/>
          </w:rPr>
          <w:t>TrueWealth</w:t>
        </w:r>
        <w:proofErr w:type="spellEnd"/>
        <w:r w:rsidRPr="00A04631">
          <w:rPr>
            <w:rStyle w:val="Hyperlink"/>
            <w:rFonts w:ascii="Avenir LT Pro 35 Light" w:hAnsi="Avenir LT Pro 35 Light"/>
            <w:color w:val="464646"/>
            <w:sz w:val="24"/>
            <w:szCs w:val="24"/>
          </w:rPr>
          <w:t>, 2016);</w:t>
        </w:r>
      </w:hyperlink>
      <w:r w:rsidRPr="00A04631">
        <w:rPr>
          <w:rStyle w:val="apple-converted-space"/>
          <w:rFonts w:ascii="Avenir LT Pro 35 Light" w:hAnsi="Avenir LT Pro 35 Light"/>
          <w:color w:val="464646"/>
          <w:sz w:val="24"/>
          <w:szCs w:val="24"/>
        </w:rPr>
        <w:t xml:space="preserve"> </w:t>
      </w:r>
    </w:p>
    <w:p w14:paraId="499A7843" w14:textId="77777777" w:rsidR="00035B80" w:rsidRPr="00A04631" w:rsidRDefault="00035B80" w:rsidP="00035B80">
      <w:pPr>
        <w:pStyle w:val="ListParagraph"/>
        <w:numPr>
          <w:ilvl w:val="0"/>
          <w:numId w:val="4"/>
        </w:numPr>
        <w:rPr>
          <w:rStyle w:val="apple-converted-space"/>
          <w:rFonts w:ascii="Avenir LT Pro 35 Light" w:hAnsi="Avenir LT Pro 35 Light"/>
          <w:b/>
          <w:color w:val="464646"/>
          <w:sz w:val="24"/>
          <w:szCs w:val="24"/>
        </w:rPr>
      </w:pPr>
      <w:r w:rsidRPr="00A04631">
        <w:rPr>
          <w:rStyle w:val="apple-converted-space"/>
          <w:rFonts w:ascii="Avenir LT Pro 35 Light" w:hAnsi="Avenir LT Pro 35 Light"/>
          <w:b/>
          <w:color w:val="464646"/>
          <w:sz w:val="24"/>
          <w:szCs w:val="24"/>
        </w:rPr>
        <w:t xml:space="preserve">Financial Times 300 Top RIAs </w:t>
      </w:r>
    </w:p>
    <w:p w14:paraId="46047908" w14:textId="77777777" w:rsidR="00035B80" w:rsidRPr="00A04631" w:rsidRDefault="00035B80" w:rsidP="00035B80">
      <w:pPr>
        <w:ind w:left="720"/>
        <w:rPr>
          <w:rFonts w:ascii="Avenir LT Pro 35 Light" w:hAnsi="Avenir LT Pro 35 Light"/>
          <w:color w:val="464646"/>
        </w:rPr>
      </w:pPr>
      <w:r w:rsidRPr="00A04631">
        <w:rPr>
          <w:rStyle w:val="Emphasis"/>
          <w:rFonts w:ascii="Avenir LT Pro 35 Light" w:hAnsi="Avenir LT Pro 35 Light"/>
          <w:color w:val="464646"/>
        </w:rPr>
        <w:lastRenderedPageBreak/>
        <w:t>Financial Times</w:t>
      </w:r>
      <w:r w:rsidRPr="00A04631">
        <w:rPr>
          <w:rFonts w:ascii="Avenir LT Pro 35 Light" w:hAnsi="Avenir LT Pro 35 Light"/>
          <w:color w:val="464646"/>
        </w:rPr>
        <w:t xml:space="preserve"> (</w:t>
      </w:r>
      <w:hyperlink r:id="rId34" w:history="1">
        <w:proofErr w:type="spellStart"/>
        <w:r w:rsidRPr="00A04631">
          <w:rPr>
            <w:rStyle w:val="Hyperlink"/>
            <w:rFonts w:ascii="Avenir LT Pro 35 Light" w:hAnsi="Avenir LT Pro 35 Light"/>
            <w:color w:val="464646"/>
          </w:rPr>
          <w:t>TrueWealth</w:t>
        </w:r>
        <w:proofErr w:type="spellEnd"/>
        <w:r w:rsidRPr="00A04631">
          <w:rPr>
            <w:rStyle w:val="Hyperlink"/>
            <w:rFonts w:ascii="Avenir LT Pro 35 Light" w:hAnsi="Avenir LT Pro 35 Light"/>
            <w:color w:val="464646"/>
          </w:rPr>
          <w:t>, 2017);</w:t>
        </w:r>
      </w:hyperlink>
      <w:r w:rsidRPr="00A04631">
        <w:rPr>
          <w:rFonts w:ascii="Avenir LT Pro 35 Light" w:hAnsi="Avenir LT Pro 35 Light"/>
          <w:color w:val="464646"/>
        </w:rPr>
        <w:t xml:space="preserve"> </w:t>
      </w:r>
    </w:p>
    <w:p w14:paraId="34A407D1" w14:textId="77777777" w:rsidR="00035B80" w:rsidRPr="00A04631" w:rsidRDefault="00035B80" w:rsidP="00035B80">
      <w:pPr>
        <w:pStyle w:val="ListParagraph"/>
        <w:numPr>
          <w:ilvl w:val="0"/>
          <w:numId w:val="4"/>
        </w:numPr>
        <w:rPr>
          <w:rStyle w:val="apple-converted-space"/>
          <w:rFonts w:ascii="Avenir LT Pro 35 Light" w:hAnsi="Avenir LT Pro 35 Light"/>
          <w:b/>
          <w:color w:val="464646"/>
          <w:sz w:val="24"/>
          <w:szCs w:val="24"/>
        </w:rPr>
      </w:pPr>
      <w:r w:rsidRPr="00A04631">
        <w:rPr>
          <w:rStyle w:val="apple-converted-space"/>
          <w:rFonts w:ascii="Avenir LT Pro 35 Light" w:hAnsi="Avenir LT Pro 35 Light"/>
          <w:b/>
          <w:color w:val="464646"/>
          <w:sz w:val="24"/>
          <w:szCs w:val="24"/>
        </w:rPr>
        <w:t>Top 50 Best Small Workplace in the US</w:t>
      </w:r>
    </w:p>
    <w:p w14:paraId="13CCA396" w14:textId="77777777" w:rsidR="00035B80" w:rsidRPr="00A04631" w:rsidRDefault="00035B80" w:rsidP="00035B80">
      <w:pPr>
        <w:ind w:left="720"/>
        <w:rPr>
          <w:rFonts w:ascii="Avenir LT Pro 35 Light" w:hAnsi="Avenir LT Pro 35 Light"/>
          <w:color w:val="464646"/>
        </w:rPr>
      </w:pPr>
      <w:r w:rsidRPr="00A04631">
        <w:rPr>
          <w:rStyle w:val="Emphasis"/>
          <w:rFonts w:ascii="Avenir LT Pro 35 Light" w:hAnsi="Avenir LT Pro 35 Light"/>
          <w:color w:val="464646"/>
        </w:rPr>
        <w:t>Fortune</w:t>
      </w:r>
      <w:r w:rsidRPr="00A04631">
        <w:rPr>
          <w:rFonts w:ascii="Avenir LT Pro 35 Light" w:hAnsi="Avenir LT Pro 35 Light"/>
          <w:color w:val="464646"/>
        </w:rPr>
        <w:t xml:space="preserve"> and Great Place to Work® (</w:t>
      </w:r>
      <w:hyperlink r:id="rId35" w:history="1">
        <w:r w:rsidRPr="00A04631">
          <w:rPr>
            <w:rStyle w:val="Hyperlink"/>
            <w:rFonts w:ascii="Avenir LT Pro 35 Light" w:hAnsi="Avenir LT Pro 35 Light"/>
            <w:color w:val="464646"/>
          </w:rPr>
          <w:t>True Wealth, 2016</w:t>
        </w:r>
      </w:hyperlink>
      <w:r w:rsidRPr="00A04631">
        <w:rPr>
          <w:rFonts w:ascii="Avenir LT Pro 35 Light" w:hAnsi="Avenir LT Pro 35 Light"/>
          <w:color w:val="464646"/>
        </w:rPr>
        <w:t xml:space="preserve">); </w:t>
      </w:r>
    </w:p>
    <w:p w14:paraId="2CAC6FFC" w14:textId="77777777" w:rsidR="00035B80" w:rsidRPr="00A04631" w:rsidRDefault="00035B80" w:rsidP="00035B80">
      <w:pPr>
        <w:pStyle w:val="ListParagraph"/>
        <w:numPr>
          <w:ilvl w:val="0"/>
          <w:numId w:val="4"/>
        </w:numPr>
        <w:rPr>
          <w:rStyle w:val="apple-converted-space"/>
          <w:rFonts w:ascii="Avenir LT Pro 35 Light" w:hAnsi="Avenir LT Pro 35 Light"/>
          <w:color w:val="464646"/>
          <w:sz w:val="24"/>
          <w:szCs w:val="24"/>
        </w:rPr>
      </w:pPr>
      <w:r w:rsidRPr="00A04631">
        <w:rPr>
          <w:rStyle w:val="apple-converted-space"/>
          <w:rFonts w:ascii="Avenir LT Pro 35 Light" w:hAnsi="Avenir LT Pro 35 Light"/>
          <w:b/>
          <w:color w:val="464646"/>
          <w:sz w:val="24"/>
          <w:szCs w:val="24"/>
        </w:rPr>
        <w:t>Best Places to Work in Georgia</w:t>
      </w:r>
      <w:r w:rsidRPr="00A04631">
        <w:rPr>
          <w:rStyle w:val="apple-converted-space"/>
          <w:rFonts w:ascii="Avenir LT Pro 35 Light" w:hAnsi="Avenir LT Pro 35 Light"/>
          <w:color w:val="464646"/>
          <w:sz w:val="24"/>
          <w:szCs w:val="24"/>
        </w:rPr>
        <w:t xml:space="preserve"> </w:t>
      </w:r>
      <w:r w:rsidRPr="00A04631">
        <w:rPr>
          <w:rStyle w:val="apple-converted-space"/>
          <w:rFonts w:ascii="Avenir LT Pro 35 Light" w:hAnsi="Avenir LT Pro 35 Light"/>
          <w:color w:val="464646"/>
          <w:sz w:val="24"/>
          <w:szCs w:val="24"/>
        </w:rPr>
        <w:br/>
      </w:r>
      <w:proofErr w:type="spellStart"/>
      <w:r w:rsidRPr="00A04631">
        <w:rPr>
          <w:rStyle w:val="apple-converted-space"/>
          <w:rFonts w:ascii="Avenir LT Pro 35 Light" w:hAnsi="Avenir LT Pro 35 Light"/>
          <w:i/>
          <w:color w:val="464646"/>
          <w:sz w:val="24"/>
          <w:szCs w:val="24"/>
        </w:rPr>
        <w:t>Georgia</w:t>
      </w:r>
      <w:proofErr w:type="spellEnd"/>
      <w:r w:rsidRPr="00A04631">
        <w:rPr>
          <w:rStyle w:val="apple-converted-space"/>
          <w:rFonts w:ascii="Avenir LT Pro 35 Light" w:hAnsi="Avenir LT Pro 35 Light"/>
          <w:i/>
          <w:color w:val="464646"/>
          <w:sz w:val="24"/>
          <w:szCs w:val="24"/>
        </w:rPr>
        <w:t xml:space="preserve"> Trend</w:t>
      </w:r>
      <w:r w:rsidRPr="00A04631">
        <w:rPr>
          <w:rStyle w:val="apple-converted-space"/>
          <w:rFonts w:ascii="Avenir LT Pro 35 Light" w:hAnsi="Avenir LT Pro 35 Light"/>
          <w:color w:val="464646"/>
          <w:sz w:val="24"/>
          <w:szCs w:val="24"/>
        </w:rPr>
        <w:t xml:space="preserve"> (</w:t>
      </w:r>
      <w:hyperlink r:id="rId36" w:history="1">
        <w:proofErr w:type="spellStart"/>
        <w:r w:rsidRPr="00A04631">
          <w:rPr>
            <w:rStyle w:val="Hyperlink"/>
            <w:rFonts w:ascii="Avenir LT Pro 35 Light" w:hAnsi="Avenir LT Pro 35 Light"/>
            <w:color w:val="464646"/>
            <w:sz w:val="24"/>
            <w:szCs w:val="24"/>
          </w:rPr>
          <w:t>TrueWealth</w:t>
        </w:r>
        <w:proofErr w:type="spellEnd"/>
        <w:r w:rsidRPr="00A04631">
          <w:rPr>
            <w:rStyle w:val="Hyperlink"/>
            <w:rFonts w:ascii="Avenir LT Pro 35 Light" w:hAnsi="Avenir LT Pro 35 Light"/>
            <w:color w:val="464646"/>
            <w:sz w:val="24"/>
            <w:szCs w:val="24"/>
          </w:rPr>
          <w:t xml:space="preserve"> 2016</w:t>
        </w:r>
      </w:hyperlink>
      <w:r w:rsidRPr="00A04631">
        <w:rPr>
          <w:rStyle w:val="apple-converted-space"/>
          <w:rFonts w:ascii="Avenir LT Pro 35 Light" w:hAnsi="Avenir LT Pro 35 Light"/>
          <w:color w:val="464646"/>
          <w:sz w:val="24"/>
          <w:szCs w:val="24"/>
        </w:rPr>
        <w:t xml:space="preserve"> and </w:t>
      </w:r>
      <w:hyperlink r:id="rId37" w:history="1">
        <w:r w:rsidRPr="00A04631">
          <w:rPr>
            <w:rStyle w:val="Hyperlink"/>
            <w:rFonts w:ascii="Avenir LT Pro 35 Light" w:hAnsi="Avenir LT Pro 35 Light"/>
            <w:color w:val="464646"/>
            <w:sz w:val="24"/>
            <w:szCs w:val="24"/>
          </w:rPr>
          <w:t>2017</w:t>
        </w:r>
      </w:hyperlink>
      <w:r w:rsidRPr="00A04631">
        <w:rPr>
          <w:rStyle w:val="apple-converted-space"/>
          <w:rFonts w:ascii="Avenir LT Pro 35 Light" w:hAnsi="Avenir LT Pro 35 Light"/>
          <w:color w:val="464646"/>
          <w:sz w:val="24"/>
          <w:szCs w:val="24"/>
        </w:rPr>
        <w:t xml:space="preserve">) </w:t>
      </w:r>
    </w:p>
    <w:p w14:paraId="6E50DCC1" w14:textId="77777777" w:rsidR="00035B80" w:rsidRPr="00A04631" w:rsidRDefault="00035B80" w:rsidP="00035B80">
      <w:pPr>
        <w:pStyle w:val="ListParagraph"/>
        <w:numPr>
          <w:ilvl w:val="0"/>
          <w:numId w:val="4"/>
        </w:numPr>
        <w:rPr>
          <w:rStyle w:val="apple-converted-space"/>
          <w:rFonts w:ascii="Avenir LT Pro 35 Light" w:hAnsi="Avenir LT Pro 35 Light"/>
          <w:color w:val="464646"/>
          <w:sz w:val="24"/>
          <w:szCs w:val="24"/>
        </w:rPr>
      </w:pPr>
      <w:r w:rsidRPr="00A04631">
        <w:rPr>
          <w:rStyle w:val="apple-converted-space"/>
          <w:rFonts w:ascii="Avenir LT Pro 35 Light" w:hAnsi="Avenir LT Pro 35 Light"/>
          <w:b/>
          <w:color w:val="464646"/>
          <w:sz w:val="24"/>
          <w:szCs w:val="24"/>
        </w:rPr>
        <w:t>Top 11 Best Financial Advisors in Atlanta</w:t>
      </w:r>
      <w:r w:rsidRPr="00A04631">
        <w:rPr>
          <w:rStyle w:val="apple-converted-space"/>
          <w:rFonts w:ascii="Avenir LT Pro 35 Light" w:hAnsi="Avenir LT Pro 35 Light"/>
          <w:color w:val="464646"/>
          <w:sz w:val="24"/>
          <w:szCs w:val="24"/>
        </w:rPr>
        <w:t xml:space="preserve"> </w:t>
      </w:r>
      <w:r w:rsidRPr="00A04631">
        <w:rPr>
          <w:rStyle w:val="apple-converted-space"/>
          <w:rFonts w:ascii="Avenir LT Pro 35 Light" w:hAnsi="Avenir LT Pro 35 Light"/>
          <w:color w:val="464646"/>
          <w:sz w:val="24"/>
          <w:szCs w:val="24"/>
        </w:rPr>
        <w:br/>
      </w:r>
      <w:proofErr w:type="spellStart"/>
      <w:r w:rsidRPr="00A04631">
        <w:rPr>
          <w:rStyle w:val="apple-converted-space"/>
          <w:rFonts w:ascii="Avenir LT Pro 35 Light" w:hAnsi="Avenir LT Pro 35 Light"/>
          <w:color w:val="464646"/>
          <w:sz w:val="24"/>
          <w:szCs w:val="24"/>
        </w:rPr>
        <w:t>AdvisoryHQ</w:t>
      </w:r>
      <w:proofErr w:type="spellEnd"/>
      <w:r w:rsidRPr="00A04631">
        <w:rPr>
          <w:rStyle w:val="apple-converted-space"/>
          <w:rFonts w:ascii="Avenir LT Pro 35 Light" w:hAnsi="Avenir LT Pro 35 Light"/>
          <w:color w:val="464646"/>
          <w:sz w:val="24"/>
          <w:szCs w:val="24"/>
        </w:rPr>
        <w:t xml:space="preserve"> (</w:t>
      </w:r>
      <w:hyperlink r:id="rId38" w:history="1">
        <w:proofErr w:type="spellStart"/>
        <w:r w:rsidRPr="00A04631">
          <w:rPr>
            <w:rStyle w:val="Hyperlink"/>
            <w:rFonts w:ascii="Avenir LT Pro 35 Light" w:hAnsi="Avenir LT Pro 35 Light"/>
            <w:color w:val="464646"/>
            <w:sz w:val="24"/>
            <w:szCs w:val="24"/>
          </w:rPr>
          <w:t>TrueWealth</w:t>
        </w:r>
        <w:proofErr w:type="spellEnd"/>
        <w:r w:rsidRPr="00A04631">
          <w:rPr>
            <w:rStyle w:val="Hyperlink"/>
            <w:rFonts w:ascii="Avenir LT Pro 35 Light" w:hAnsi="Avenir LT Pro 35 Light"/>
            <w:color w:val="464646"/>
            <w:sz w:val="24"/>
            <w:szCs w:val="24"/>
          </w:rPr>
          <w:t>, 2016</w:t>
        </w:r>
      </w:hyperlink>
      <w:r w:rsidRPr="00A04631">
        <w:rPr>
          <w:rStyle w:val="Hyperlink"/>
          <w:rFonts w:ascii="Avenir LT Pro 35 Light" w:hAnsi="Avenir LT Pro 35 Light"/>
          <w:color w:val="464646"/>
          <w:sz w:val="24"/>
          <w:szCs w:val="24"/>
        </w:rPr>
        <w:t xml:space="preserve"> and 2017</w:t>
      </w:r>
      <w:r w:rsidRPr="00A04631">
        <w:rPr>
          <w:rStyle w:val="apple-converted-space"/>
          <w:rFonts w:ascii="Avenir LT Pro 35 Light" w:hAnsi="Avenir LT Pro 35 Light"/>
          <w:color w:val="464646"/>
          <w:sz w:val="24"/>
          <w:szCs w:val="24"/>
        </w:rPr>
        <w:t xml:space="preserve">); </w:t>
      </w:r>
    </w:p>
    <w:p w14:paraId="2F31B985" w14:textId="77777777" w:rsidR="00035B80" w:rsidRPr="00A04631" w:rsidRDefault="00035B80" w:rsidP="00035B80">
      <w:pPr>
        <w:pStyle w:val="ListParagraph"/>
        <w:numPr>
          <w:ilvl w:val="0"/>
          <w:numId w:val="4"/>
        </w:numPr>
        <w:rPr>
          <w:rStyle w:val="apple-converted-space"/>
          <w:rFonts w:ascii="Avenir LT Pro 35 Light" w:hAnsi="Avenir LT Pro 35 Light"/>
          <w:color w:val="464646"/>
          <w:sz w:val="24"/>
          <w:szCs w:val="24"/>
        </w:rPr>
      </w:pPr>
      <w:r w:rsidRPr="00A04631">
        <w:rPr>
          <w:rStyle w:val="apple-converted-space"/>
          <w:rFonts w:ascii="Avenir LT Pro 35 Light" w:hAnsi="Avenir LT Pro 35 Light"/>
          <w:b/>
          <w:color w:val="464646"/>
          <w:sz w:val="24"/>
          <w:szCs w:val="24"/>
        </w:rPr>
        <w:t>Top 150 RIA Firms in the US</w:t>
      </w:r>
      <w:r w:rsidRPr="00A04631">
        <w:rPr>
          <w:rStyle w:val="apple-converted-space"/>
          <w:rFonts w:ascii="Avenir LT Pro 35 Light" w:hAnsi="Avenir LT Pro 35 Light"/>
          <w:i/>
          <w:color w:val="464646"/>
          <w:sz w:val="24"/>
          <w:szCs w:val="24"/>
        </w:rPr>
        <w:br/>
        <w:t>Financial Planning Magazine</w:t>
      </w:r>
      <w:r w:rsidRPr="00A04631">
        <w:rPr>
          <w:rStyle w:val="apple-converted-space"/>
          <w:rFonts w:ascii="Avenir LT Pro 35 Light" w:hAnsi="Avenir LT Pro 35 Light"/>
          <w:color w:val="464646"/>
          <w:sz w:val="24"/>
          <w:szCs w:val="24"/>
        </w:rPr>
        <w:t xml:space="preserve"> (</w:t>
      </w:r>
      <w:hyperlink r:id="rId39" w:history="1">
        <w:proofErr w:type="spellStart"/>
        <w:r w:rsidRPr="00A04631">
          <w:rPr>
            <w:rStyle w:val="Hyperlink"/>
            <w:rFonts w:ascii="Avenir LT Pro 35 Light" w:hAnsi="Avenir LT Pro 35 Light"/>
            <w:color w:val="464646"/>
            <w:sz w:val="24"/>
            <w:szCs w:val="24"/>
          </w:rPr>
          <w:t>TrueWealth</w:t>
        </w:r>
        <w:proofErr w:type="spellEnd"/>
        <w:r w:rsidRPr="00A04631">
          <w:rPr>
            <w:rStyle w:val="Hyperlink"/>
            <w:rFonts w:ascii="Avenir LT Pro 35 Light" w:hAnsi="Avenir LT Pro 35 Light"/>
            <w:color w:val="464646"/>
            <w:sz w:val="24"/>
            <w:szCs w:val="24"/>
          </w:rPr>
          <w:t>, 2016</w:t>
        </w:r>
      </w:hyperlink>
      <w:r w:rsidRPr="00A04631">
        <w:rPr>
          <w:rStyle w:val="apple-converted-space"/>
          <w:rFonts w:ascii="Avenir LT Pro 35 Light" w:hAnsi="Avenir LT Pro 35 Light"/>
          <w:color w:val="464646"/>
          <w:sz w:val="24"/>
          <w:szCs w:val="24"/>
        </w:rPr>
        <w:t xml:space="preserve">); </w:t>
      </w:r>
    </w:p>
    <w:p w14:paraId="21A70241" w14:textId="77777777" w:rsidR="00035B80" w:rsidRPr="00A04631" w:rsidRDefault="00035B80" w:rsidP="00035B80">
      <w:pPr>
        <w:pStyle w:val="ListParagraph"/>
        <w:numPr>
          <w:ilvl w:val="0"/>
          <w:numId w:val="4"/>
        </w:numPr>
        <w:rPr>
          <w:rFonts w:ascii="Avenir LT Pro 35 Light" w:hAnsi="Avenir LT Pro 35 Light"/>
          <w:color w:val="464646"/>
          <w:sz w:val="24"/>
          <w:szCs w:val="24"/>
        </w:rPr>
      </w:pPr>
      <w:r w:rsidRPr="00A04631">
        <w:rPr>
          <w:rFonts w:ascii="Avenir LT Pro 35 Light" w:hAnsi="Avenir LT Pro 35 Light"/>
          <w:b/>
          <w:color w:val="464646"/>
          <w:sz w:val="24"/>
          <w:szCs w:val="24"/>
        </w:rPr>
        <w:t>Atlanta’s Best Places to Work</w:t>
      </w:r>
      <w:r w:rsidRPr="00A04631">
        <w:rPr>
          <w:rFonts w:ascii="Avenir LT Pro 35 Light" w:hAnsi="Avenir LT Pro 35 Light"/>
          <w:color w:val="464646"/>
          <w:sz w:val="24"/>
          <w:szCs w:val="24"/>
        </w:rPr>
        <w:t xml:space="preserve"> </w:t>
      </w:r>
      <w:r w:rsidRPr="00A04631">
        <w:rPr>
          <w:rFonts w:ascii="Avenir LT Pro 35 Light" w:hAnsi="Avenir LT Pro 35 Light"/>
          <w:color w:val="464646"/>
          <w:sz w:val="24"/>
          <w:szCs w:val="24"/>
        </w:rPr>
        <w:br/>
      </w:r>
      <w:r w:rsidRPr="00A04631">
        <w:rPr>
          <w:rFonts w:ascii="Avenir LT Pro 35 Light" w:hAnsi="Avenir LT Pro 35 Light"/>
          <w:i/>
          <w:color w:val="464646"/>
          <w:sz w:val="24"/>
          <w:szCs w:val="24"/>
        </w:rPr>
        <w:t>Atlanta Business Chronicle</w:t>
      </w:r>
      <w:r w:rsidRPr="00A04631">
        <w:rPr>
          <w:rFonts w:ascii="Avenir LT Pro 35 Light" w:hAnsi="Avenir LT Pro 35 Light"/>
          <w:color w:val="464646"/>
          <w:sz w:val="24"/>
          <w:szCs w:val="24"/>
        </w:rPr>
        <w:t xml:space="preserve"> (</w:t>
      </w:r>
      <w:hyperlink r:id="rId40" w:history="1">
        <w:proofErr w:type="spellStart"/>
        <w:r w:rsidRPr="00A04631">
          <w:rPr>
            <w:rStyle w:val="Hyperlink"/>
            <w:rFonts w:ascii="Avenir LT Pro 35 Light" w:hAnsi="Avenir LT Pro 35 Light"/>
            <w:color w:val="464646"/>
            <w:sz w:val="24"/>
            <w:szCs w:val="24"/>
          </w:rPr>
          <w:t>TrueWealth</w:t>
        </w:r>
        <w:proofErr w:type="spellEnd"/>
        <w:r w:rsidRPr="00A04631">
          <w:rPr>
            <w:rStyle w:val="Hyperlink"/>
            <w:rFonts w:ascii="Avenir LT Pro 35 Light" w:hAnsi="Avenir LT Pro 35 Light"/>
            <w:color w:val="464646"/>
            <w:sz w:val="24"/>
            <w:szCs w:val="24"/>
          </w:rPr>
          <w:t>, 2017, 2016, 2015 and 2014</w:t>
        </w:r>
      </w:hyperlink>
      <w:r w:rsidRPr="00A04631">
        <w:rPr>
          <w:rFonts w:ascii="Avenir LT Pro 35 Light" w:hAnsi="Avenir LT Pro 35 Light"/>
          <w:color w:val="464646"/>
          <w:sz w:val="24"/>
          <w:szCs w:val="24"/>
        </w:rPr>
        <w:t xml:space="preserve">); and </w:t>
      </w:r>
    </w:p>
    <w:p w14:paraId="1F0E3069" w14:textId="77777777" w:rsidR="00035B80" w:rsidRPr="00A04631" w:rsidRDefault="00035B80" w:rsidP="00035B80">
      <w:pPr>
        <w:pStyle w:val="ListParagraph"/>
        <w:numPr>
          <w:ilvl w:val="0"/>
          <w:numId w:val="4"/>
        </w:numPr>
        <w:rPr>
          <w:rFonts w:ascii="Avenir LT Pro 35 Light" w:hAnsi="Avenir LT Pro 35 Light"/>
          <w:color w:val="464646"/>
          <w:sz w:val="24"/>
          <w:szCs w:val="24"/>
        </w:rPr>
      </w:pPr>
      <w:r w:rsidRPr="00A04631">
        <w:rPr>
          <w:rFonts w:ascii="Avenir LT Pro 35 Light" w:hAnsi="Avenir LT Pro 35 Light"/>
          <w:b/>
          <w:color w:val="464646"/>
          <w:sz w:val="24"/>
          <w:szCs w:val="24"/>
        </w:rPr>
        <w:t xml:space="preserve">Top 100 Fee-Only Wealth Management Firms </w:t>
      </w:r>
      <w:r w:rsidRPr="00A04631">
        <w:rPr>
          <w:rStyle w:val="apple-converted-space"/>
          <w:rFonts w:ascii="Avenir LT Pro 35 Light" w:hAnsi="Avenir LT Pro 35 Light"/>
          <w:b/>
          <w:color w:val="464646"/>
          <w:sz w:val="24"/>
          <w:szCs w:val="24"/>
        </w:rPr>
        <w:t>in the US</w:t>
      </w:r>
      <w:r w:rsidRPr="00A04631">
        <w:rPr>
          <w:rFonts w:ascii="Avenir LT Pro 35 Light" w:hAnsi="Avenir LT Pro 35 Light"/>
          <w:color w:val="464646"/>
          <w:sz w:val="24"/>
          <w:szCs w:val="24"/>
        </w:rPr>
        <w:br/>
        <w:t>CNBC Digital (</w:t>
      </w:r>
      <w:hyperlink r:id="rId41" w:history="1">
        <w:proofErr w:type="spellStart"/>
        <w:r w:rsidRPr="00A04631">
          <w:rPr>
            <w:rStyle w:val="Hyperlink"/>
            <w:rFonts w:ascii="Avenir LT Pro 35 Light" w:hAnsi="Avenir LT Pro 35 Light"/>
            <w:color w:val="464646"/>
            <w:sz w:val="24"/>
            <w:szCs w:val="24"/>
          </w:rPr>
          <w:t>TrueWealth</w:t>
        </w:r>
        <w:proofErr w:type="spellEnd"/>
        <w:r w:rsidRPr="00A04631">
          <w:rPr>
            <w:rStyle w:val="Hyperlink"/>
            <w:rFonts w:ascii="Avenir LT Pro 35 Light" w:hAnsi="Avenir LT Pro 35 Light"/>
            <w:color w:val="464646"/>
            <w:sz w:val="24"/>
            <w:szCs w:val="24"/>
          </w:rPr>
          <w:t>, 2015 and 2014</w:t>
        </w:r>
      </w:hyperlink>
      <w:r w:rsidRPr="00A04631">
        <w:rPr>
          <w:rFonts w:ascii="Avenir LT Pro 35 Light" w:hAnsi="Avenir LT Pro 35 Light"/>
          <w:color w:val="464646"/>
          <w:sz w:val="24"/>
          <w:szCs w:val="24"/>
        </w:rPr>
        <w:t>).</w:t>
      </w:r>
    </w:p>
    <w:p w14:paraId="7E63F9D7" w14:textId="77777777" w:rsidR="00E92AC5" w:rsidRPr="00A04631" w:rsidRDefault="00E92AC5" w:rsidP="00035B80">
      <w:pPr>
        <w:pStyle w:val="PlainText"/>
        <w:rPr>
          <w:rFonts w:ascii="Avenir LT Pro 35 Light" w:hAnsi="Avenir LT Pro 35 Light"/>
          <w:color w:val="464646"/>
          <w:szCs w:val="24"/>
        </w:rPr>
      </w:pPr>
    </w:p>
    <w:p w14:paraId="5C74BB2B" w14:textId="77777777" w:rsidR="00035B80" w:rsidRPr="00A04631" w:rsidRDefault="00035B80" w:rsidP="00035B80">
      <w:pPr>
        <w:pStyle w:val="NormalWeb"/>
        <w:spacing w:before="0" w:beforeAutospacing="0" w:after="0" w:afterAutospacing="0"/>
        <w:rPr>
          <w:rStyle w:val="Strong"/>
          <w:rFonts w:ascii="Avenir LT Pro 35 Light" w:hAnsi="Avenir LT Pro 35 Light"/>
          <w:color w:val="464646"/>
          <w:u w:val="single"/>
        </w:rPr>
      </w:pPr>
      <w:r w:rsidRPr="00A04631">
        <w:rPr>
          <w:rStyle w:val="Strong"/>
          <w:rFonts w:ascii="Avenir LT Pro 35 Light" w:hAnsi="Avenir LT Pro 35 Light"/>
          <w:color w:val="464646"/>
          <w:u w:val="single"/>
        </w:rPr>
        <w:t xml:space="preserve">About </w:t>
      </w:r>
      <w:proofErr w:type="spellStart"/>
      <w:r w:rsidRPr="00A04631">
        <w:rPr>
          <w:rStyle w:val="Strong"/>
          <w:rFonts w:ascii="Avenir LT Pro 35 Light" w:hAnsi="Avenir LT Pro 35 Light"/>
          <w:color w:val="464646"/>
          <w:u w:val="single"/>
        </w:rPr>
        <w:t>TrueWealth</w:t>
      </w:r>
      <w:proofErr w:type="spellEnd"/>
    </w:p>
    <w:p w14:paraId="053D4973" w14:textId="77777777" w:rsidR="00035B80" w:rsidRPr="00A04631" w:rsidRDefault="00DD2F75" w:rsidP="00B23D99">
      <w:pPr>
        <w:pStyle w:val="NormalWeb"/>
        <w:spacing w:before="0" w:beforeAutospacing="0" w:after="0" w:afterAutospacing="0"/>
        <w:rPr>
          <w:rFonts w:ascii="Avenir LT Pro 35 Light" w:hAnsi="Avenir LT Pro 35 Light"/>
          <w:color w:val="464646"/>
        </w:rPr>
      </w:pPr>
      <w:hyperlink r:id="rId42" w:history="1">
        <w:proofErr w:type="spellStart"/>
        <w:r w:rsidR="00035B80" w:rsidRPr="00A04631">
          <w:rPr>
            <w:rStyle w:val="Hyperlink"/>
            <w:rFonts w:ascii="Avenir LT Pro 35 Light" w:hAnsi="Avenir LT Pro 35 Light"/>
            <w:color w:val="464646"/>
          </w:rPr>
          <w:t>TrueWealth</w:t>
        </w:r>
        <w:proofErr w:type="spellEnd"/>
        <w:r w:rsidR="00035B80" w:rsidRPr="00A04631">
          <w:rPr>
            <w:rStyle w:val="Hyperlink"/>
            <w:rFonts w:ascii="Avenir LT Pro 35 Light" w:hAnsi="Avenir LT Pro 35 Light"/>
            <w:color w:val="464646"/>
          </w:rPr>
          <w:t>, LLC</w:t>
        </w:r>
      </w:hyperlink>
      <w:r w:rsidR="00035B80" w:rsidRPr="00A04631">
        <w:rPr>
          <w:rFonts w:ascii="Avenir LT Pro 35 Light" w:hAnsi="Avenir LT Pro 35 Light"/>
          <w:color w:val="464646"/>
        </w:rPr>
        <w:t xml:space="preserve"> provides independent wealth management services to individuals and families. Founded in 1999 and based in Atlanta, the fee-only advisory firm is known for combining informed expertise with a highly personalized experience to help clients meet their financ</w:t>
      </w:r>
      <w:r w:rsidR="00096221" w:rsidRPr="00A04631">
        <w:rPr>
          <w:rFonts w:ascii="Avenir LT Pro 35 Light" w:hAnsi="Avenir LT Pro 35 Light"/>
          <w:color w:val="464646"/>
        </w:rPr>
        <w:t xml:space="preserve">ial - and life - </w:t>
      </w:r>
      <w:r w:rsidR="00035B80" w:rsidRPr="00A04631">
        <w:rPr>
          <w:rFonts w:ascii="Avenir LT Pro 35 Light" w:hAnsi="Avenir LT Pro 35 Light"/>
          <w:color w:val="464646"/>
        </w:rPr>
        <w:t xml:space="preserve">goals. The </w:t>
      </w:r>
      <w:proofErr w:type="spellStart"/>
      <w:r w:rsidR="00035B80" w:rsidRPr="00A04631">
        <w:rPr>
          <w:rFonts w:ascii="Avenir LT Pro 35 Light" w:hAnsi="Avenir LT Pro 35 Light"/>
          <w:color w:val="464646"/>
        </w:rPr>
        <w:t>TrueWealth</w:t>
      </w:r>
      <w:proofErr w:type="spellEnd"/>
      <w:r w:rsidR="00035B80" w:rsidRPr="00A04631">
        <w:rPr>
          <w:rFonts w:ascii="Avenir LT Pro 35 Light" w:hAnsi="Avenir LT Pro 35 Light"/>
          <w:color w:val="464646"/>
        </w:rPr>
        <w:t xml:space="preserve"> team, which manages approximately $1 billion on behalf of more than 300 clients, prides itself on the ability to carefully listen </w:t>
      </w:r>
      <w:r w:rsidR="00992453">
        <w:rPr>
          <w:rFonts w:ascii="Avenir LT Pro 35 Light" w:hAnsi="Avenir LT Pro 35 Light"/>
          <w:color w:val="464646"/>
        </w:rPr>
        <w:t>7</w:t>
      </w:r>
      <w:r w:rsidR="00035B80" w:rsidRPr="00A04631">
        <w:rPr>
          <w:rFonts w:ascii="Avenir LT Pro 35 Light" w:hAnsi="Avenir LT Pro 35 Light"/>
          <w:color w:val="464646"/>
        </w:rPr>
        <w:t>to client needs, address their unique challenges, and help them meet their important financial goals. For more informatio</w:t>
      </w:r>
      <w:r w:rsidR="000F22C4" w:rsidRPr="00A04631">
        <w:rPr>
          <w:rFonts w:ascii="Avenir LT Pro 35 Light" w:hAnsi="Avenir LT Pro 35 Light"/>
          <w:color w:val="464646"/>
        </w:rPr>
        <w:t xml:space="preserve">n on the </w:t>
      </w:r>
      <w:proofErr w:type="spellStart"/>
      <w:r w:rsidR="000F22C4" w:rsidRPr="00A04631">
        <w:rPr>
          <w:rFonts w:ascii="Avenir LT Pro 35 Light" w:hAnsi="Avenir LT Pro 35 Light"/>
          <w:color w:val="464646"/>
        </w:rPr>
        <w:t>TrueWealth</w:t>
      </w:r>
      <w:proofErr w:type="spellEnd"/>
      <w:r w:rsidR="000F22C4" w:rsidRPr="00A04631">
        <w:rPr>
          <w:rFonts w:ascii="Avenir LT Pro 35 Light" w:hAnsi="Avenir LT Pro 35 Light"/>
          <w:color w:val="464646"/>
        </w:rPr>
        <w:t xml:space="preserve"> experience, </w:t>
      </w:r>
      <w:r w:rsidR="00EE63A5" w:rsidRPr="00A04631">
        <w:rPr>
          <w:rFonts w:ascii="Avenir LT Pro 35 Light" w:hAnsi="Avenir LT Pro 35 Light"/>
          <w:color w:val="464646"/>
        </w:rPr>
        <w:t xml:space="preserve">visit </w:t>
      </w:r>
      <w:hyperlink r:id="rId43" w:history="1">
        <w:r w:rsidR="00EE63A5" w:rsidRPr="00A04631">
          <w:rPr>
            <w:rStyle w:val="Hyperlink"/>
            <w:rFonts w:ascii="Avenir LT Pro 35 Light" w:hAnsi="Avenir LT Pro 35 Light"/>
            <w:color w:val="464646"/>
          </w:rPr>
          <w:t>www.TrueWealth.com</w:t>
        </w:r>
      </w:hyperlink>
      <w:r w:rsidR="00EE63A5" w:rsidRPr="00A04631">
        <w:rPr>
          <w:rFonts w:ascii="Avenir LT Pro 35 Light" w:hAnsi="Avenir LT Pro 35 Light"/>
          <w:color w:val="464646"/>
        </w:rPr>
        <w:t xml:space="preserve">. </w:t>
      </w:r>
      <w:r w:rsidR="00035B80" w:rsidRPr="00A04631">
        <w:rPr>
          <w:rFonts w:ascii="Avenir LT Pro 35 Light" w:hAnsi="Avenir LT Pro 35 Light"/>
          <w:color w:val="464646"/>
        </w:rPr>
        <w:t xml:space="preserve">Find and follow the firm on </w:t>
      </w:r>
      <w:hyperlink r:id="rId44" w:history="1">
        <w:r w:rsidR="00035B80" w:rsidRPr="00A04631">
          <w:rPr>
            <w:rStyle w:val="Hyperlink"/>
            <w:rFonts w:ascii="Avenir LT Pro 35 Light" w:hAnsi="Avenir LT Pro 35 Light"/>
            <w:color w:val="464646"/>
          </w:rPr>
          <w:t>LinkedIn</w:t>
        </w:r>
      </w:hyperlink>
      <w:r w:rsidR="00035B80" w:rsidRPr="00A04631">
        <w:rPr>
          <w:rFonts w:ascii="Avenir LT Pro 35 Light" w:hAnsi="Avenir LT Pro 35 Light"/>
          <w:color w:val="464646"/>
        </w:rPr>
        <w:t xml:space="preserve">, </w:t>
      </w:r>
      <w:hyperlink r:id="rId45" w:history="1">
        <w:r w:rsidR="00035B80" w:rsidRPr="00A04631">
          <w:rPr>
            <w:rStyle w:val="Hyperlink"/>
            <w:rFonts w:ascii="Avenir LT Pro 35 Light" w:hAnsi="Avenir LT Pro 35 Light"/>
            <w:color w:val="464646"/>
          </w:rPr>
          <w:t>Facebook</w:t>
        </w:r>
      </w:hyperlink>
      <w:r w:rsidR="00035B80" w:rsidRPr="00A04631">
        <w:rPr>
          <w:rFonts w:ascii="Avenir LT Pro 35 Light" w:hAnsi="Avenir LT Pro 35 Light"/>
          <w:color w:val="464646"/>
        </w:rPr>
        <w:t xml:space="preserve"> and </w:t>
      </w:r>
      <w:hyperlink r:id="rId46" w:history="1">
        <w:r w:rsidR="00035B80" w:rsidRPr="00A04631">
          <w:rPr>
            <w:rStyle w:val="Hyperlink"/>
            <w:rFonts w:ascii="Avenir LT Pro 35 Light" w:hAnsi="Avenir LT Pro 35 Light"/>
            <w:color w:val="464646"/>
          </w:rPr>
          <w:t>Twitter</w:t>
        </w:r>
      </w:hyperlink>
      <w:r w:rsidR="00035B80" w:rsidRPr="00A04631">
        <w:rPr>
          <w:rFonts w:ascii="Avenir LT Pro 35 Light" w:hAnsi="Avenir LT Pro 35 Light"/>
          <w:color w:val="464646"/>
        </w:rPr>
        <w:t>.</w:t>
      </w:r>
      <w:r w:rsidR="00567708" w:rsidRPr="00A04631">
        <w:rPr>
          <w:rFonts w:ascii="Avenir LT Pro 35 Light" w:hAnsi="Avenir LT Pro 35 Light"/>
          <w:color w:val="464646"/>
        </w:rPr>
        <w:t xml:space="preserve"> </w:t>
      </w:r>
    </w:p>
    <w:p w14:paraId="1B3778AD" w14:textId="77777777" w:rsidR="00035B80" w:rsidRPr="00A04631" w:rsidRDefault="00035B80" w:rsidP="00035B80">
      <w:pPr>
        <w:rPr>
          <w:rFonts w:ascii="Avenir LT Pro 35 Light" w:eastAsia="Calibri" w:hAnsi="Avenir LT Pro 35 Light"/>
          <w:color w:val="464646"/>
        </w:rPr>
      </w:pPr>
    </w:p>
    <w:p w14:paraId="3A1D4BA8" w14:textId="77777777" w:rsidR="00B23D99" w:rsidRPr="00A04631" w:rsidRDefault="00035B80" w:rsidP="00B23D99">
      <w:pPr>
        <w:rPr>
          <w:rFonts w:ascii="Avenir LT Pro 35 Light" w:hAnsi="Avenir LT Pro 35 Light"/>
          <w:b/>
          <w:bCs/>
          <w:color w:val="464646"/>
          <w:u w:val="single"/>
        </w:rPr>
      </w:pPr>
      <w:r w:rsidRPr="00A04631">
        <w:rPr>
          <w:rFonts w:ascii="Avenir LT Pro 35 Light" w:hAnsi="Avenir LT Pro 35 Light"/>
          <w:b/>
          <w:bCs/>
          <w:color w:val="464646"/>
          <w:u w:val="single"/>
        </w:rPr>
        <w:t xml:space="preserve">About </w:t>
      </w:r>
      <w:r w:rsidR="0099638B" w:rsidRPr="00A04631">
        <w:rPr>
          <w:rFonts w:ascii="Avenir LT Pro 35 Light" w:hAnsi="Avenir LT Pro 35 Light"/>
          <w:b/>
          <w:bCs/>
          <w:color w:val="464646"/>
          <w:u w:val="single"/>
        </w:rPr>
        <w:t>Great Place to Work</w:t>
      </w:r>
    </w:p>
    <w:p w14:paraId="10EC3876" w14:textId="77777777" w:rsidR="00445B25" w:rsidRPr="00A04631" w:rsidRDefault="0099638B" w:rsidP="00445B25">
      <w:pPr>
        <w:rPr>
          <w:rFonts w:ascii="Avenir LT Pro 35 Light" w:eastAsia="Calibri" w:hAnsi="Avenir LT Pro 35 Light" w:cs="Calibri"/>
          <w:color w:val="464646"/>
          <w:shd w:val="clear" w:color="auto" w:fill="FFFFFF"/>
        </w:rPr>
      </w:pPr>
      <w:r w:rsidRPr="00A04631">
        <w:rPr>
          <w:rFonts w:ascii="Avenir LT Pro 35 Light" w:eastAsia="Calibri" w:hAnsi="Avenir LT Pro 35 Light" w:cs="Calibri"/>
          <w:color w:val="464646"/>
          <w:shd w:val="clear" w:color="auto" w:fill="FFFFFF"/>
        </w:rPr>
        <w:t xml:space="preserve">Great Place to Work is the global authority on high-trust, high-performance workplace cultures. Through its </w:t>
      </w:r>
      <w:hyperlink r:id="rId47" w:history="1">
        <w:r w:rsidRPr="00A04631">
          <w:rPr>
            <w:rFonts w:ascii="Avenir LT Pro 35 Light" w:eastAsia="Calibri" w:hAnsi="Avenir LT Pro 35 Light" w:cs="Calibri"/>
            <w:color w:val="464646"/>
            <w:u w:val="single"/>
            <w:shd w:val="clear" w:color="auto" w:fill="FFFFFF"/>
          </w:rPr>
          <w:t>certification programs</w:t>
        </w:r>
      </w:hyperlink>
      <w:r w:rsidRPr="00A04631">
        <w:rPr>
          <w:rFonts w:ascii="Avenir LT Pro 35 Light" w:eastAsia="Calibri" w:hAnsi="Avenir LT Pro 35 Light" w:cs="Calibri"/>
          <w:color w:val="464646"/>
          <w:shd w:val="clear" w:color="auto" w:fill="FFFFFF"/>
        </w:rPr>
        <w:t xml:space="preserve">, Great Place to Work recognizes outstanding workplace cultures and produces the annual FORTUNE "100 Best Companies to Work For®" and Great Place to </w:t>
      </w:r>
      <w:r w:rsidRPr="00A04631">
        <w:rPr>
          <w:rFonts w:ascii="Avenir LT Pro 35 Light" w:eastAsia="Calibri" w:hAnsi="Avenir LT Pro 35 Light" w:cs="Calibri"/>
          <w:color w:val="464646"/>
        </w:rPr>
        <w:t xml:space="preserve">Work Best Workplaces lists for Millennials, women, diversity, industries and, internationally, countries and regions. </w:t>
      </w:r>
      <w:r w:rsidR="00445B25" w:rsidRPr="00A04631">
        <w:rPr>
          <w:rFonts w:ascii="Avenir LT Pro 35 Light" w:eastAsia="Calibri" w:hAnsi="Avenir LT Pro 35 Light" w:cs="Calibri"/>
          <w:color w:val="464646"/>
          <w:shd w:val="clear" w:color="auto" w:fill="FFFFFF"/>
        </w:rPr>
        <w:t xml:space="preserve">Follow Great Place to Work at </w:t>
      </w:r>
      <w:hyperlink r:id="rId48" w:history="1">
        <w:r w:rsidR="00445B25" w:rsidRPr="00A04631">
          <w:rPr>
            <w:rFonts w:ascii="Avenir LT Pro 35 Light" w:eastAsia="Calibri" w:hAnsi="Avenir LT Pro 35 Light" w:cs="Calibri"/>
            <w:color w:val="464646"/>
            <w:shd w:val="clear" w:color="auto" w:fill="FFFFFF"/>
          </w:rPr>
          <w:t>Greatplacetowork.com</w:t>
        </w:r>
      </w:hyperlink>
      <w:r w:rsidR="00445B25" w:rsidRPr="00A04631">
        <w:rPr>
          <w:rFonts w:ascii="Avenir LT Pro 35 Light" w:eastAsia="Calibri" w:hAnsi="Avenir LT Pro 35 Light" w:cs="Calibri"/>
          <w:color w:val="464646"/>
          <w:shd w:val="clear" w:color="auto" w:fill="FFFFFF"/>
        </w:rPr>
        <w:t xml:space="preserve"> and </w:t>
      </w:r>
      <w:hyperlink r:id="rId49" w:history="1">
        <w:r w:rsidR="00445B25" w:rsidRPr="00A04631">
          <w:rPr>
            <w:rFonts w:ascii="Avenir LT Pro 35 Light" w:eastAsia="Calibri" w:hAnsi="Avenir LT Pro 35 Light" w:cs="Calibri"/>
            <w:color w:val="464646"/>
            <w:shd w:val="clear" w:color="auto" w:fill="FFFFFF"/>
          </w:rPr>
          <w:t>@GPTW_US</w:t>
        </w:r>
      </w:hyperlink>
      <w:r w:rsidR="00445B25" w:rsidRPr="00A04631">
        <w:rPr>
          <w:rFonts w:ascii="Avenir LT Pro 35 Light" w:eastAsia="Calibri" w:hAnsi="Avenir LT Pro 35 Light" w:cs="Calibri"/>
          <w:color w:val="464646"/>
          <w:shd w:val="clear" w:color="auto" w:fill="FFFFFF"/>
        </w:rPr>
        <w:t>.</w:t>
      </w:r>
    </w:p>
    <w:p w14:paraId="513EC4D5" w14:textId="77777777" w:rsidR="00035B80" w:rsidRPr="00A04631" w:rsidRDefault="00035B80">
      <w:pPr>
        <w:rPr>
          <w:rFonts w:ascii="Avenir LT Pro 35 Light" w:eastAsia="SimSun" w:hAnsi="Avenir LT Pro 35 Light" w:cs="Calibri"/>
          <w:color w:val="464646"/>
          <w:kern w:val="2"/>
          <w:lang w:eastAsia="ar-SA"/>
        </w:rPr>
      </w:pPr>
    </w:p>
    <w:p w14:paraId="70120188" w14:textId="77777777" w:rsidR="00DF463B" w:rsidRPr="00873EBB" w:rsidRDefault="00DF463B" w:rsidP="00DF463B">
      <w:pPr>
        <w:jc w:val="center"/>
        <w:rPr>
          <w:rFonts w:ascii="Avenir LT Pro 35 Light" w:hAnsi="Avenir LT Pro 35 Light"/>
          <w:color w:val="464646"/>
          <w:sz w:val="20"/>
        </w:rPr>
      </w:pPr>
    </w:p>
    <w:p w14:paraId="7DD1BCA8" w14:textId="77777777" w:rsidR="00E20C7C" w:rsidRPr="0099638B" w:rsidRDefault="00F06963" w:rsidP="00DF463B">
      <w:pPr>
        <w:jc w:val="center"/>
        <w:rPr>
          <w:rStyle w:val="Strong"/>
          <w:rFonts w:ascii="Avenir LT Pro 35 Light" w:hAnsi="Avenir LT Pro 35 Light"/>
          <w:b w:val="0"/>
          <w:bCs w:val="0"/>
          <w:color w:val="464646"/>
        </w:rPr>
      </w:pPr>
      <w:r w:rsidRPr="00873EBB">
        <w:rPr>
          <w:rFonts w:ascii="Avenir LT Pro 35 Light" w:hAnsi="Avenir LT Pro 35 Light"/>
          <w:color w:val="464646"/>
        </w:rPr>
        <w:t># # #</w:t>
      </w:r>
    </w:p>
    <w:p w14:paraId="723F7BC7" w14:textId="77777777" w:rsidR="00DF463B" w:rsidRPr="0099638B" w:rsidRDefault="00DF463B" w:rsidP="00DF463B">
      <w:pPr>
        <w:pStyle w:val="NormalWeb"/>
        <w:spacing w:before="0" w:beforeAutospacing="0" w:after="0" w:afterAutospacing="0"/>
        <w:rPr>
          <w:rStyle w:val="Strong"/>
          <w:rFonts w:ascii="Avenir LT Pro 35 Light" w:hAnsi="Avenir LT Pro 35 Light"/>
          <w:color w:val="464646"/>
          <w:sz w:val="20"/>
        </w:rPr>
      </w:pPr>
    </w:p>
    <w:p w14:paraId="087C8026" w14:textId="77777777" w:rsidR="000E6FF3" w:rsidRPr="0099638B" w:rsidRDefault="000E6FF3" w:rsidP="00DF463B">
      <w:pPr>
        <w:pStyle w:val="NormalWeb"/>
        <w:spacing w:before="0" w:beforeAutospacing="0" w:after="0" w:afterAutospacing="0"/>
        <w:rPr>
          <w:rStyle w:val="Strong"/>
          <w:rFonts w:ascii="Avenir LT Pro 35 Light" w:hAnsi="Avenir LT Pro 35 Light"/>
          <w:color w:val="464646"/>
          <w:sz w:val="20"/>
        </w:rPr>
      </w:pPr>
    </w:p>
    <w:p w14:paraId="2B4CF937" w14:textId="77777777" w:rsidR="00F06963" w:rsidRPr="0099638B" w:rsidRDefault="00FB59A3" w:rsidP="00DF463B">
      <w:pPr>
        <w:pStyle w:val="NormalWeb"/>
        <w:spacing w:before="0" w:beforeAutospacing="0" w:after="0" w:afterAutospacing="0"/>
        <w:rPr>
          <w:rFonts w:ascii="Avenir LT Pro 35 Light" w:hAnsi="Avenir LT Pro 35 Light"/>
          <w:color w:val="464646"/>
        </w:rPr>
      </w:pPr>
      <w:proofErr w:type="spellStart"/>
      <w:r w:rsidRPr="0099638B">
        <w:rPr>
          <w:rStyle w:val="Strong"/>
          <w:rFonts w:ascii="Avenir LT Pro 35 Light" w:hAnsi="Avenir LT Pro 35 Light"/>
          <w:color w:val="464646"/>
        </w:rPr>
        <w:t>TrueWealth</w:t>
      </w:r>
      <w:proofErr w:type="spellEnd"/>
      <w:r w:rsidRPr="0099638B">
        <w:rPr>
          <w:rStyle w:val="Strong"/>
          <w:rFonts w:ascii="Avenir LT Pro 35 Light" w:hAnsi="Avenir LT Pro 35 Light"/>
          <w:color w:val="464646"/>
        </w:rPr>
        <w:t xml:space="preserve"> Media Contact:</w:t>
      </w:r>
    </w:p>
    <w:p w14:paraId="43016A6D" w14:textId="77777777" w:rsidR="00C93E03" w:rsidRPr="00992453" w:rsidRDefault="00FB59A3" w:rsidP="00DF463B">
      <w:pPr>
        <w:pStyle w:val="NormalWeb"/>
        <w:spacing w:before="0" w:beforeAutospacing="0" w:after="0" w:afterAutospacing="0"/>
        <w:rPr>
          <w:rFonts w:ascii="Avenir LT Pro 35 Light" w:hAnsi="Avenir LT Pro 35 Light"/>
          <w:color w:val="464646"/>
        </w:rPr>
      </w:pPr>
      <w:r w:rsidRPr="0099638B">
        <w:rPr>
          <w:rFonts w:ascii="Avenir LT Pro 35 Light" w:hAnsi="Avenir LT Pro 35 Light"/>
          <w:color w:val="464646"/>
        </w:rPr>
        <w:t>Betsy Pass</w:t>
      </w:r>
      <w:r w:rsidRPr="0099638B">
        <w:rPr>
          <w:rFonts w:ascii="Avenir LT Pro 35 Light" w:hAnsi="Avenir LT Pro 35 Light"/>
          <w:color w:val="464646"/>
        </w:rPr>
        <w:br/>
        <w:t>404.487.0500</w:t>
      </w:r>
      <w:r w:rsidRPr="0099638B">
        <w:rPr>
          <w:rFonts w:ascii="Avenir LT Pro 35 Light" w:hAnsi="Avenir LT Pro 35 Light"/>
          <w:color w:val="464646"/>
        </w:rPr>
        <w:br/>
      </w:r>
      <w:hyperlink r:id="rId50" w:history="1">
        <w:r w:rsidR="007C42AC" w:rsidRPr="0099638B">
          <w:rPr>
            <w:rStyle w:val="Hyperlink"/>
            <w:rFonts w:ascii="Avenir LT Pro 35 Light" w:hAnsi="Avenir LT Pro 35 Light"/>
            <w:color w:val="464646"/>
          </w:rPr>
          <w:t>bpass@truewealth.com</w:t>
        </w:r>
      </w:hyperlink>
    </w:p>
    <w:p w14:paraId="285CC153" w14:textId="77777777" w:rsidR="007C42AC" w:rsidRPr="00873EBB" w:rsidRDefault="007C42AC" w:rsidP="00DF463B">
      <w:pPr>
        <w:pStyle w:val="NormalWeb"/>
        <w:spacing w:before="0" w:beforeAutospacing="0" w:after="0" w:afterAutospacing="0"/>
        <w:rPr>
          <w:rFonts w:ascii="Avenir LT Pro 35 Light" w:hAnsi="Avenir LT Pro 35 Light"/>
          <w:color w:val="464646"/>
        </w:rPr>
      </w:pPr>
    </w:p>
    <w:p w14:paraId="09714BF2" w14:textId="77777777" w:rsidR="007C42AC" w:rsidRPr="00873EBB" w:rsidRDefault="007C42AC" w:rsidP="00DF463B">
      <w:pPr>
        <w:pStyle w:val="NormalWeb"/>
        <w:spacing w:before="0" w:beforeAutospacing="0" w:after="0" w:afterAutospacing="0"/>
        <w:rPr>
          <w:rFonts w:ascii="Avenir LT Pro 35 Light" w:hAnsi="Avenir LT Pro 35 Light"/>
          <w:color w:val="464646"/>
        </w:rPr>
      </w:pPr>
    </w:p>
    <w:p w14:paraId="5A7B3EA1" w14:textId="77777777" w:rsidR="007C42AC" w:rsidRPr="0099638B" w:rsidRDefault="007C42AC" w:rsidP="00DF463B">
      <w:pPr>
        <w:pStyle w:val="NormalWeb"/>
        <w:spacing w:before="0" w:beforeAutospacing="0" w:after="0" w:afterAutospacing="0"/>
        <w:rPr>
          <w:rFonts w:ascii="Avenir LT Pro 35 Light" w:hAnsi="Avenir LT Pro 35 Light"/>
          <w:color w:val="464646"/>
        </w:rPr>
      </w:pPr>
    </w:p>
    <w:p w14:paraId="451E9DC6" w14:textId="77777777" w:rsidR="007C42AC" w:rsidRPr="0099638B" w:rsidRDefault="007C42AC" w:rsidP="00DF463B">
      <w:pPr>
        <w:pStyle w:val="NormalWeb"/>
        <w:spacing w:before="0" w:beforeAutospacing="0" w:after="0" w:afterAutospacing="0"/>
        <w:rPr>
          <w:rFonts w:ascii="Avenir LT Pro 35 Light" w:hAnsi="Avenir LT Pro 35 Light"/>
          <w:color w:val="464646"/>
        </w:rPr>
      </w:pPr>
    </w:p>
    <w:p w14:paraId="4297955D" w14:textId="77777777" w:rsidR="007C42AC" w:rsidRPr="0099638B" w:rsidRDefault="007C42AC" w:rsidP="00DF463B">
      <w:pPr>
        <w:pStyle w:val="NormalWeb"/>
        <w:spacing w:before="0" w:beforeAutospacing="0" w:after="0" w:afterAutospacing="0"/>
        <w:rPr>
          <w:rFonts w:ascii="Avenir LT Pro 35 Light" w:hAnsi="Avenir LT Pro 35 Light"/>
          <w:color w:val="464646"/>
        </w:rPr>
      </w:pPr>
    </w:p>
    <w:sectPr w:rsidR="007C42AC" w:rsidRPr="0099638B" w:rsidSect="00F419C0">
      <w:footerReference w:type="default" r:id="rId51"/>
      <w:headerReference w:type="first" r:id="rId5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93101" w14:textId="77777777" w:rsidR="00DD2F75" w:rsidRDefault="00DD2F75" w:rsidP="00270F39">
      <w:r>
        <w:separator/>
      </w:r>
    </w:p>
  </w:endnote>
  <w:endnote w:type="continuationSeparator" w:id="0">
    <w:p w14:paraId="5FD2B933" w14:textId="77777777" w:rsidR="00DD2F75" w:rsidRDefault="00DD2F75" w:rsidP="002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venir LT Pro 35 Light">
    <w:charset w:val="00"/>
    <w:family w:val="swiss"/>
    <w:pitch w:val="variable"/>
    <w:sig w:usb0="800000AF" w:usb1="5000204A" w:usb2="00000000" w:usb3="00000000" w:csb0="0000009B" w:csb1="00000000"/>
  </w:font>
  <w:font w:name="Avenir LT Pro 55 Roman">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21FEB" w14:textId="77777777" w:rsidR="00270F39" w:rsidRDefault="00270F39" w:rsidP="00F419C0">
    <w:pPr>
      <w:pStyle w:val="Footer"/>
      <w:jc w:val="right"/>
    </w:pPr>
    <w:r>
      <w:rPr>
        <w:noProof/>
      </w:rPr>
      <w:drawing>
        <wp:inline distT="0" distB="0" distL="0" distR="0" wp14:anchorId="43D70B09" wp14:editId="2BCF34E2">
          <wp:extent cx="695325" cy="1000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_Logo_IconOnly.jpg"/>
                  <pic:cNvPicPr/>
                </pic:nvPicPr>
                <pic:blipFill>
                  <a:blip r:embed="rId1">
                    <a:extLst>
                      <a:ext uri="{28A0092B-C50C-407E-A947-70E740481C1C}">
                        <a14:useLocalDpi xmlns:a14="http://schemas.microsoft.com/office/drawing/2010/main" val="0"/>
                      </a:ext>
                    </a:extLst>
                  </a:blip>
                  <a:stretch>
                    <a:fillRect/>
                  </a:stretch>
                </pic:blipFill>
                <pic:spPr>
                  <a:xfrm>
                    <a:off x="0" y="0"/>
                    <a:ext cx="695325" cy="100012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8CE54" w14:textId="77777777" w:rsidR="00DD2F75" w:rsidRDefault="00DD2F75" w:rsidP="00270F39">
      <w:r>
        <w:separator/>
      </w:r>
    </w:p>
  </w:footnote>
  <w:footnote w:type="continuationSeparator" w:id="0">
    <w:p w14:paraId="2EEEA5A2" w14:textId="77777777" w:rsidR="00DD2F75" w:rsidRDefault="00DD2F75" w:rsidP="00270F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B2AA" w14:textId="77777777" w:rsidR="00270F39" w:rsidRDefault="00270F39" w:rsidP="00270F39">
    <w:pPr>
      <w:pStyle w:val="Header"/>
    </w:pPr>
  </w:p>
  <w:p w14:paraId="1145FEE0" w14:textId="77777777" w:rsidR="00270F39" w:rsidRPr="00270F39" w:rsidRDefault="00270F39">
    <w:pPr>
      <w:pStyle w:val="Header"/>
    </w:pPr>
    <w:r>
      <w:rPr>
        <w:noProof/>
      </w:rPr>
      <w:drawing>
        <wp:inline distT="0" distB="0" distL="0" distR="0" wp14:anchorId="472C890F" wp14:editId="1292DED1">
          <wp:extent cx="3011424" cy="832104"/>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W_Logo_Master-v2015050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1424" cy="83210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1F7F"/>
    <w:multiLevelType w:val="hybridMultilevel"/>
    <w:tmpl w:val="3AAC4FAA"/>
    <w:lvl w:ilvl="0" w:tplc="2E9ED8C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D637E"/>
    <w:multiLevelType w:val="hybridMultilevel"/>
    <w:tmpl w:val="2DE6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872969"/>
    <w:multiLevelType w:val="hybridMultilevel"/>
    <w:tmpl w:val="B69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6F2AFC"/>
    <w:multiLevelType w:val="hybridMultilevel"/>
    <w:tmpl w:val="85E8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87"/>
    <w:rsid w:val="00003900"/>
    <w:rsid w:val="00006B49"/>
    <w:rsid w:val="000148B3"/>
    <w:rsid w:val="000225CF"/>
    <w:rsid w:val="00030332"/>
    <w:rsid w:val="00035B80"/>
    <w:rsid w:val="00043169"/>
    <w:rsid w:val="00043261"/>
    <w:rsid w:val="000476E3"/>
    <w:rsid w:val="00054997"/>
    <w:rsid w:val="000559F5"/>
    <w:rsid w:val="000647A2"/>
    <w:rsid w:val="00070D33"/>
    <w:rsid w:val="000904E2"/>
    <w:rsid w:val="00096221"/>
    <w:rsid w:val="000B2819"/>
    <w:rsid w:val="000C5D45"/>
    <w:rsid w:val="000E014C"/>
    <w:rsid w:val="000E6FF3"/>
    <w:rsid w:val="000F22C4"/>
    <w:rsid w:val="000F3F3C"/>
    <w:rsid w:val="00100C0F"/>
    <w:rsid w:val="001062FB"/>
    <w:rsid w:val="00113935"/>
    <w:rsid w:val="0011412F"/>
    <w:rsid w:val="001323D9"/>
    <w:rsid w:val="00144379"/>
    <w:rsid w:val="0015528A"/>
    <w:rsid w:val="00170F5B"/>
    <w:rsid w:val="00184B9E"/>
    <w:rsid w:val="00186D0C"/>
    <w:rsid w:val="001A33AD"/>
    <w:rsid w:val="001B789E"/>
    <w:rsid w:val="001B7AF0"/>
    <w:rsid w:val="001C7942"/>
    <w:rsid w:val="001D56FD"/>
    <w:rsid w:val="001D7D58"/>
    <w:rsid w:val="001E7259"/>
    <w:rsid w:val="001F13A2"/>
    <w:rsid w:val="001F697B"/>
    <w:rsid w:val="00211BF5"/>
    <w:rsid w:val="00213C53"/>
    <w:rsid w:val="00246B0C"/>
    <w:rsid w:val="00260825"/>
    <w:rsid w:val="00270F39"/>
    <w:rsid w:val="00271266"/>
    <w:rsid w:val="002A04D5"/>
    <w:rsid w:val="002A5FA1"/>
    <w:rsid w:val="002B712F"/>
    <w:rsid w:val="002D0953"/>
    <w:rsid w:val="002D1083"/>
    <w:rsid w:val="002E1BAF"/>
    <w:rsid w:val="002F7B7B"/>
    <w:rsid w:val="003011D7"/>
    <w:rsid w:val="00320B87"/>
    <w:rsid w:val="00333D8E"/>
    <w:rsid w:val="00337380"/>
    <w:rsid w:val="0038300D"/>
    <w:rsid w:val="00390063"/>
    <w:rsid w:val="003953AA"/>
    <w:rsid w:val="003B1440"/>
    <w:rsid w:val="003C1B15"/>
    <w:rsid w:val="003C1E7D"/>
    <w:rsid w:val="003C46A8"/>
    <w:rsid w:val="003E21F2"/>
    <w:rsid w:val="003E361F"/>
    <w:rsid w:val="00410203"/>
    <w:rsid w:val="00440BEE"/>
    <w:rsid w:val="00445B25"/>
    <w:rsid w:val="00450069"/>
    <w:rsid w:val="00450D55"/>
    <w:rsid w:val="00451A19"/>
    <w:rsid w:val="00451B8E"/>
    <w:rsid w:val="00463996"/>
    <w:rsid w:val="004669B3"/>
    <w:rsid w:val="00485205"/>
    <w:rsid w:val="00485741"/>
    <w:rsid w:val="004A41CF"/>
    <w:rsid w:val="004A6219"/>
    <w:rsid w:val="004B747F"/>
    <w:rsid w:val="004F05C7"/>
    <w:rsid w:val="004F62DD"/>
    <w:rsid w:val="004F6FA0"/>
    <w:rsid w:val="00511EFF"/>
    <w:rsid w:val="00516CBE"/>
    <w:rsid w:val="0053447D"/>
    <w:rsid w:val="005456F9"/>
    <w:rsid w:val="00565FF7"/>
    <w:rsid w:val="00567708"/>
    <w:rsid w:val="0058199B"/>
    <w:rsid w:val="0058369D"/>
    <w:rsid w:val="00592BEE"/>
    <w:rsid w:val="00595A5C"/>
    <w:rsid w:val="005C35AB"/>
    <w:rsid w:val="005F4FD2"/>
    <w:rsid w:val="00641ACA"/>
    <w:rsid w:val="00663568"/>
    <w:rsid w:val="006A021D"/>
    <w:rsid w:val="006A6C39"/>
    <w:rsid w:val="006C5857"/>
    <w:rsid w:val="006C62AC"/>
    <w:rsid w:val="006D1EC9"/>
    <w:rsid w:val="006D5271"/>
    <w:rsid w:val="006E1D08"/>
    <w:rsid w:val="00700CAF"/>
    <w:rsid w:val="00711C7E"/>
    <w:rsid w:val="0071554E"/>
    <w:rsid w:val="00716474"/>
    <w:rsid w:val="0071669E"/>
    <w:rsid w:val="00726324"/>
    <w:rsid w:val="00741D50"/>
    <w:rsid w:val="00747007"/>
    <w:rsid w:val="007542CC"/>
    <w:rsid w:val="00763A41"/>
    <w:rsid w:val="00776E27"/>
    <w:rsid w:val="007835EB"/>
    <w:rsid w:val="007A0D1F"/>
    <w:rsid w:val="007A3814"/>
    <w:rsid w:val="007C16A5"/>
    <w:rsid w:val="007C2CD6"/>
    <w:rsid w:val="007C42AC"/>
    <w:rsid w:val="007C4527"/>
    <w:rsid w:val="007C6C07"/>
    <w:rsid w:val="007D615B"/>
    <w:rsid w:val="00841455"/>
    <w:rsid w:val="008634B5"/>
    <w:rsid w:val="00870634"/>
    <w:rsid w:val="00873EBB"/>
    <w:rsid w:val="00875ABE"/>
    <w:rsid w:val="008910E0"/>
    <w:rsid w:val="008C1B57"/>
    <w:rsid w:val="008C3E70"/>
    <w:rsid w:val="008C4B2D"/>
    <w:rsid w:val="008D3CBB"/>
    <w:rsid w:val="008D4AF1"/>
    <w:rsid w:val="008E4B20"/>
    <w:rsid w:val="00920EBE"/>
    <w:rsid w:val="009634B8"/>
    <w:rsid w:val="0097515A"/>
    <w:rsid w:val="009912E7"/>
    <w:rsid w:val="00992453"/>
    <w:rsid w:val="0099638B"/>
    <w:rsid w:val="0099758B"/>
    <w:rsid w:val="009B09DE"/>
    <w:rsid w:val="009B7850"/>
    <w:rsid w:val="009D5ABB"/>
    <w:rsid w:val="009E24F0"/>
    <w:rsid w:val="009E4C5B"/>
    <w:rsid w:val="00A04631"/>
    <w:rsid w:val="00A1489E"/>
    <w:rsid w:val="00A26183"/>
    <w:rsid w:val="00A272E8"/>
    <w:rsid w:val="00A37AD5"/>
    <w:rsid w:val="00A662D8"/>
    <w:rsid w:val="00A97986"/>
    <w:rsid w:val="00AE0211"/>
    <w:rsid w:val="00AE0DEF"/>
    <w:rsid w:val="00AE5CB0"/>
    <w:rsid w:val="00AF5489"/>
    <w:rsid w:val="00B05C80"/>
    <w:rsid w:val="00B1342C"/>
    <w:rsid w:val="00B23D99"/>
    <w:rsid w:val="00B4628A"/>
    <w:rsid w:val="00B823D2"/>
    <w:rsid w:val="00B8245C"/>
    <w:rsid w:val="00BA113B"/>
    <w:rsid w:val="00BA5125"/>
    <w:rsid w:val="00BB3C54"/>
    <w:rsid w:val="00BB7382"/>
    <w:rsid w:val="00BC1E73"/>
    <w:rsid w:val="00BE004C"/>
    <w:rsid w:val="00C10E3B"/>
    <w:rsid w:val="00C33E8C"/>
    <w:rsid w:val="00C775C8"/>
    <w:rsid w:val="00C93E03"/>
    <w:rsid w:val="00C96E50"/>
    <w:rsid w:val="00CA744B"/>
    <w:rsid w:val="00CB4DA3"/>
    <w:rsid w:val="00CC3C4E"/>
    <w:rsid w:val="00CD5ED8"/>
    <w:rsid w:val="00CD62F7"/>
    <w:rsid w:val="00D750D1"/>
    <w:rsid w:val="00D829C3"/>
    <w:rsid w:val="00D95A89"/>
    <w:rsid w:val="00DC44F4"/>
    <w:rsid w:val="00DC69F0"/>
    <w:rsid w:val="00DD2F75"/>
    <w:rsid w:val="00DF463B"/>
    <w:rsid w:val="00DF4DA5"/>
    <w:rsid w:val="00DF57D6"/>
    <w:rsid w:val="00E0081C"/>
    <w:rsid w:val="00E04FE0"/>
    <w:rsid w:val="00E1407E"/>
    <w:rsid w:val="00E20C7C"/>
    <w:rsid w:val="00E300AC"/>
    <w:rsid w:val="00E477B6"/>
    <w:rsid w:val="00E50B60"/>
    <w:rsid w:val="00E52E4D"/>
    <w:rsid w:val="00E54ABB"/>
    <w:rsid w:val="00E76A98"/>
    <w:rsid w:val="00E800F0"/>
    <w:rsid w:val="00E91D26"/>
    <w:rsid w:val="00E92AC5"/>
    <w:rsid w:val="00EA2A4C"/>
    <w:rsid w:val="00EA52E3"/>
    <w:rsid w:val="00ED32A7"/>
    <w:rsid w:val="00EE099C"/>
    <w:rsid w:val="00EE5F4E"/>
    <w:rsid w:val="00EE63A5"/>
    <w:rsid w:val="00F06963"/>
    <w:rsid w:val="00F1451B"/>
    <w:rsid w:val="00F26900"/>
    <w:rsid w:val="00F32839"/>
    <w:rsid w:val="00F419C0"/>
    <w:rsid w:val="00F43C6B"/>
    <w:rsid w:val="00F5410D"/>
    <w:rsid w:val="00F63931"/>
    <w:rsid w:val="00F63FDC"/>
    <w:rsid w:val="00F675AD"/>
    <w:rsid w:val="00FA2682"/>
    <w:rsid w:val="00FB59A3"/>
    <w:rsid w:val="00FC2F3A"/>
    <w:rsid w:val="00FC4C86"/>
    <w:rsid w:val="00FE3DCC"/>
    <w:rsid w:val="00FF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49C36"/>
  <w15:docId w15:val="{420A8B6F-E335-41C8-A512-B21E06DD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7942"/>
    <w:rPr>
      <w:sz w:val="24"/>
      <w:szCs w:val="24"/>
    </w:rPr>
  </w:style>
  <w:style w:type="paragraph" w:styleId="Heading1">
    <w:name w:val="heading 1"/>
    <w:basedOn w:val="Normal"/>
    <w:qFormat/>
    <w:rsid w:val="00320B8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33D8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20B87"/>
  </w:style>
  <w:style w:type="character" w:styleId="Strong">
    <w:name w:val="Strong"/>
    <w:uiPriority w:val="22"/>
    <w:qFormat/>
    <w:rsid w:val="00320B87"/>
    <w:rPr>
      <w:b/>
      <w:bCs/>
    </w:rPr>
  </w:style>
  <w:style w:type="character" w:styleId="Hyperlink">
    <w:name w:val="Hyperlink"/>
    <w:uiPriority w:val="99"/>
    <w:unhideWhenUsed/>
    <w:rsid w:val="00516CBE"/>
    <w:rPr>
      <w:color w:val="0563C1"/>
      <w:u w:val="single"/>
    </w:rPr>
  </w:style>
  <w:style w:type="character" w:styleId="CommentReference">
    <w:name w:val="annotation reference"/>
    <w:rsid w:val="001323D9"/>
    <w:rPr>
      <w:sz w:val="16"/>
      <w:szCs w:val="16"/>
    </w:rPr>
  </w:style>
  <w:style w:type="paragraph" w:styleId="CommentText">
    <w:name w:val="annotation text"/>
    <w:basedOn w:val="Normal"/>
    <w:link w:val="CommentTextChar"/>
    <w:rsid w:val="001323D9"/>
    <w:rPr>
      <w:sz w:val="20"/>
      <w:szCs w:val="20"/>
    </w:rPr>
  </w:style>
  <w:style w:type="character" w:customStyle="1" w:styleId="CommentTextChar">
    <w:name w:val="Comment Text Char"/>
    <w:basedOn w:val="DefaultParagraphFont"/>
    <w:link w:val="CommentText"/>
    <w:rsid w:val="001323D9"/>
  </w:style>
  <w:style w:type="paragraph" w:styleId="CommentSubject">
    <w:name w:val="annotation subject"/>
    <w:basedOn w:val="CommentText"/>
    <w:next w:val="CommentText"/>
    <w:link w:val="CommentSubjectChar"/>
    <w:rsid w:val="001323D9"/>
    <w:rPr>
      <w:b/>
      <w:bCs/>
    </w:rPr>
  </w:style>
  <w:style w:type="character" w:customStyle="1" w:styleId="CommentSubjectChar">
    <w:name w:val="Comment Subject Char"/>
    <w:link w:val="CommentSubject"/>
    <w:rsid w:val="001323D9"/>
    <w:rPr>
      <w:b/>
      <w:bCs/>
    </w:rPr>
  </w:style>
  <w:style w:type="paragraph" w:styleId="BalloonText">
    <w:name w:val="Balloon Text"/>
    <w:basedOn w:val="Normal"/>
    <w:link w:val="BalloonTextChar"/>
    <w:rsid w:val="001323D9"/>
    <w:rPr>
      <w:rFonts w:ascii="Segoe UI" w:hAnsi="Segoe UI" w:cs="Segoe UI"/>
      <w:sz w:val="18"/>
      <w:szCs w:val="18"/>
    </w:rPr>
  </w:style>
  <w:style w:type="character" w:customStyle="1" w:styleId="BalloonTextChar">
    <w:name w:val="Balloon Text Char"/>
    <w:link w:val="BalloonText"/>
    <w:rsid w:val="001323D9"/>
    <w:rPr>
      <w:rFonts w:ascii="Segoe UI" w:hAnsi="Segoe UI" w:cs="Segoe UI"/>
      <w:sz w:val="18"/>
      <w:szCs w:val="18"/>
    </w:rPr>
  </w:style>
  <w:style w:type="paragraph" w:styleId="NormalWeb">
    <w:name w:val="Normal (Web)"/>
    <w:basedOn w:val="Normal"/>
    <w:uiPriority w:val="99"/>
    <w:unhideWhenUsed/>
    <w:rsid w:val="00FB59A3"/>
    <w:pPr>
      <w:spacing w:before="100" w:beforeAutospacing="1" w:after="100" w:afterAutospacing="1"/>
    </w:pPr>
  </w:style>
  <w:style w:type="character" w:styleId="FollowedHyperlink">
    <w:name w:val="FollowedHyperlink"/>
    <w:rsid w:val="00663568"/>
    <w:rPr>
      <w:color w:val="954F72"/>
      <w:u w:val="single"/>
    </w:rPr>
  </w:style>
  <w:style w:type="paragraph" w:styleId="PlainText">
    <w:name w:val="Plain Text"/>
    <w:basedOn w:val="Normal"/>
    <w:link w:val="PlainTextChar"/>
    <w:rsid w:val="00DC69F0"/>
    <w:rPr>
      <w:rFonts w:ascii="Courier" w:eastAsia="Times" w:hAnsi="Courier"/>
      <w:szCs w:val="20"/>
    </w:rPr>
  </w:style>
  <w:style w:type="character" w:customStyle="1" w:styleId="PlainTextChar">
    <w:name w:val="Plain Text Char"/>
    <w:basedOn w:val="DefaultParagraphFont"/>
    <w:link w:val="PlainText"/>
    <w:rsid w:val="00DC69F0"/>
    <w:rPr>
      <w:rFonts w:ascii="Courier" w:eastAsia="Times" w:hAnsi="Courier"/>
      <w:sz w:val="24"/>
    </w:rPr>
  </w:style>
  <w:style w:type="character" w:styleId="Emphasis">
    <w:name w:val="Emphasis"/>
    <w:basedOn w:val="DefaultParagraphFont"/>
    <w:uiPriority w:val="20"/>
    <w:qFormat/>
    <w:rsid w:val="001C7942"/>
    <w:rPr>
      <w:i/>
      <w:iCs/>
    </w:rPr>
  </w:style>
  <w:style w:type="paragraph" w:styleId="ListParagraph">
    <w:name w:val="List Paragraph"/>
    <w:basedOn w:val="Normal"/>
    <w:uiPriority w:val="34"/>
    <w:qFormat/>
    <w:rsid w:val="002D0953"/>
    <w:pPr>
      <w:spacing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333D8E"/>
    <w:rPr>
      <w:b/>
      <w:bCs/>
      <w:sz w:val="36"/>
      <w:szCs w:val="36"/>
    </w:rPr>
  </w:style>
  <w:style w:type="paragraph" w:styleId="Header">
    <w:name w:val="header"/>
    <w:basedOn w:val="Normal"/>
    <w:link w:val="HeaderChar"/>
    <w:unhideWhenUsed/>
    <w:rsid w:val="00270F39"/>
    <w:pPr>
      <w:tabs>
        <w:tab w:val="center" w:pos="4680"/>
        <w:tab w:val="right" w:pos="9360"/>
      </w:tabs>
    </w:pPr>
  </w:style>
  <w:style w:type="character" w:customStyle="1" w:styleId="HeaderChar">
    <w:name w:val="Header Char"/>
    <w:basedOn w:val="DefaultParagraphFont"/>
    <w:link w:val="Header"/>
    <w:rsid w:val="00270F39"/>
    <w:rPr>
      <w:sz w:val="24"/>
      <w:szCs w:val="24"/>
    </w:rPr>
  </w:style>
  <w:style w:type="paragraph" w:styleId="Footer">
    <w:name w:val="footer"/>
    <w:basedOn w:val="Normal"/>
    <w:link w:val="FooterChar"/>
    <w:unhideWhenUsed/>
    <w:rsid w:val="00270F39"/>
    <w:pPr>
      <w:tabs>
        <w:tab w:val="center" w:pos="4680"/>
        <w:tab w:val="right" w:pos="9360"/>
      </w:tabs>
    </w:pPr>
  </w:style>
  <w:style w:type="character" w:customStyle="1" w:styleId="FooterChar">
    <w:name w:val="Footer Char"/>
    <w:basedOn w:val="DefaultParagraphFont"/>
    <w:link w:val="Footer"/>
    <w:rsid w:val="00270F39"/>
    <w:rPr>
      <w:sz w:val="24"/>
      <w:szCs w:val="24"/>
    </w:rPr>
  </w:style>
  <w:style w:type="character" w:customStyle="1" w:styleId="UnresolvedMention">
    <w:name w:val="Unresolved Mention"/>
    <w:basedOn w:val="DefaultParagraphFont"/>
    <w:rsid w:val="000C5D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4038">
      <w:bodyDiv w:val="1"/>
      <w:marLeft w:val="0"/>
      <w:marRight w:val="0"/>
      <w:marTop w:val="0"/>
      <w:marBottom w:val="0"/>
      <w:divBdr>
        <w:top w:val="none" w:sz="0" w:space="0" w:color="auto"/>
        <w:left w:val="none" w:sz="0" w:space="0" w:color="auto"/>
        <w:bottom w:val="none" w:sz="0" w:space="0" w:color="auto"/>
        <w:right w:val="none" w:sz="0" w:space="0" w:color="auto"/>
      </w:divBdr>
    </w:div>
    <w:div w:id="200091899">
      <w:bodyDiv w:val="1"/>
      <w:marLeft w:val="0"/>
      <w:marRight w:val="0"/>
      <w:marTop w:val="0"/>
      <w:marBottom w:val="0"/>
      <w:divBdr>
        <w:top w:val="none" w:sz="0" w:space="0" w:color="auto"/>
        <w:left w:val="none" w:sz="0" w:space="0" w:color="auto"/>
        <w:bottom w:val="none" w:sz="0" w:space="0" w:color="auto"/>
        <w:right w:val="none" w:sz="0" w:space="0" w:color="auto"/>
      </w:divBdr>
    </w:div>
    <w:div w:id="221797296">
      <w:bodyDiv w:val="1"/>
      <w:marLeft w:val="0"/>
      <w:marRight w:val="0"/>
      <w:marTop w:val="0"/>
      <w:marBottom w:val="0"/>
      <w:divBdr>
        <w:top w:val="none" w:sz="0" w:space="0" w:color="auto"/>
        <w:left w:val="none" w:sz="0" w:space="0" w:color="auto"/>
        <w:bottom w:val="none" w:sz="0" w:space="0" w:color="auto"/>
        <w:right w:val="none" w:sz="0" w:space="0" w:color="auto"/>
      </w:divBdr>
    </w:div>
    <w:div w:id="248781769">
      <w:bodyDiv w:val="1"/>
      <w:marLeft w:val="0"/>
      <w:marRight w:val="0"/>
      <w:marTop w:val="0"/>
      <w:marBottom w:val="0"/>
      <w:divBdr>
        <w:top w:val="none" w:sz="0" w:space="0" w:color="auto"/>
        <w:left w:val="none" w:sz="0" w:space="0" w:color="auto"/>
        <w:bottom w:val="none" w:sz="0" w:space="0" w:color="auto"/>
        <w:right w:val="none" w:sz="0" w:space="0" w:color="auto"/>
      </w:divBdr>
    </w:div>
    <w:div w:id="266041235">
      <w:bodyDiv w:val="1"/>
      <w:marLeft w:val="0"/>
      <w:marRight w:val="0"/>
      <w:marTop w:val="0"/>
      <w:marBottom w:val="0"/>
      <w:divBdr>
        <w:top w:val="none" w:sz="0" w:space="0" w:color="auto"/>
        <w:left w:val="none" w:sz="0" w:space="0" w:color="auto"/>
        <w:bottom w:val="none" w:sz="0" w:space="0" w:color="auto"/>
        <w:right w:val="none" w:sz="0" w:space="0" w:color="auto"/>
      </w:divBdr>
    </w:div>
    <w:div w:id="292029538">
      <w:bodyDiv w:val="1"/>
      <w:marLeft w:val="0"/>
      <w:marRight w:val="0"/>
      <w:marTop w:val="0"/>
      <w:marBottom w:val="0"/>
      <w:divBdr>
        <w:top w:val="none" w:sz="0" w:space="0" w:color="auto"/>
        <w:left w:val="none" w:sz="0" w:space="0" w:color="auto"/>
        <w:bottom w:val="none" w:sz="0" w:space="0" w:color="auto"/>
        <w:right w:val="none" w:sz="0" w:space="0" w:color="auto"/>
      </w:divBdr>
    </w:div>
    <w:div w:id="408115427">
      <w:bodyDiv w:val="1"/>
      <w:marLeft w:val="0"/>
      <w:marRight w:val="0"/>
      <w:marTop w:val="0"/>
      <w:marBottom w:val="0"/>
      <w:divBdr>
        <w:top w:val="none" w:sz="0" w:space="0" w:color="auto"/>
        <w:left w:val="none" w:sz="0" w:space="0" w:color="auto"/>
        <w:bottom w:val="none" w:sz="0" w:space="0" w:color="auto"/>
        <w:right w:val="none" w:sz="0" w:space="0" w:color="auto"/>
      </w:divBdr>
    </w:div>
    <w:div w:id="432166237">
      <w:bodyDiv w:val="1"/>
      <w:marLeft w:val="0"/>
      <w:marRight w:val="0"/>
      <w:marTop w:val="0"/>
      <w:marBottom w:val="0"/>
      <w:divBdr>
        <w:top w:val="none" w:sz="0" w:space="0" w:color="auto"/>
        <w:left w:val="none" w:sz="0" w:space="0" w:color="auto"/>
        <w:bottom w:val="none" w:sz="0" w:space="0" w:color="auto"/>
        <w:right w:val="none" w:sz="0" w:space="0" w:color="auto"/>
      </w:divBdr>
    </w:div>
    <w:div w:id="526141143">
      <w:bodyDiv w:val="1"/>
      <w:marLeft w:val="0"/>
      <w:marRight w:val="0"/>
      <w:marTop w:val="0"/>
      <w:marBottom w:val="0"/>
      <w:divBdr>
        <w:top w:val="none" w:sz="0" w:space="0" w:color="auto"/>
        <w:left w:val="none" w:sz="0" w:space="0" w:color="auto"/>
        <w:bottom w:val="none" w:sz="0" w:space="0" w:color="auto"/>
        <w:right w:val="none" w:sz="0" w:space="0" w:color="auto"/>
      </w:divBdr>
    </w:div>
    <w:div w:id="655382147">
      <w:bodyDiv w:val="1"/>
      <w:marLeft w:val="0"/>
      <w:marRight w:val="0"/>
      <w:marTop w:val="0"/>
      <w:marBottom w:val="0"/>
      <w:divBdr>
        <w:top w:val="none" w:sz="0" w:space="0" w:color="auto"/>
        <w:left w:val="none" w:sz="0" w:space="0" w:color="auto"/>
        <w:bottom w:val="none" w:sz="0" w:space="0" w:color="auto"/>
        <w:right w:val="none" w:sz="0" w:space="0" w:color="auto"/>
      </w:divBdr>
      <w:divsChild>
        <w:div w:id="422411881">
          <w:marLeft w:val="0"/>
          <w:marRight w:val="0"/>
          <w:marTop w:val="0"/>
          <w:marBottom w:val="0"/>
          <w:divBdr>
            <w:top w:val="none" w:sz="0" w:space="0" w:color="auto"/>
            <w:left w:val="none" w:sz="0" w:space="0" w:color="auto"/>
            <w:bottom w:val="none" w:sz="0" w:space="0" w:color="auto"/>
            <w:right w:val="none" w:sz="0" w:space="0" w:color="auto"/>
          </w:divBdr>
        </w:div>
        <w:div w:id="901526685">
          <w:marLeft w:val="0"/>
          <w:marRight w:val="0"/>
          <w:marTop w:val="0"/>
          <w:marBottom w:val="0"/>
          <w:divBdr>
            <w:top w:val="none" w:sz="0" w:space="0" w:color="auto"/>
            <w:left w:val="none" w:sz="0" w:space="0" w:color="auto"/>
            <w:bottom w:val="none" w:sz="0" w:space="0" w:color="auto"/>
            <w:right w:val="none" w:sz="0" w:space="0" w:color="auto"/>
          </w:divBdr>
        </w:div>
        <w:div w:id="130636404">
          <w:marLeft w:val="0"/>
          <w:marRight w:val="0"/>
          <w:marTop w:val="0"/>
          <w:marBottom w:val="0"/>
          <w:divBdr>
            <w:top w:val="none" w:sz="0" w:space="0" w:color="auto"/>
            <w:left w:val="none" w:sz="0" w:space="0" w:color="auto"/>
            <w:bottom w:val="none" w:sz="0" w:space="0" w:color="auto"/>
            <w:right w:val="none" w:sz="0" w:space="0" w:color="auto"/>
          </w:divBdr>
        </w:div>
        <w:div w:id="1092749389">
          <w:marLeft w:val="0"/>
          <w:marRight w:val="0"/>
          <w:marTop w:val="0"/>
          <w:marBottom w:val="0"/>
          <w:divBdr>
            <w:top w:val="none" w:sz="0" w:space="0" w:color="auto"/>
            <w:left w:val="none" w:sz="0" w:space="0" w:color="auto"/>
            <w:bottom w:val="none" w:sz="0" w:space="0" w:color="auto"/>
            <w:right w:val="none" w:sz="0" w:space="0" w:color="auto"/>
          </w:divBdr>
        </w:div>
        <w:div w:id="203367032">
          <w:marLeft w:val="0"/>
          <w:marRight w:val="0"/>
          <w:marTop w:val="0"/>
          <w:marBottom w:val="0"/>
          <w:divBdr>
            <w:top w:val="none" w:sz="0" w:space="0" w:color="auto"/>
            <w:left w:val="none" w:sz="0" w:space="0" w:color="auto"/>
            <w:bottom w:val="none" w:sz="0" w:space="0" w:color="auto"/>
            <w:right w:val="none" w:sz="0" w:space="0" w:color="auto"/>
          </w:divBdr>
        </w:div>
        <w:div w:id="1996491794">
          <w:marLeft w:val="0"/>
          <w:marRight w:val="0"/>
          <w:marTop w:val="0"/>
          <w:marBottom w:val="0"/>
          <w:divBdr>
            <w:top w:val="none" w:sz="0" w:space="0" w:color="auto"/>
            <w:left w:val="none" w:sz="0" w:space="0" w:color="auto"/>
            <w:bottom w:val="none" w:sz="0" w:space="0" w:color="auto"/>
            <w:right w:val="none" w:sz="0" w:space="0" w:color="auto"/>
          </w:divBdr>
        </w:div>
        <w:div w:id="609630967">
          <w:marLeft w:val="0"/>
          <w:marRight w:val="0"/>
          <w:marTop w:val="0"/>
          <w:marBottom w:val="0"/>
          <w:divBdr>
            <w:top w:val="none" w:sz="0" w:space="0" w:color="auto"/>
            <w:left w:val="none" w:sz="0" w:space="0" w:color="auto"/>
            <w:bottom w:val="none" w:sz="0" w:space="0" w:color="auto"/>
            <w:right w:val="none" w:sz="0" w:space="0" w:color="auto"/>
          </w:divBdr>
        </w:div>
      </w:divsChild>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07667939">
      <w:bodyDiv w:val="1"/>
      <w:marLeft w:val="0"/>
      <w:marRight w:val="0"/>
      <w:marTop w:val="0"/>
      <w:marBottom w:val="0"/>
      <w:divBdr>
        <w:top w:val="none" w:sz="0" w:space="0" w:color="auto"/>
        <w:left w:val="none" w:sz="0" w:space="0" w:color="auto"/>
        <w:bottom w:val="none" w:sz="0" w:space="0" w:color="auto"/>
        <w:right w:val="none" w:sz="0" w:space="0" w:color="auto"/>
      </w:divBdr>
    </w:div>
    <w:div w:id="865604787">
      <w:bodyDiv w:val="1"/>
      <w:marLeft w:val="0"/>
      <w:marRight w:val="0"/>
      <w:marTop w:val="0"/>
      <w:marBottom w:val="0"/>
      <w:divBdr>
        <w:top w:val="none" w:sz="0" w:space="0" w:color="auto"/>
        <w:left w:val="none" w:sz="0" w:space="0" w:color="auto"/>
        <w:bottom w:val="none" w:sz="0" w:space="0" w:color="auto"/>
        <w:right w:val="none" w:sz="0" w:space="0" w:color="auto"/>
      </w:divBdr>
    </w:div>
    <w:div w:id="904147732">
      <w:bodyDiv w:val="1"/>
      <w:marLeft w:val="0"/>
      <w:marRight w:val="0"/>
      <w:marTop w:val="0"/>
      <w:marBottom w:val="0"/>
      <w:divBdr>
        <w:top w:val="none" w:sz="0" w:space="0" w:color="auto"/>
        <w:left w:val="none" w:sz="0" w:space="0" w:color="auto"/>
        <w:bottom w:val="none" w:sz="0" w:space="0" w:color="auto"/>
        <w:right w:val="none" w:sz="0" w:space="0" w:color="auto"/>
      </w:divBdr>
    </w:div>
    <w:div w:id="965427205">
      <w:bodyDiv w:val="1"/>
      <w:marLeft w:val="0"/>
      <w:marRight w:val="0"/>
      <w:marTop w:val="0"/>
      <w:marBottom w:val="0"/>
      <w:divBdr>
        <w:top w:val="none" w:sz="0" w:space="0" w:color="auto"/>
        <w:left w:val="none" w:sz="0" w:space="0" w:color="auto"/>
        <w:bottom w:val="none" w:sz="0" w:space="0" w:color="auto"/>
        <w:right w:val="none" w:sz="0" w:space="0" w:color="auto"/>
      </w:divBdr>
    </w:div>
    <w:div w:id="973413153">
      <w:bodyDiv w:val="1"/>
      <w:marLeft w:val="0"/>
      <w:marRight w:val="0"/>
      <w:marTop w:val="0"/>
      <w:marBottom w:val="0"/>
      <w:divBdr>
        <w:top w:val="none" w:sz="0" w:space="0" w:color="auto"/>
        <w:left w:val="none" w:sz="0" w:space="0" w:color="auto"/>
        <w:bottom w:val="none" w:sz="0" w:space="0" w:color="auto"/>
        <w:right w:val="none" w:sz="0" w:space="0" w:color="auto"/>
      </w:divBdr>
    </w:div>
    <w:div w:id="980572588">
      <w:bodyDiv w:val="1"/>
      <w:marLeft w:val="0"/>
      <w:marRight w:val="0"/>
      <w:marTop w:val="0"/>
      <w:marBottom w:val="0"/>
      <w:divBdr>
        <w:top w:val="none" w:sz="0" w:space="0" w:color="auto"/>
        <w:left w:val="none" w:sz="0" w:space="0" w:color="auto"/>
        <w:bottom w:val="none" w:sz="0" w:space="0" w:color="auto"/>
        <w:right w:val="none" w:sz="0" w:space="0" w:color="auto"/>
      </w:divBdr>
    </w:div>
    <w:div w:id="1065957156">
      <w:bodyDiv w:val="1"/>
      <w:marLeft w:val="0"/>
      <w:marRight w:val="0"/>
      <w:marTop w:val="0"/>
      <w:marBottom w:val="0"/>
      <w:divBdr>
        <w:top w:val="none" w:sz="0" w:space="0" w:color="auto"/>
        <w:left w:val="none" w:sz="0" w:space="0" w:color="auto"/>
        <w:bottom w:val="none" w:sz="0" w:space="0" w:color="auto"/>
        <w:right w:val="none" w:sz="0" w:space="0" w:color="auto"/>
      </w:divBdr>
    </w:div>
    <w:div w:id="1084182917">
      <w:bodyDiv w:val="1"/>
      <w:marLeft w:val="0"/>
      <w:marRight w:val="0"/>
      <w:marTop w:val="0"/>
      <w:marBottom w:val="0"/>
      <w:divBdr>
        <w:top w:val="none" w:sz="0" w:space="0" w:color="auto"/>
        <w:left w:val="none" w:sz="0" w:space="0" w:color="auto"/>
        <w:bottom w:val="none" w:sz="0" w:space="0" w:color="auto"/>
        <w:right w:val="none" w:sz="0" w:space="0" w:color="auto"/>
      </w:divBdr>
    </w:div>
    <w:div w:id="1206602868">
      <w:bodyDiv w:val="1"/>
      <w:marLeft w:val="0"/>
      <w:marRight w:val="0"/>
      <w:marTop w:val="0"/>
      <w:marBottom w:val="0"/>
      <w:divBdr>
        <w:top w:val="none" w:sz="0" w:space="0" w:color="auto"/>
        <w:left w:val="none" w:sz="0" w:space="0" w:color="auto"/>
        <w:bottom w:val="none" w:sz="0" w:space="0" w:color="auto"/>
        <w:right w:val="none" w:sz="0" w:space="0" w:color="auto"/>
      </w:divBdr>
    </w:div>
    <w:div w:id="1402214712">
      <w:bodyDiv w:val="1"/>
      <w:marLeft w:val="0"/>
      <w:marRight w:val="0"/>
      <w:marTop w:val="0"/>
      <w:marBottom w:val="0"/>
      <w:divBdr>
        <w:top w:val="none" w:sz="0" w:space="0" w:color="auto"/>
        <w:left w:val="none" w:sz="0" w:space="0" w:color="auto"/>
        <w:bottom w:val="none" w:sz="0" w:space="0" w:color="auto"/>
        <w:right w:val="none" w:sz="0" w:space="0" w:color="auto"/>
      </w:divBdr>
    </w:div>
    <w:div w:id="1501848305">
      <w:bodyDiv w:val="1"/>
      <w:marLeft w:val="0"/>
      <w:marRight w:val="0"/>
      <w:marTop w:val="0"/>
      <w:marBottom w:val="0"/>
      <w:divBdr>
        <w:top w:val="none" w:sz="0" w:space="0" w:color="auto"/>
        <w:left w:val="none" w:sz="0" w:space="0" w:color="auto"/>
        <w:bottom w:val="none" w:sz="0" w:space="0" w:color="auto"/>
        <w:right w:val="none" w:sz="0" w:space="0" w:color="auto"/>
      </w:divBdr>
    </w:div>
    <w:div w:id="1521509094">
      <w:bodyDiv w:val="1"/>
      <w:marLeft w:val="0"/>
      <w:marRight w:val="0"/>
      <w:marTop w:val="0"/>
      <w:marBottom w:val="0"/>
      <w:divBdr>
        <w:top w:val="none" w:sz="0" w:space="0" w:color="auto"/>
        <w:left w:val="none" w:sz="0" w:space="0" w:color="auto"/>
        <w:bottom w:val="none" w:sz="0" w:space="0" w:color="auto"/>
        <w:right w:val="none" w:sz="0" w:space="0" w:color="auto"/>
      </w:divBdr>
    </w:div>
    <w:div w:id="1567299282">
      <w:bodyDiv w:val="1"/>
      <w:marLeft w:val="0"/>
      <w:marRight w:val="0"/>
      <w:marTop w:val="0"/>
      <w:marBottom w:val="0"/>
      <w:divBdr>
        <w:top w:val="none" w:sz="0" w:space="0" w:color="auto"/>
        <w:left w:val="none" w:sz="0" w:space="0" w:color="auto"/>
        <w:bottom w:val="none" w:sz="0" w:space="0" w:color="auto"/>
        <w:right w:val="none" w:sz="0" w:space="0" w:color="auto"/>
      </w:divBdr>
    </w:div>
    <w:div w:id="1739787946">
      <w:bodyDiv w:val="1"/>
      <w:marLeft w:val="0"/>
      <w:marRight w:val="0"/>
      <w:marTop w:val="0"/>
      <w:marBottom w:val="0"/>
      <w:divBdr>
        <w:top w:val="none" w:sz="0" w:space="0" w:color="auto"/>
        <w:left w:val="none" w:sz="0" w:space="0" w:color="auto"/>
        <w:bottom w:val="none" w:sz="0" w:space="0" w:color="auto"/>
        <w:right w:val="none" w:sz="0" w:space="0" w:color="auto"/>
      </w:divBdr>
    </w:div>
    <w:div w:id="1745103736">
      <w:bodyDiv w:val="1"/>
      <w:marLeft w:val="0"/>
      <w:marRight w:val="0"/>
      <w:marTop w:val="0"/>
      <w:marBottom w:val="0"/>
      <w:divBdr>
        <w:top w:val="none" w:sz="0" w:space="0" w:color="auto"/>
        <w:left w:val="none" w:sz="0" w:space="0" w:color="auto"/>
        <w:bottom w:val="none" w:sz="0" w:space="0" w:color="auto"/>
        <w:right w:val="none" w:sz="0" w:space="0" w:color="auto"/>
      </w:divBdr>
    </w:div>
    <w:div w:id="1756317951">
      <w:bodyDiv w:val="1"/>
      <w:marLeft w:val="0"/>
      <w:marRight w:val="0"/>
      <w:marTop w:val="0"/>
      <w:marBottom w:val="0"/>
      <w:divBdr>
        <w:top w:val="none" w:sz="0" w:space="0" w:color="auto"/>
        <w:left w:val="none" w:sz="0" w:space="0" w:color="auto"/>
        <w:bottom w:val="none" w:sz="0" w:space="0" w:color="auto"/>
        <w:right w:val="none" w:sz="0" w:space="0" w:color="auto"/>
      </w:divBdr>
    </w:div>
    <w:div w:id="1794403370">
      <w:bodyDiv w:val="1"/>
      <w:marLeft w:val="0"/>
      <w:marRight w:val="0"/>
      <w:marTop w:val="0"/>
      <w:marBottom w:val="0"/>
      <w:divBdr>
        <w:top w:val="none" w:sz="0" w:space="0" w:color="auto"/>
        <w:left w:val="none" w:sz="0" w:space="0" w:color="auto"/>
        <w:bottom w:val="none" w:sz="0" w:space="0" w:color="auto"/>
        <w:right w:val="none" w:sz="0" w:space="0" w:color="auto"/>
      </w:divBdr>
    </w:div>
    <w:div w:id="1911695433">
      <w:bodyDiv w:val="1"/>
      <w:marLeft w:val="0"/>
      <w:marRight w:val="0"/>
      <w:marTop w:val="0"/>
      <w:marBottom w:val="0"/>
      <w:divBdr>
        <w:top w:val="none" w:sz="0" w:space="0" w:color="auto"/>
        <w:left w:val="none" w:sz="0" w:space="0" w:color="auto"/>
        <w:bottom w:val="none" w:sz="0" w:space="0" w:color="auto"/>
        <w:right w:val="none" w:sz="0" w:space="0" w:color="auto"/>
      </w:divBdr>
    </w:div>
    <w:div w:id="19665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50" Type="http://schemas.openxmlformats.org/officeDocument/2006/relationships/hyperlink" Target="mailto:bpass@truewealth.com" TargetMode="External"/><Relationship Id="rId51" Type="http://schemas.openxmlformats.org/officeDocument/2006/relationships/footer" Target="footer1.xml"/><Relationship Id="rId52" Type="http://schemas.openxmlformats.org/officeDocument/2006/relationships/header" Target="header1.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www.truewealth.com/truewealth-named-best-place-work/" TargetMode="External"/><Relationship Id="rId41" Type="http://schemas.openxmlformats.org/officeDocument/2006/relationships/hyperlink" Target="http://www.truewealth.com/truewealth-named-one-of-cnbc-digitals-top-100-fee-only-wealth-management-firms-for-the-second-year-in-a-row/" TargetMode="External"/><Relationship Id="rId42" Type="http://schemas.openxmlformats.org/officeDocument/2006/relationships/hyperlink" Target="http://www.truewealth.com/" TargetMode="External"/><Relationship Id="rId43" Type="http://schemas.openxmlformats.org/officeDocument/2006/relationships/hyperlink" Target="http://www.TrueWealth.com" TargetMode="External"/><Relationship Id="rId44" Type="http://schemas.openxmlformats.org/officeDocument/2006/relationships/hyperlink" Target="https://www.linkedin.com/company/999529?trk=tyah&amp;trkInfo=tarId%3A1405370481760%2Ctas%3Atruewealth%2Cidx%3A2-1-3" TargetMode="External"/><Relationship Id="rId45" Type="http://schemas.openxmlformats.org/officeDocument/2006/relationships/hyperlink" Target="https://www.facebook.com/truewealthatl" TargetMode="External"/><Relationship Id="rId46" Type="http://schemas.openxmlformats.org/officeDocument/2006/relationships/hyperlink" Target="mailto:@TrueWealthATL" TargetMode="External"/><Relationship Id="rId47" Type="http://schemas.openxmlformats.org/officeDocument/2006/relationships/hyperlink" Target="https://www.greatplacetowork.com/certification" TargetMode="External"/><Relationship Id="rId48" Type="http://schemas.openxmlformats.org/officeDocument/2006/relationships/hyperlink" Target="http://www.greatplacetowork.com/" TargetMode="External"/><Relationship Id="rId49" Type="http://schemas.openxmlformats.org/officeDocument/2006/relationships/hyperlink" Target="https://twitter.com/GPTW_U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30" Type="http://schemas.openxmlformats.org/officeDocument/2006/relationships/endnotes" Target="endnotes.xml"/><Relationship Id="rId31" Type="http://schemas.openxmlformats.org/officeDocument/2006/relationships/hyperlink" Target="https://www.greatplacetowork.com/best-workplaces/smb/2017" TargetMode="External"/><Relationship Id="rId32" Type="http://schemas.openxmlformats.org/officeDocument/2006/relationships/hyperlink" Target="http://www.truewealth.com/truewealth-ranked-1-best-workplace-for-women-by-fortune-magazine-and-great-place-to-work/" TargetMode="External"/><Relationship Id="rId33" Type="http://schemas.openxmlformats.org/officeDocument/2006/relationships/hyperlink" Target="http://www.truewealth.com/truewealth-ranks-4th-in-nation-on-best-workplaces-in-financial-services-and-insurance-list/" TargetMode="External"/><Relationship Id="rId34" Type="http://schemas.openxmlformats.org/officeDocument/2006/relationships/hyperlink" Target="http://www.truewealth.com/truewealth-earns-spot-financial-times-300/" TargetMode="External"/><Relationship Id="rId35" Type="http://schemas.openxmlformats.org/officeDocument/2006/relationships/hyperlink" Target="http://www.truewealth.com/truewealth-named-one-50-best-small-workplaces-u-s/" TargetMode="External"/><Relationship Id="rId36" Type="http://schemas.openxmlformats.org/officeDocument/2006/relationships/hyperlink" Target="http://www.truewealth.com/truewealth-earns-2016-best-places-work-georgia-award/" TargetMode="External"/><Relationship Id="rId37" Type="http://schemas.openxmlformats.org/officeDocument/2006/relationships/hyperlink" Target="http://www.truewealth.com/truewealth-2-georgia-trends-2017-best-places-work-georgia-list/" TargetMode="External"/><Relationship Id="rId38" Type="http://schemas.openxmlformats.org/officeDocument/2006/relationships/hyperlink" Target="http://www.truewealth.com/truewealth-named-to-advisoryhqs-list-of-top-11-best-financial-advisors-in-atlanta-georgia/" TargetMode="External"/><Relationship Id="rId39" Type="http://schemas.openxmlformats.org/officeDocument/2006/relationships/hyperlink" Target="http://www.truewealth.com/truewealth-named-one-financial-planning-magazines-top-150-ria-firms/" TargetMode="Externa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numbering" Target="numbering.xml"/><Relationship Id="rId26" Type="http://schemas.openxmlformats.org/officeDocument/2006/relationships/styles" Target="styles.xml"/><Relationship Id="rId27" Type="http://schemas.openxmlformats.org/officeDocument/2006/relationships/settings" Target="settings.xml"/><Relationship Id="rId28" Type="http://schemas.openxmlformats.org/officeDocument/2006/relationships/webSettings" Target="webSettings.xml"/><Relationship Id="rId29" Type="http://schemas.openxmlformats.org/officeDocument/2006/relationships/footnotes" Target="footnotes.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SourceInfo>
  <Id>5b5aa913-2383-4ef3-9e2f-9fe29cb4a139</Id>
  <MajorVersion>0</MajorVersion>
  <MinorVersion>1</MinorVersion>
  <DataSourceType>Expression</DataSourceType>
  <Name>Computed</Name>
  <Description/>
  <Filter/>
  <DataFields/>
</DataSourceInfo>
</file>

<file path=customXml/item10.xml><?xml version="1.0" encoding="utf-8"?>
<DataSourceInfo>
  <Id>082c57ee-3092-42a8-91d2-09645fd0dd70</Id>
  <MajorVersion>0</MajorVersion>
  <MinorVersion>1</MinorVersion>
  <DataSourceType>Ad_Hoc</DataSourceType>
  <Name>AD_HOC</Name>
  <Description/>
  <Filter/>
  <DataFields/>
</DataSourceInfo>
</file>

<file path=customXml/item11.xml><?xml version="1.0" encoding="utf-8"?>
<DataSourceMapping>
  <Id>81b70ae8-03c2-4b5c-a92b-eb6bd44c5daa</Id>
  <Name>AD_HOC_MAPPING</Name>
  <TargetDataSource>082c57ee-3092-42a8-91d2-09645fd0dd70</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2.xml><?xml version="1.0" encoding="utf-8"?>
<SourceDataModel Name="Computed" TargetDataSourceId="5b5aa913-2383-4ef3-9e2f-9fe29cb4a139"/>
</file>

<file path=customXml/item13.xml><?xml version="1.0" encoding="utf-8"?>
<VariableListDefinition name="System" displayName="System" id="9d1f2286-b933-490d-84d3-aa2bf1c91eed" isdomainofvalue="False" dataSourceId="c256e4ba-b058-4009-9e77-ca540772c24f"/>
</file>

<file path=customXml/item14.xml><?xml version="1.0" encoding="utf-8"?>
<VariableList UniqueId="9d1f2286-b933-490d-84d3-aa2bf1c91eed" Name="System" ContentType="XML" MajorVersion="0" MinorVersion="1" isLocalCopy="False" IsBaseObject="False" DataSourceId="c256e4ba-b058-4009-9e77-ca540772c24f" DataSourceMajorVersion="0" DataSourceMinorVersion="1"/>
</file>

<file path=customXml/item15.xml><?xml version="1.0" encoding="utf-8"?>
<DataSourceInfo>
  <Id>c256e4ba-b058-4009-9e77-ca540772c24f</Id>
  <MajorVersion>0</MajorVersion>
  <MinorVersion>1</MinorVersion>
  <DataSourceType>System</DataSourceType>
  <Name>System</Name>
  <Description/>
  <Filter/>
  <DataFields/>
</DataSourceInfo>
</file>

<file path=customXml/item16.xml><?xml version="1.0" encoding="utf-8"?>
<DataSourceMapping>
  <Id>b9283077-b404-4e4a-89da-68efcc11c3ce</Id>
  <Name>EXPRESSION_VARIABLE_MAPPING</Name>
  <TargetDataSource>c256e4ba-b058-4009-9e77-ca540772c24f</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7.xml><?xml version="1.0" encoding="utf-8"?>
<SourceDataModel Name="AD_HOC" TargetDataSourceId="082c57ee-3092-42a8-91d2-09645fd0dd70"/>
</file>

<file path=customXml/item18.xml><?xml version="1.0" encoding="utf-8"?>
<VariableListDefinition name="Computed" displayName="Computed" id="4e6bf16d-e92d-4cfc-8278-5809bf350864" isdomainofvalue="False" dataSourceId="5b5aa913-2383-4ef3-9e2f-9fe29cb4a139"/>
</file>

<file path=customXml/item19.xml><?xml version="1.0" encoding="utf-8"?>
<AllExternalAdhocVariableMappings/>
</file>

<file path=customXml/item2.xml><?xml version="1.0" encoding="utf-8"?>
<DataSourceMapping>
  <Id>e52ccc56-2037-455f-8a50-a250733db6f8</Id>
  <Name>EXPRESSION_VARIABLE_MAPPING</Name>
  <TargetDataSource>5b5aa913-2383-4ef3-9e2f-9fe29cb4a139</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0.xml><?xml version="1.0" encoding="utf-8"?>
<AllWordPDs>
</AllWordPDs>
</file>

<file path=customXml/item21.xml><?xml version="1.0" encoding="utf-8"?>
<VariableUsageMapping/>
</file>

<file path=customXml/item22.xml><?xml version="1.0" encoding="utf-8"?>
<AllMetadata/>
</file>

<file path=customXml/item23.xml><?xml version="1.0" encoding="utf-8"?>
<DocPartTree/>
</file>

<file path=customXml/item24.xml><?xml version="1.0" encoding="utf-8"?>
<VariableList UniqueId="4e6bf16d-e92d-4cfc-8278-5809bf350864" Name="Computed" ContentType="XML" MajorVersion="0" MinorVersion="1" isLocalCopy="False" IsBaseObject="False" DataSourceId="5b5aa913-2383-4ef3-9e2f-9fe29cb4a139" DataSourceMajorVersion="0" DataSourceMinorVersion="1"/>
</file>

<file path=customXml/item3.xml><?xml version="1.0" encoding="utf-8"?>
<SourceDataModel Name="System" TargetDataSourceId="c256e4ba-b058-4009-9e77-ca540772c24f"/>
</file>

<file path=customXml/item4.xml><?xml version="1.0" encoding="utf-8"?>
<VariableListCustXmlRels>
  <VariableListCustXmlRel variableListName="AD_HOC">
    <VariableListDefCustXmlId>{E3F57467-B9D2-4709-A995-229BD3CD50C8}</VariableListDefCustXmlId>
    <LibraryMetadataCustXmlId>{433D56F8-8DD6-44AE-9B98-BDCAA324AE6F}</LibraryMetadataCustXmlId>
    <DataSourceInfoCustXmlId>{A1FE1331-08A2-42F4-BA86-0996850F916A}</DataSourceInfoCustXmlId>
    <DataSourceMappingCustXmlId>{D20BFDC4-27FF-49FC-9D9F-349B63C9BC84}</DataSourceMappingCustXmlId>
    <SdmcCustXmlId>{EA21A9EC-DDC3-4D93-A381-CB0DE3F37B98}</SdmcCustXmlId>
  </VariableListCustXmlRel>
  <VariableListCustXmlRel variableListName="Computed">
    <VariableListDefCustXmlId>{49C18E8D-8093-4C1B-BD31-0E50BFB80732}</VariableListDefCustXmlId>
    <LibraryMetadataCustXmlId>{81269CD7-A108-4E88-8ADD-5A3BF75B5B02}</LibraryMetadataCustXmlId>
    <DataSourceInfoCustXmlId>{179B94CB-B289-437D-A0EA-13ED2A6BFBBA}</DataSourceInfoCustXmlId>
    <DataSourceMappingCustXmlId>{8AAA2D47-A2FB-4491-B945-6E5AF900900A}</DataSourceMappingCustXmlId>
    <SdmcCustXmlId>{0556881F-DA74-4B2F-8AB4-15CF25813B26}</SdmcCustXmlId>
  </VariableListCustXmlRel>
  <VariableListCustXmlRel variableListName="System">
    <VariableListDefCustXmlId>{55773CCC-7578-45CA-81A3-C7A3935BC819}</VariableListDefCustXmlId>
    <LibraryMetadataCustXmlId>{2BAB5557-0B88-4026-9435-0403614CDD8F}</LibraryMetadataCustXmlId>
    <DataSourceInfoCustXmlId>{DB1F4D70-5E1E-472C-A784-56B07EB3DAD2}</DataSourceInfoCustXmlId>
    <DataSourceMappingCustXmlId>{E7276EF4-E1F6-4354-BF7A-55FC28EE1676}</DataSourceMappingCustXmlId>
    <SdmcCustXmlId>{72907BE4-0D78-48F3-A01D-879DAED1FAFC}</SdmcCustXmlId>
  </VariableListCustXmlRel>
</VariableListCustXmlRel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850E2E7BE454740BAB4CA04C513BF0B" ma:contentTypeVersion="7" ma:contentTypeDescription="Create a new document." ma:contentTypeScope="" ma:versionID="92a7988a37fc050b65c842060dbbfce8">
  <xsd:schema xmlns:xsd="http://www.w3.org/2001/XMLSchema" xmlns:xs="http://www.w3.org/2001/XMLSchema" xmlns:p="http://schemas.microsoft.com/office/2006/metadata/properties" xmlns:ns2="fbbb6a1e-400d-42fe-b9b7-eef9f5885bed" xmlns:ns3="c9f7b356-23d8-4795-ae94-fa6394d9beec" targetNamespace="http://schemas.microsoft.com/office/2006/metadata/properties" ma:root="true" ma:fieldsID="1bfd4eae334883f69d224b22c0c9905d" ns2:_="" ns3:_="">
    <xsd:import namespace="fbbb6a1e-400d-42fe-b9b7-eef9f5885bed"/>
    <xsd:import namespace="c9f7b356-23d8-4795-ae94-fa6394d9be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b6a1e-400d-42fe-b9b7-eef9f5885b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7b356-23d8-4795-ae94-fa6394d9bee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VariableListDefinition name="AD_HOC" displayName="AD_HOC" id="7376ca4d-d161-483c-a5cf-3a95c2498b3a" isdomainofvalue="False" dataSourceId="082c57ee-3092-42a8-91d2-09645fd0dd70"/>
</file>

<file path=customXml/item9.xml><?xml version="1.0" encoding="utf-8"?>
<VariableList UniqueId="7376ca4d-d161-483c-a5cf-3a95c2498b3a" Name="AD_HOC" ContentType="XML" MajorVersion="0" MinorVersion="1" isLocalCopy="False" IsBaseObject="False" DataSourceId="082c57ee-3092-42a8-91d2-09645fd0dd70" DataSourceMajorVersion="0" DataSourceMinorVersion="1"/>
</file>

<file path=customXml/itemProps1.xml><?xml version="1.0" encoding="utf-8"?>
<ds:datastoreItem xmlns:ds="http://schemas.openxmlformats.org/officeDocument/2006/customXml" ds:itemID="{179B94CB-B289-437D-A0EA-13ED2A6BFBBA}">
  <ds:schemaRefs/>
</ds:datastoreItem>
</file>

<file path=customXml/itemProps10.xml><?xml version="1.0" encoding="utf-8"?>
<ds:datastoreItem xmlns:ds="http://schemas.openxmlformats.org/officeDocument/2006/customXml" ds:itemID="{A1FE1331-08A2-42F4-BA86-0996850F916A}">
  <ds:schemaRefs/>
</ds:datastoreItem>
</file>

<file path=customXml/itemProps11.xml><?xml version="1.0" encoding="utf-8"?>
<ds:datastoreItem xmlns:ds="http://schemas.openxmlformats.org/officeDocument/2006/customXml" ds:itemID="{D20BFDC4-27FF-49FC-9D9F-349B63C9BC84}">
  <ds:schemaRefs/>
</ds:datastoreItem>
</file>

<file path=customXml/itemProps12.xml><?xml version="1.0" encoding="utf-8"?>
<ds:datastoreItem xmlns:ds="http://schemas.openxmlformats.org/officeDocument/2006/customXml" ds:itemID="{0556881F-DA74-4B2F-8AB4-15CF25813B26}">
  <ds:schemaRefs/>
</ds:datastoreItem>
</file>

<file path=customXml/itemProps13.xml><?xml version="1.0" encoding="utf-8"?>
<ds:datastoreItem xmlns:ds="http://schemas.openxmlformats.org/officeDocument/2006/customXml" ds:itemID="{55773CCC-7578-45CA-81A3-C7A3935BC819}">
  <ds:schemaRefs/>
</ds:datastoreItem>
</file>

<file path=customXml/itemProps14.xml><?xml version="1.0" encoding="utf-8"?>
<ds:datastoreItem xmlns:ds="http://schemas.openxmlformats.org/officeDocument/2006/customXml" ds:itemID="{2BAB5557-0B88-4026-9435-0403614CDD8F}">
  <ds:schemaRefs/>
</ds:datastoreItem>
</file>

<file path=customXml/itemProps15.xml><?xml version="1.0" encoding="utf-8"?>
<ds:datastoreItem xmlns:ds="http://schemas.openxmlformats.org/officeDocument/2006/customXml" ds:itemID="{DB1F4D70-5E1E-472C-A784-56B07EB3DAD2}">
  <ds:schemaRefs/>
</ds:datastoreItem>
</file>

<file path=customXml/itemProps16.xml><?xml version="1.0" encoding="utf-8"?>
<ds:datastoreItem xmlns:ds="http://schemas.openxmlformats.org/officeDocument/2006/customXml" ds:itemID="{E7276EF4-E1F6-4354-BF7A-55FC28EE1676}">
  <ds:schemaRefs/>
</ds:datastoreItem>
</file>

<file path=customXml/itemProps17.xml><?xml version="1.0" encoding="utf-8"?>
<ds:datastoreItem xmlns:ds="http://schemas.openxmlformats.org/officeDocument/2006/customXml" ds:itemID="{EA21A9EC-DDC3-4D93-A381-CB0DE3F37B98}">
  <ds:schemaRefs/>
</ds:datastoreItem>
</file>

<file path=customXml/itemProps18.xml><?xml version="1.0" encoding="utf-8"?>
<ds:datastoreItem xmlns:ds="http://schemas.openxmlformats.org/officeDocument/2006/customXml" ds:itemID="{49C18E8D-8093-4C1B-BD31-0E50BFB80732}">
  <ds:schemaRefs/>
</ds:datastoreItem>
</file>

<file path=customXml/itemProps19.xml><?xml version="1.0" encoding="utf-8"?>
<ds:datastoreItem xmlns:ds="http://schemas.openxmlformats.org/officeDocument/2006/customXml" ds:itemID="{FCA1E9AE-E6CE-4B13-A92A-1EC7F4B9DA28}">
  <ds:schemaRefs/>
</ds:datastoreItem>
</file>

<file path=customXml/itemProps2.xml><?xml version="1.0" encoding="utf-8"?>
<ds:datastoreItem xmlns:ds="http://schemas.openxmlformats.org/officeDocument/2006/customXml" ds:itemID="{8AAA2D47-A2FB-4491-B945-6E5AF900900A}">
  <ds:schemaRefs/>
</ds:datastoreItem>
</file>

<file path=customXml/itemProps20.xml><?xml version="1.0" encoding="utf-8"?>
<ds:datastoreItem xmlns:ds="http://schemas.openxmlformats.org/officeDocument/2006/customXml" ds:itemID="{B9D48492-36C4-4A00-82A6-947360781000}">
  <ds:schemaRefs/>
</ds:datastoreItem>
</file>

<file path=customXml/itemProps21.xml><?xml version="1.0" encoding="utf-8"?>
<ds:datastoreItem xmlns:ds="http://schemas.openxmlformats.org/officeDocument/2006/customXml" ds:itemID="{8A540F44-E36C-41FD-872B-8DF08FBB0CB6}">
  <ds:schemaRefs/>
</ds:datastoreItem>
</file>

<file path=customXml/itemProps22.xml><?xml version="1.0" encoding="utf-8"?>
<ds:datastoreItem xmlns:ds="http://schemas.openxmlformats.org/officeDocument/2006/customXml" ds:itemID="{03010D51-BB2F-44BD-9100-85D424089E23}">
  <ds:schemaRefs/>
</ds:datastoreItem>
</file>

<file path=customXml/itemProps23.xml><?xml version="1.0" encoding="utf-8"?>
<ds:datastoreItem xmlns:ds="http://schemas.openxmlformats.org/officeDocument/2006/customXml" ds:itemID="{E33DBE0F-9D9E-41DC-BD49-4CB0C621EA6E}">
  <ds:schemaRefs/>
</ds:datastoreItem>
</file>

<file path=customXml/itemProps24.xml><?xml version="1.0" encoding="utf-8"?>
<ds:datastoreItem xmlns:ds="http://schemas.openxmlformats.org/officeDocument/2006/customXml" ds:itemID="{81269CD7-A108-4E88-8ADD-5A3BF75B5B02}">
  <ds:schemaRefs/>
</ds:datastoreItem>
</file>

<file path=customXml/itemProps3.xml><?xml version="1.0" encoding="utf-8"?>
<ds:datastoreItem xmlns:ds="http://schemas.openxmlformats.org/officeDocument/2006/customXml" ds:itemID="{72907BE4-0D78-48F3-A01D-879DAED1FAFC}">
  <ds:schemaRefs/>
</ds:datastoreItem>
</file>

<file path=customXml/itemProps4.xml><?xml version="1.0" encoding="utf-8"?>
<ds:datastoreItem xmlns:ds="http://schemas.openxmlformats.org/officeDocument/2006/customXml" ds:itemID="{ACCE973A-B2FE-43DC-9AA3-344F78C33F86}">
  <ds:schemaRefs/>
</ds:datastoreItem>
</file>

<file path=customXml/itemProps5.xml><?xml version="1.0" encoding="utf-8"?>
<ds:datastoreItem xmlns:ds="http://schemas.openxmlformats.org/officeDocument/2006/customXml" ds:itemID="{E32B0454-B195-4F95-A146-25366E6AA2A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6F77217-2D72-46CD-BABC-AA1AAF372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b6a1e-400d-42fe-b9b7-eef9f5885bed"/>
    <ds:schemaRef ds:uri="c9f7b356-23d8-4795-ae94-fa6394d9b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6330B5-8630-48DB-B1A2-4D6AC8F9F382}">
  <ds:schemaRefs>
    <ds:schemaRef ds:uri="http://schemas.microsoft.com/sharepoint/v3/contenttype/forms"/>
  </ds:schemaRefs>
</ds:datastoreItem>
</file>

<file path=customXml/itemProps8.xml><?xml version="1.0" encoding="utf-8"?>
<ds:datastoreItem xmlns:ds="http://schemas.openxmlformats.org/officeDocument/2006/customXml" ds:itemID="{E3F57467-B9D2-4709-A995-229BD3CD50C8}">
  <ds:schemaRefs/>
</ds:datastoreItem>
</file>

<file path=customXml/itemProps9.xml><?xml version="1.0" encoding="utf-8"?>
<ds:datastoreItem xmlns:ds="http://schemas.openxmlformats.org/officeDocument/2006/customXml" ds:itemID="{433D56F8-8DD6-44AE-9B98-BDCAA324AE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AICPA Awards First-Time 'Standing Ovation' Honors for Top Young CPAs</vt:lpstr>
    </vt:vector>
  </TitlesOfParts>
  <Company/>
  <LinksUpToDate>false</LinksUpToDate>
  <CharactersWithSpaces>5270</CharactersWithSpaces>
  <SharedDoc>false</SharedDoc>
  <HLinks>
    <vt:vector size="48" baseType="variant">
      <vt:variant>
        <vt:i4>2097188</vt:i4>
      </vt:variant>
      <vt:variant>
        <vt:i4>21</vt:i4>
      </vt:variant>
      <vt:variant>
        <vt:i4>0</vt:i4>
      </vt:variant>
      <vt:variant>
        <vt:i4>5</vt:i4>
      </vt:variant>
      <vt:variant>
        <vt:lpwstr>mailto:@TrueWealthATL</vt:lpwstr>
      </vt:variant>
      <vt:variant>
        <vt:lpwstr/>
      </vt:variant>
      <vt:variant>
        <vt:i4>2621476</vt:i4>
      </vt:variant>
      <vt:variant>
        <vt:i4>18</vt:i4>
      </vt:variant>
      <vt:variant>
        <vt:i4>0</vt:i4>
      </vt:variant>
      <vt:variant>
        <vt:i4>5</vt:i4>
      </vt:variant>
      <vt:variant>
        <vt:lpwstr>https://www.facebook.com/truewealthatl</vt:lpwstr>
      </vt:variant>
      <vt:variant>
        <vt:lpwstr/>
      </vt:variant>
      <vt:variant>
        <vt:i4>7995483</vt:i4>
      </vt:variant>
      <vt:variant>
        <vt:i4>15</vt:i4>
      </vt:variant>
      <vt:variant>
        <vt:i4>0</vt:i4>
      </vt:variant>
      <vt:variant>
        <vt:i4>5</vt:i4>
      </vt:variant>
      <vt:variant>
        <vt:lpwstr>https://www.linkedin.com/company/999529?trk=tyah&amp;trkInfo=tarId%3A1405370481760%2Ctas%3Atruewealth%2Cidx%3A2-1-3</vt:lpwstr>
      </vt:variant>
      <vt:variant>
        <vt:lpwstr/>
      </vt:variant>
      <vt:variant>
        <vt:i4>2490408</vt:i4>
      </vt:variant>
      <vt:variant>
        <vt:i4>12</vt:i4>
      </vt:variant>
      <vt:variant>
        <vt:i4>0</vt:i4>
      </vt:variant>
      <vt:variant>
        <vt:i4>5</vt:i4>
      </vt:variant>
      <vt:variant>
        <vt:lpwstr>http://www.truewealth.com/</vt:lpwstr>
      </vt:variant>
      <vt:variant>
        <vt:lpwstr/>
      </vt:variant>
      <vt:variant>
        <vt:i4>131121</vt:i4>
      </vt:variant>
      <vt:variant>
        <vt:i4>9</vt:i4>
      </vt:variant>
      <vt:variant>
        <vt:i4>0</vt:i4>
      </vt:variant>
      <vt:variant>
        <vt:i4>5</vt:i4>
      </vt:variant>
      <vt:variant>
        <vt:lpwstr>http://www.aicpa.org/Press/PressReleases/2016/Pages/AICPAs-First-Annual-Standing-Ovation.aspx</vt:lpwstr>
      </vt:variant>
      <vt:variant>
        <vt:lpwstr/>
      </vt:variant>
      <vt:variant>
        <vt:i4>5242988</vt:i4>
      </vt:variant>
      <vt:variant>
        <vt:i4>6</vt:i4>
      </vt:variant>
      <vt:variant>
        <vt:i4>0</vt:i4>
      </vt:variant>
      <vt:variant>
        <vt:i4>5</vt:i4>
      </vt:variant>
      <vt:variant>
        <vt:lpwstr>http://www.bls.gov/ooh/business-and-financial/personal-financial-advisors.htm</vt:lpwstr>
      </vt:variant>
      <vt:variant>
        <vt:lpwstr/>
      </vt:variant>
      <vt:variant>
        <vt:i4>3539036</vt:i4>
      </vt:variant>
      <vt:variant>
        <vt:i4>3</vt:i4>
      </vt:variant>
      <vt:variant>
        <vt:i4>0</vt:i4>
      </vt:variant>
      <vt:variant>
        <vt:i4>5</vt:i4>
      </vt:variant>
      <vt:variant>
        <vt:lpwstr>http://www.aicpa.org/Pages/default.aspx</vt:lpwstr>
      </vt:variant>
      <vt:variant>
        <vt:lpwstr/>
      </vt:variant>
      <vt:variant>
        <vt:i4>4587570</vt:i4>
      </vt:variant>
      <vt:variant>
        <vt:i4>2156</vt:i4>
      </vt:variant>
      <vt:variant>
        <vt:i4>1025</vt:i4>
      </vt:variant>
      <vt:variant>
        <vt:i4>1</vt:i4>
      </vt:variant>
      <vt:variant>
        <vt:lpwstr>tw_logo_new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AICPA Awards First-Time 'Standing Ovation' Honors for Top Young CPAs</dc:title>
  <dc:creator>Laura</dc:creator>
  <cp:lastModifiedBy>Becky Peterson</cp:lastModifiedBy>
  <cp:revision>2</cp:revision>
  <cp:lastPrinted>2017-10-16T20:07:00Z</cp:lastPrinted>
  <dcterms:created xsi:type="dcterms:W3CDTF">2017-10-17T20:35:00Z</dcterms:created>
  <dcterms:modified xsi:type="dcterms:W3CDTF">2017-10-17T20:35:00Z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0x0101001850E2E7BE454740BAB4CA04C513BF0B</vt:lpwstr>
  </property>
</Properties>
</file>