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6B541" w14:textId="77777777" w:rsidR="00A54EDA" w:rsidRPr="00973246" w:rsidRDefault="00973246" w:rsidP="00973246">
      <w:pPr>
        <w:pStyle w:val="Heading1"/>
      </w:pPr>
      <w:r w:rsidRPr="00973246">
        <w:t>BioMedGPS Announces Coverage of China Advanced Dressings</w:t>
      </w:r>
    </w:p>
    <w:p w14:paraId="06D43D7B" w14:textId="77777777" w:rsidR="00973246" w:rsidRDefault="00973246" w:rsidP="00973246"/>
    <w:p w14:paraId="17475A5F" w14:textId="3D99F5BE" w:rsidR="00CA7A3B" w:rsidRDefault="00973246" w:rsidP="00973246">
      <w:r w:rsidRPr="00973246">
        <w:t>BioMedGPS</w:t>
      </w:r>
      <w:r w:rsidR="00730820">
        <w:t xml:space="preserve"> expands coverage of the Advanced Wound Care market with the addition </w:t>
      </w:r>
      <w:r w:rsidR="00960319">
        <w:t>of China</w:t>
      </w:r>
      <w:r w:rsidR="00730820">
        <w:t xml:space="preserve"> Advanced Dressings, the newest SmartTRAK Business intelligence module. </w:t>
      </w:r>
    </w:p>
    <w:p w14:paraId="30A1CE59" w14:textId="6D8B617F" w:rsidR="00973246" w:rsidRDefault="00973246" w:rsidP="00973246">
      <w:r w:rsidRPr="00973246">
        <w:t xml:space="preserve">Irvine, CA (PRWEB) </w:t>
      </w:r>
      <w:r w:rsidRPr="00BC1D26">
        <w:t xml:space="preserve">October </w:t>
      </w:r>
      <w:r w:rsidR="003F0583" w:rsidRPr="00BC1D26">
        <w:t>17</w:t>
      </w:r>
      <w:r w:rsidRPr="00BC1D26">
        <w:t>, 2017</w:t>
      </w:r>
    </w:p>
    <w:p w14:paraId="61F7956D" w14:textId="77777777" w:rsidR="008E2C11" w:rsidRDefault="008E2C11" w:rsidP="008E2C11">
      <w:bookmarkStart w:id="0" w:name="_GoBack"/>
      <w:r w:rsidRPr="00973246">
        <w:t>BioMedGPS</w:t>
      </w:r>
      <w:r>
        <w:t xml:space="preserve"> </w:t>
      </w:r>
      <w:r w:rsidRPr="00973246">
        <w:t xml:space="preserve">announces expanded coverage of SmartTRAK Business Intelligence </w:t>
      </w:r>
      <w:r>
        <w:t xml:space="preserve">for Advanced Wound Care </w:t>
      </w:r>
      <w:r w:rsidRPr="00973246">
        <w:t xml:space="preserve">with the addition of </w:t>
      </w:r>
      <w:r>
        <w:t xml:space="preserve">its newest module, </w:t>
      </w:r>
      <w:r w:rsidRPr="00973246">
        <w:t xml:space="preserve">China Advanced </w:t>
      </w:r>
      <w:r>
        <w:t xml:space="preserve">Wound </w:t>
      </w:r>
      <w:r w:rsidRPr="00973246">
        <w:t>Dressings.</w:t>
      </w:r>
      <w:r>
        <w:t xml:space="preserve"> </w:t>
      </w:r>
    </w:p>
    <w:bookmarkEnd w:id="0"/>
    <w:p w14:paraId="722C535B" w14:textId="77777777" w:rsidR="008E2C11" w:rsidRDefault="008E2C11" w:rsidP="008E2C11">
      <w:r>
        <w:t xml:space="preserve">BioMedGPS estimates the China Advanced Dressings market will grow from ~$411.0MM in 2017 to ~$599.0MM in 2021, a CAGR of +9.4%.  The SmartTRAK China Advanced Dressings module provides an extensive analysis of the market, market shares and estimations of growth projections, by nine different dressing categories, as well as a split of the Foam Dressings market into Silicone and Non-Silicone layered. </w:t>
      </w:r>
    </w:p>
    <w:p w14:paraId="2986C551" w14:textId="77777777" w:rsidR="008E2C11" w:rsidRDefault="008E2C11" w:rsidP="008E2C11">
      <w:r>
        <w:t>“</w:t>
      </w:r>
      <w:r>
        <w:t>China is one of the fastest growing markets globally, and with over 400 domestic wound care manufacturers, 50 in advanced wound care, is a challenge to master. Historically, domestic companies have focused on cotton-based gauze and tape products, but we now see many high-end manufacturers challenging the multi-nationals,</w:t>
      </w:r>
      <w:r>
        <w:t>”</w:t>
      </w:r>
      <w:r>
        <w:t xml:space="preserve"> commented Lennart Stadler, Senior Analyst </w:t>
      </w:r>
      <w:r>
        <w:t>–</w:t>
      </w:r>
      <w:r>
        <w:t xml:space="preserve"> Wound Care.</w:t>
      </w:r>
    </w:p>
    <w:p w14:paraId="324C86A0" w14:textId="77777777" w:rsidR="008E2C11" w:rsidRPr="00F95B57" w:rsidRDefault="008E2C11" w:rsidP="008E2C11">
      <w:r>
        <w:t xml:space="preserve">China is dominated by global multi-national leaders who have had a long presence in China, including </w:t>
      </w:r>
      <w:proofErr w:type="spellStart"/>
      <w:r>
        <w:t>Coloplast</w:t>
      </w:r>
      <w:proofErr w:type="spellEnd"/>
      <w:r>
        <w:t xml:space="preserve">, Smith &amp; Nephew and </w:t>
      </w:r>
      <w:proofErr w:type="spellStart"/>
      <w:r>
        <w:t>M</w:t>
      </w:r>
      <w:r>
        <w:t>ö</w:t>
      </w:r>
      <w:r>
        <w:t>lnlycke</w:t>
      </w:r>
      <w:proofErr w:type="spellEnd"/>
      <w:r>
        <w:t>. Winner Medical is the largest domestic company, offering a wide range of advanced dressings.</w:t>
      </w:r>
      <w:r w:rsidRPr="000C05B5">
        <w:t xml:space="preserve"> </w:t>
      </w:r>
    </w:p>
    <w:p w14:paraId="3CD56591" w14:textId="77777777" w:rsidR="008E2C11" w:rsidRDefault="008E2C11" w:rsidP="008E2C11">
      <w:r>
        <w:t xml:space="preserve">China Advanced Wound Dressings also covers Incidence &amp; Prevalence, Regulatory and Reimbursement overviews, as well as company and product profiles, with extra focus on domestic companies who rapidly are moving into more Advanced dressings, like Winner Medical, Top Medical, </w:t>
      </w:r>
      <w:proofErr w:type="spellStart"/>
      <w:r>
        <w:t>Zhende</w:t>
      </w:r>
      <w:proofErr w:type="spellEnd"/>
      <w:r>
        <w:t xml:space="preserve"> Medical, </w:t>
      </w:r>
      <w:proofErr w:type="spellStart"/>
      <w:r>
        <w:t>ForYou</w:t>
      </w:r>
      <w:proofErr w:type="spellEnd"/>
      <w:r>
        <w:t xml:space="preserve"> Medical, UMT Medical, WEGO and 3L Medical Products.</w:t>
      </w:r>
      <w:r w:rsidRPr="000C05B5">
        <w:t xml:space="preserve"> </w:t>
      </w:r>
      <w:r>
        <w:t>To keep subscribers</w:t>
      </w:r>
      <w:r w:rsidRPr="000C05B5">
        <w:t xml:space="preserve"> </w:t>
      </w:r>
      <w:r>
        <w:t>updated on the latest events in the market, SmartTRAK also provides China-specific news updates, distributed daily/weekly via email.</w:t>
      </w:r>
    </w:p>
    <w:p w14:paraId="6B18AC86" w14:textId="032147E0" w:rsidR="00730820" w:rsidRDefault="007B442E" w:rsidP="00973246">
      <w:r>
        <w:t xml:space="preserve">A complimentary summary overview of the China Advanced Dressing Market written by Stadler is available </w:t>
      </w:r>
      <w:hyperlink r:id="rId4" w:history="1">
        <w:r w:rsidRPr="00270ED9">
          <w:rPr>
            <w:rStyle w:val="Hyperlink"/>
          </w:rPr>
          <w:t>here</w:t>
        </w:r>
      </w:hyperlink>
      <w:r>
        <w:t>.</w:t>
      </w:r>
    </w:p>
    <w:p w14:paraId="513CB475" w14:textId="20E3CA3E" w:rsidR="000C05B5" w:rsidRPr="00BC1D26" w:rsidRDefault="000C05B5" w:rsidP="00973246">
      <w:pPr>
        <w:rPr>
          <w:b/>
        </w:rPr>
      </w:pPr>
      <w:r w:rsidRPr="00BC1D26">
        <w:rPr>
          <w:b/>
        </w:rPr>
        <w:t>BioMedGPS</w:t>
      </w:r>
    </w:p>
    <w:p w14:paraId="1EFEBA1A" w14:textId="77777777" w:rsidR="007B442E" w:rsidRDefault="000C05B5" w:rsidP="000C05B5">
      <w:pPr>
        <w:pStyle w:val="Heading3"/>
        <w:spacing w:before="2" w:after="2"/>
        <w:rPr>
          <w:rFonts w:ascii="Optima" w:hAnsi="Optima"/>
          <w:color w:val="auto"/>
        </w:rPr>
      </w:pPr>
      <w:r w:rsidRPr="00BC1D26">
        <w:rPr>
          <w:rFonts w:ascii="Optima" w:hAnsi="Optima"/>
          <w:color w:val="auto"/>
        </w:rPr>
        <w:t xml:space="preserve">BioMedGPS, LLC is the developer of SmartTRAK Business Intelligence, the leading portal for real-time data and analysis on the life sciences industry for the orthopedic/spine, wound care, regenerative medicine and neuro therapies markets. Known for expert analysis and innovative tools, SmartTRAK provides daily updates, strategic insights, and in-depth analyses of the orthopedics, wound care, regenerative medicine and neuro therapies markets.  </w:t>
      </w:r>
    </w:p>
    <w:p w14:paraId="16945DCF" w14:textId="77777777" w:rsidR="007B442E" w:rsidRDefault="007B442E" w:rsidP="000C05B5">
      <w:pPr>
        <w:pStyle w:val="Heading3"/>
        <w:spacing w:before="2" w:after="2"/>
        <w:rPr>
          <w:rFonts w:ascii="Optima" w:hAnsi="Optima"/>
          <w:color w:val="auto"/>
        </w:rPr>
      </w:pPr>
    </w:p>
    <w:p w14:paraId="1D01F99A" w14:textId="77777777" w:rsidR="007B442E" w:rsidRDefault="007B442E" w:rsidP="007B442E">
      <w:r w:rsidRPr="00125995">
        <w:t xml:space="preserve">SmartTRAK has become an integral resource for some of the largest medical device companies currently used by the top ten orthopedic/spine implant manufacturers and nine of the top ten wound care companies. A key differentiator for SmartTRAK is its team of industry experts who are all former </w:t>
      </w:r>
      <w:r w:rsidRPr="00125995">
        <w:lastRenderedPageBreak/>
        <w:t>marketing, business development, and competitive intelligence professionals at leading medical device firms.</w:t>
      </w:r>
      <w:r w:rsidDel="003F0583">
        <w:t xml:space="preserve"> </w:t>
      </w:r>
    </w:p>
    <w:p w14:paraId="083FD2A4" w14:textId="54DF868B" w:rsidR="000C05B5" w:rsidRDefault="000C05B5" w:rsidP="000C05B5">
      <w:pPr>
        <w:pStyle w:val="Heading3"/>
        <w:spacing w:before="2" w:after="2"/>
        <w:rPr>
          <w:rFonts w:ascii="Optima" w:hAnsi="Optima"/>
        </w:rPr>
      </w:pPr>
      <w:r w:rsidRPr="00BC1D26">
        <w:rPr>
          <w:rFonts w:ascii="Optima" w:hAnsi="Optima"/>
          <w:color w:val="auto"/>
        </w:rPr>
        <w:t xml:space="preserve">For more information about SmartTRAK please visit </w:t>
      </w:r>
      <w:hyperlink r:id="rId5" w:history="1">
        <w:r w:rsidRPr="008C7C43">
          <w:rPr>
            <w:rStyle w:val="Hyperlink"/>
            <w:rFonts w:ascii="Optima" w:hAnsi="Optima"/>
          </w:rPr>
          <w:t>SmartTRAK.com</w:t>
        </w:r>
      </w:hyperlink>
      <w:r w:rsidR="00813EBC">
        <w:rPr>
          <w:rFonts w:ascii="Optima" w:hAnsi="Optima"/>
        </w:rPr>
        <w:t xml:space="preserve"> or contact </w:t>
      </w:r>
      <w:hyperlink r:id="rId6" w:history="1">
        <w:r w:rsidR="00813EBC">
          <w:rPr>
            <w:rStyle w:val="Hyperlink"/>
          </w:rPr>
          <w:t>BioMedGPS</w:t>
        </w:r>
      </w:hyperlink>
      <w:r w:rsidR="00813EBC" w:rsidRPr="00813EBC">
        <w:rPr>
          <w:rStyle w:val="Hyperlink"/>
          <w:u w:val="none"/>
        </w:rPr>
        <w:t>.</w:t>
      </w:r>
    </w:p>
    <w:p w14:paraId="679A82C4" w14:textId="2D97810E" w:rsidR="003F0583" w:rsidRDefault="003F0583" w:rsidP="00BC1D26"/>
    <w:p w14:paraId="283EC67C" w14:textId="4AD2A8BB" w:rsidR="003F0583" w:rsidRPr="00BC1D26" w:rsidRDefault="003F0583" w:rsidP="00BC1D26">
      <w:r>
        <w:rPr>
          <w:noProof/>
        </w:rPr>
        <w:drawing>
          <wp:inline distT="0" distB="0" distL="0" distR="0" wp14:anchorId="0E9FF9AF" wp14:editId="030A428A">
            <wp:extent cx="5972810" cy="3175635"/>
            <wp:effectExtent l="0" t="0" r="889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rtTRAK Advanced Dressings Chin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5C609" w14:textId="20AF20D8" w:rsidR="000C05B5" w:rsidRDefault="00D7465F" w:rsidP="00973246">
      <w:r>
        <w:t xml:space="preserve">Caption: Just a </w:t>
      </w:r>
      <w:r w:rsidR="00D83D31">
        <w:t>sample</w:t>
      </w:r>
      <w:r>
        <w:t xml:space="preserve"> of the graphs and charts you get with SmartTRAK China Advanced Dressings Module. Charts are presentation ready and just a click away.</w:t>
      </w:r>
    </w:p>
    <w:p w14:paraId="4EF5C278" w14:textId="45325966" w:rsidR="00813EBC" w:rsidRDefault="00813EBC" w:rsidP="00973246"/>
    <w:p w14:paraId="379C75CC" w14:textId="085FE17D" w:rsidR="00813EBC" w:rsidRDefault="00813EBC" w:rsidP="00973246">
      <w:r>
        <w:rPr>
          <w:noProof/>
        </w:rPr>
        <w:drawing>
          <wp:inline distT="0" distB="0" distL="0" distR="0" wp14:anchorId="615A2BBC" wp14:editId="5B4CB565">
            <wp:extent cx="1314450" cy="10127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5294" cy="102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F6895" w14:textId="77777777" w:rsidR="00C55A1F" w:rsidRDefault="00C55A1F" w:rsidP="00973246"/>
    <w:sectPr w:rsidR="00C55A1F" w:rsidSect="002623B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46"/>
    <w:rsid w:val="00022168"/>
    <w:rsid w:val="000443A9"/>
    <w:rsid w:val="000666A8"/>
    <w:rsid w:val="000C05B5"/>
    <w:rsid w:val="00125995"/>
    <w:rsid w:val="001E126D"/>
    <w:rsid w:val="002623BB"/>
    <w:rsid w:val="00270ED9"/>
    <w:rsid w:val="002F7949"/>
    <w:rsid w:val="003A4977"/>
    <w:rsid w:val="003F0583"/>
    <w:rsid w:val="006652C3"/>
    <w:rsid w:val="00730820"/>
    <w:rsid w:val="00751DCE"/>
    <w:rsid w:val="00752F3D"/>
    <w:rsid w:val="007B442E"/>
    <w:rsid w:val="00813EBC"/>
    <w:rsid w:val="00820749"/>
    <w:rsid w:val="008E2C11"/>
    <w:rsid w:val="0090304C"/>
    <w:rsid w:val="00915BBD"/>
    <w:rsid w:val="00920E01"/>
    <w:rsid w:val="00960319"/>
    <w:rsid w:val="00973246"/>
    <w:rsid w:val="00985134"/>
    <w:rsid w:val="00A54EDA"/>
    <w:rsid w:val="00A8795D"/>
    <w:rsid w:val="00BC1D26"/>
    <w:rsid w:val="00C55875"/>
    <w:rsid w:val="00C55A1F"/>
    <w:rsid w:val="00CA7A3B"/>
    <w:rsid w:val="00D41B55"/>
    <w:rsid w:val="00D7465F"/>
    <w:rsid w:val="00D83D31"/>
    <w:rsid w:val="00EB36D9"/>
    <w:rsid w:val="00F95B57"/>
    <w:rsid w:val="00FA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3D36"/>
  <w15:chartTrackingRefBased/>
  <w15:docId w15:val="{CE65E36A-DF45-4DC6-9B75-5EB3F466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8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A7A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A3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6D9"/>
    <w:pPr>
      <w:spacing w:after="0" w:line="240" w:lineRule="auto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6D9"/>
    <w:rPr>
      <w:rFonts w:ascii="Helvetica" w:hAnsi="Helvetic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08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82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82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82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82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8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3F05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arttrak.com/contact-us" TargetMode="External"/><Relationship Id="rId5" Type="http://schemas.openxmlformats.org/officeDocument/2006/relationships/hyperlink" Target="https://www.smarttrak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anding.smarttrak.com/china-advanced-dressings-launc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Stadler</dc:creator>
  <cp:keywords/>
  <dc:description/>
  <cp:lastModifiedBy>Rebecca Gonzalez</cp:lastModifiedBy>
  <cp:revision>7</cp:revision>
  <dcterms:created xsi:type="dcterms:W3CDTF">2017-10-17T19:25:00Z</dcterms:created>
  <dcterms:modified xsi:type="dcterms:W3CDTF">2017-10-17T22:39:00Z</dcterms:modified>
</cp:coreProperties>
</file>