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BF924" w14:textId="77777777" w:rsidR="00D77EA8" w:rsidRDefault="00734104">
      <w:pPr>
        <w:jc w:val="center"/>
        <w:rPr>
          <w:rFonts w:ascii="Arial" w:eastAsia="Arial" w:hAnsi="Arial" w:cs="Arial"/>
          <w:b/>
          <w:sz w:val="28"/>
          <w:szCs w:val="28"/>
          <w:highlight w:val="white"/>
        </w:rPr>
      </w:pPr>
      <w:r>
        <w:rPr>
          <w:rFonts w:ascii="Arial" w:eastAsia="Arial" w:hAnsi="Arial" w:cs="Arial"/>
          <w:b/>
          <w:sz w:val="28"/>
          <w:szCs w:val="28"/>
        </w:rPr>
        <w:t xml:space="preserve">Clairvoyant CEO </w:t>
      </w:r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Chandra </w:t>
      </w:r>
      <w:proofErr w:type="spellStart"/>
      <w:r>
        <w:rPr>
          <w:rFonts w:ascii="Arial" w:eastAsia="Arial" w:hAnsi="Arial" w:cs="Arial"/>
          <w:b/>
          <w:sz w:val="28"/>
          <w:szCs w:val="28"/>
          <w:highlight w:val="white"/>
        </w:rPr>
        <w:t>Ambadipudi</w:t>
      </w:r>
      <w:proofErr w:type="spellEnd"/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 Joins </w:t>
      </w:r>
      <w:proofErr w:type="spellStart"/>
      <w:r>
        <w:rPr>
          <w:rFonts w:ascii="Arial" w:eastAsia="Arial" w:hAnsi="Arial" w:cs="Arial"/>
          <w:b/>
          <w:sz w:val="28"/>
          <w:szCs w:val="28"/>
          <w:highlight w:val="white"/>
        </w:rPr>
        <w:t>EduBrisk</w:t>
      </w:r>
      <w:proofErr w:type="spellEnd"/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 Board of Directors</w:t>
      </w:r>
    </w:p>
    <w:p w14:paraId="62F1998A" w14:textId="77777777" w:rsidR="00D77EA8" w:rsidRDefault="00734104">
      <w:pPr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Advances </w:t>
      </w:r>
      <w:proofErr w:type="spellStart"/>
      <w:r>
        <w:rPr>
          <w:rFonts w:ascii="Arial" w:eastAsia="Arial" w:hAnsi="Arial" w:cs="Arial"/>
          <w:b/>
          <w:sz w:val="24"/>
          <w:szCs w:val="24"/>
          <w:highlight w:val="white"/>
        </w:rPr>
        <w:t>EduBrisk’s</w:t>
      </w:r>
      <w:proofErr w:type="spellEnd"/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“Brain-Memory” and Scientific Approach </w:t>
      </w:r>
      <w:proofErr w:type="gramStart"/>
      <w:r>
        <w:rPr>
          <w:rFonts w:ascii="Arial" w:eastAsia="Arial" w:hAnsi="Arial" w:cs="Arial"/>
          <w:b/>
          <w:sz w:val="24"/>
          <w:szCs w:val="24"/>
          <w:highlight w:val="white"/>
        </w:rPr>
        <w:t>To</w:t>
      </w:r>
      <w:proofErr w:type="gramEnd"/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Learning</w:t>
      </w:r>
    </w:p>
    <w:p w14:paraId="699C3D90" w14:textId="77777777" w:rsidR="00D77EA8" w:rsidRDefault="00734104">
      <w:pPr>
        <w:shd w:val="clear" w:color="auto" w:fill="FFFFFF"/>
        <w:spacing w:before="100" w:after="3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Phoenix, AZ - November X, 2017 - Chandra </w:t>
      </w:r>
      <w:proofErr w:type="spellStart"/>
      <w:r>
        <w:rPr>
          <w:rFonts w:ascii="Arial" w:eastAsia="Arial" w:hAnsi="Arial" w:cs="Arial"/>
          <w:sz w:val="24"/>
          <w:szCs w:val="24"/>
        </w:rPr>
        <w:t>Ambadipudi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chief executive officer of Clairvoyant, a </w:t>
      </w:r>
      <w:r>
        <w:rPr>
          <w:rFonts w:ascii="Arial" w:eastAsia="Arial" w:hAnsi="Arial" w:cs="Arial"/>
          <w:sz w:val="24"/>
          <w:szCs w:val="24"/>
          <w:highlight w:val="white"/>
        </w:rPr>
        <w:t>global technology consulting and services company building innovative products and solutions using big data, analytics, and the cloud</w:t>
      </w:r>
      <w:r>
        <w:rPr>
          <w:rFonts w:ascii="Arial" w:eastAsia="Arial" w:hAnsi="Arial" w:cs="Arial"/>
          <w:sz w:val="24"/>
          <w:szCs w:val="24"/>
        </w:rPr>
        <w:t xml:space="preserve">, has joined the </w:t>
      </w:r>
      <w:proofErr w:type="spellStart"/>
      <w:r>
        <w:rPr>
          <w:rFonts w:ascii="Arial" w:eastAsia="Arial" w:hAnsi="Arial" w:cs="Arial"/>
          <w:sz w:val="24"/>
          <w:szCs w:val="24"/>
        </w:rPr>
        <w:t>EduBrisk’s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Board of Directors. </w:t>
      </w:r>
      <w:proofErr w:type="spellStart"/>
      <w:r>
        <w:rPr>
          <w:rFonts w:ascii="Arial" w:eastAsia="Arial" w:hAnsi="Arial" w:cs="Arial"/>
          <w:sz w:val="24"/>
          <w:szCs w:val="24"/>
        </w:rPr>
        <w:t>EduBrisk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 an e-learning platform for students, parents, and teachers desi</w:t>
      </w:r>
      <w:r>
        <w:rPr>
          <w:rFonts w:ascii="Arial" w:eastAsia="Arial" w:hAnsi="Arial" w:cs="Arial"/>
          <w:sz w:val="24"/>
          <w:szCs w:val="24"/>
        </w:rPr>
        <w:t xml:space="preserve">gned to transform the learning process and ignite the zest for knowledge. </w:t>
      </w:r>
    </w:p>
    <w:p w14:paraId="29F2B5E0" w14:textId="77777777" w:rsidR="00D77EA8" w:rsidRDefault="00734104">
      <w:pPr>
        <w:shd w:val="clear" w:color="auto" w:fill="FFFFFF"/>
        <w:spacing w:before="100" w:after="300" w:line="240" w:lineRule="auto"/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rFonts w:ascii="Arial" w:eastAsia="Arial" w:hAnsi="Arial" w:cs="Arial"/>
          <w:sz w:val="24"/>
          <w:szCs w:val="24"/>
        </w:rPr>
        <w:t xml:space="preserve">“As a software engineer by trade, I understand very well that agility is the driving force behind innovation. </w:t>
      </w:r>
      <w:proofErr w:type="spellStart"/>
      <w:r>
        <w:rPr>
          <w:rFonts w:ascii="Arial" w:eastAsia="Arial" w:hAnsi="Arial" w:cs="Arial"/>
          <w:sz w:val="24"/>
          <w:szCs w:val="24"/>
        </w:rPr>
        <w:t>EduBrisk’s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unique learning model can be scaled globally and provides si</w:t>
      </w:r>
      <w:r>
        <w:rPr>
          <w:rFonts w:ascii="Arial" w:eastAsia="Arial" w:hAnsi="Arial" w:cs="Arial"/>
          <w:sz w:val="24"/>
          <w:szCs w:val="24"/>
        </w:rPr>
        <w:t xml:space="preserve">gnificant benefits to students of all ages and abilities,” said </w:t>
      </w:r>
      <w:proofErr w:type="spellStart"/>
      <w:r>
        <w:rPr>
          <w:rFonts w:ascii="Arial" w:eastAsia="Arial" w:hAnsi="Arial" w:cs="Arial"/>
          <w:sz w:val="24"/>
          <w:szCs w:val="24"/>
        </w:rPr>
        <w:t>Ambadipudi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“Creating a robust data-driven software platform that is intuitive and easy to use will help scale </w:t>
      </w:r>
      <w:proofErr w:type="spellStart"/>
      <w:r>
        <w:rPr>
          <w:rFonts w:ascii="Arial" w:eastAsia="Arial" w:hAnsi="Arial" w:cs="Arial"/>
          <w:sz w:val="24"/>
          <w:szCs w:val="24"/>
        </w:rPr>
        <w:t>EduBrisk’s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business. I see tremendous opportunity to work closely with the compan</w:t>
      </w:r>
      <w:r>
        <w:rPr>
          <w:rFonts w:ascii="Arial" w:eastAsia="Arial" w:hAnsi="Arial" w:cs="Arial"/>
          <w:sz w:val="24"/>
          <w:szCs w:val="24"/>
        </w:rPr>
        <w:t>y’s leadership team and other members of the Board to advance the mission of learning.”</w:t>
      </w:r>
    </w:p>
    <w:bookmarkEnd w:id="0"/>
    <w:p w14:paraId="5F380FD1" w14:textId="77777777" w:rsidR="00D77EA8" w:rsidRDefault="00734104">
      <w:pPr>
        <w:shd w:val="clear" w:color="auto" w:fill="FFFFFF"/>
        <w:spacing w:before="100" w:after="30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EduBrisk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 the brainchild of Cdr. </w:t>
      </w:r>
      <w:proofErr w:type="spellStart"/>
      <w:r>
        <w:rPr>
          <w:rFonts w:ascii="Arial" w:eastAsia="Arial" w:hAnsi="Arial" w:cs="Arial"/>
          <w:sz w:val="24"/>
          <w:szCs w:val="24"/>
        </w:rPr>
        <w:t>Saiju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Aravind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former Indian Naval Officer and scientist. Using easy, practical, and replicable processes and methodologies, </w:t>
      </w:r>
      <w:proofErr w:type="spellStart"/>
      <w:r>
        <w:rPr>
          <w:rFonts w:ascii="Arial" w:eastAsia="Arial" w:hAnsi="Arial" w:cs="Arial"/>
          <w:sz w:val="24"/>
          <w:szCs w:val="24"/>
        </w:rPr>
        <w:t>EduBri</w:t>
      </w:r>
      <w:r>
        <w:rPr>
          <w:rFonts w:ascii="Arial" w:eastAsia="Arial" w:hAnsi="Arial" w:cs="Arial"/>
          <w:sz w:val="24"/>
          <w:szCs w:val="24"/>
        </w:rPr>
        <w:t>sk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helps teachers share lessons in an engaging manner with a wide spectrum of students, from the Special Educational Needs (SEN) category to the gifted and talented (GT). The platform offers integrated and personalized teaching and learning techniques whil</w:t>
      </w:r>
      <w:r>
        <w:rPr>
          <w:rFonts w:ascii="Arial" w:eastAsia="Arial" w:hAnsi="Arial" w:cs="Arial"/>
          <w:sz w:val="24"/>
          <w:szCs w:val="24"/>
        </w:rPr>
        <w:t xml:space="preserve">e training students to learn in a “brain-friendly manner.” </w:t>
      </w:r>
    </w:p>
    <w:p w14:paraId="04C39CAC" w14:textId="77777777" w:rsidR="00D77EA8" w:rsidRDefault="00734104">
      <w:pPr>
        <w:shd w:val="clear" w:color="auto" w:fill="FFFFFF"/>
        <w:spacing w:before="100" w:after="3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“Chandra is a highly motivated senior leader in software engineering and big data with a proven track record in building large-scale software platforms,” said </w:t>
      </w:r>
      <w:proofErr w:type="spellStart"/>
      <w:r>
        <w:rPr>
          <w:rFonts w:ascii="Arial" w:eastAsia="Arial" w:hAnsi="Arial" w:cs="Arial"/>
          <w:sz w:val="24"/>
          <w:szCs w:val="24"/>
        </w:rPr>
        <w:t>Saiju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Aravind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CEO of </w:t>
      </w:r>
      <w:proofErr w:type="spellStart"/>
      <w:r>
        <w:rPr>
          <w:rFonts w:ascii="Arial" w:eastAsia="Arial" w:hAnsi="Arial" w:cs="Arial"/>
          <w:sz w:val="24"/>
          <w:szCs w:val="24"/>
        </w:rPr>
        <w:t>Edubrisk</w:t>
      </w:r>
      <w:proofErr w:type="spellEnd"/>
      <w:r>
        <w:rPr>
          <w:rFonts w:ascii="Arial" w:eastAsia="Arial" w:hAnsi="Arial" w:cs="Arial"/>
          <w:sz w:val="24"/>
          <w:szCs w:val="24"/>
        </w:rPr>
        <w:t>. “We w</w:t>
      </w:r>
      <w:r>
        <w:rPr>
          <w:rFonts w:ascii="Arial" w:eastAsia="Arial" w:hAnsi="Arial" w:cs="Arial"/>
          <w:sz w:val="24"/>
          <w:szCs w:val="24"/>
        </w:rPr>
        <w:t xml:space="preserve">ill benefit from his global vision and deep expertise around big data products, predictive analytics and AI as well as his long association with multiple leading educational institutions globally.” </w:t>
      </w:r>
    </w:p>
    <w:p w14:paraId="5F5E1A7F" w14:textId="77777777" w:rsidR="00D77EA8" w:rsidRDefault="00734104">
      <w:pPr>
        <w:shd w:val="clear" w:color="auto" w:fill="FFFFFF"/>
        <w:spacing w:before="100" w:after="3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About </w:t>
      </w:r>
      <w:r>
        <w:rPr>
          <w:rFonts w:ascii="Arial" w:eastAsia="Arial" w:hAnsi="Arial" w:cs="Arial"/>
          <w:b/>
          <w:sz w:val="24"/>
          <w:szCs w:val="24"/>
        </w:rPr>
        <w:t>Clairvoyant</w:t>
      </w:r>
      <w:r>
        <w:rPr>
          <w:rFonts w:ascii="Arial" w:eastAsia="Arial" w:hAnsi="Arial" w:cs="Arial"/>
          <w:sz w:val="24"/>
          <w:szCs w:val="24"/>
          <w:highlight w:val="white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Clairvoyant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 an innovative company th</w:t>
      </w:r>
      <w:r>
        <w:rPr>
          <w:rFonts w:ascii="Arial" w:eastAsia="Arial" w:hAnsi="Arial" w:cs="Arial"/>
          <w:sz w:val="24"/>
          <w:szCs w:val="24"/>
        </w:rPr>
        <w:t xml:space="preserve">at is helping businesses redefine their operations and decision making processes by changing their business data into actionable outcomes. Through innovative products and services, Clairvoyant facilitates the journey to cloud computing in a cost-effective </w:t>
      </w:r>
      <w:r>
        <w:rPr>
          <w:rFonts w:ascii="Arial" w:eastAsia="Arial" w:hAnsi="Arial" w:cs="Arial"/>
          <w:sz w:val="24"/>
          <w:szCs w:val="24"/>
        </w:rPr>
        <w:t>and agile manner. We provide best-in-class services and solutions that leverage Big Data and continually meet and exceed client expectations. Our deep vertical knowledge helps support purpose-built solutions to meets our client's unique business requiremen</w:t>
      </w:r>
      <w:r>
        <w:rPr>
          <w:rFonts w:ascii="Arial" w:eastAsia="Arial" w:hAnsi="Arial" w:cs="Arial"/>
          <w:sz w:val="24"/>
          <w:szCs w:val="24"/>
        </w:rPr>
        <w:t>ts.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more information, please visit: </w:t>
      </w:r>
      <w:hyperlink r:id="rId4">
        <w:r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http://www.clairvoyantsoft.com</w:t>
        </w:r>
      </w:hyperlink>
    </w:p>
    <w:p w14:paraId="382B53D4" w14:textId="77777777" w:rsidR="00D77EA8" w:rsidRDefault="00734104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Media Contacts:</w:t>
      </w:r>
    </w:p>
    <w:p w14:paraId="713BAFC0" w14:textId="77777777" w:rsidR="00D77EA8" w:rsidRDefault="00734104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Peter Moran</w:t>
      </w:r>
    </w:p>
    <w:p w14:paraId="19D23A62" w14:textId="77777777" w:rsidR="00D77EA8" w:rsidRDefault="00734104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Senior Vice President</w:t>
      </w:r>
    </w:p>
    <w:p w14:paraId="31168F27" w14:textId="77777777" w:rsidR="00D77EA8" w:rsidRDefault="00734104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Indicate Media</w:t>
      </w:r>
    </w:p>
    <w:p w14:paraId="497EA4EF" w14:textId="77777777" w:rsidR="00D77EA8" w:rsidRDefault="00734104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peter@indicatemedia.com</w:t>
      </w:r>
    </w:p>
    <w:p w14:paraId="1A8A2F88" w14:textId="77777777" w:rsidR="00D77EA8" w:rsidRDefault="00D77EA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4E2B8E" w14:textId="77777777" w:rsidR="00D77EA8" w:rsidRDefault="00734104">
      <w:pPr>
        <w:shd w:val="clear" w:color="auto" w:fill="FFFFFF"/>
        <w:spacing w:after="525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Vikram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Bhalchandra</w:t>
      </w:r>
      <w:proofErr w:type="spellEnd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Chief Sales and Marketing Officer</w:t>
      </w:r>
      <w:r>
        <w:rPr>
          <w:rFonts w:ascii="Arial" w:eastAsia="Arial" w:hAnsi="Arial" w:cs="Arial"/>
          <w:sz w:val="24"/>
          <w:szCs w:val="24"/>
        </w:rPr>
        <w:br/>
        <w:t>Clairvoyant LLC</w:t>
      </w:r>
      <w:r>
        <w:rPr>
          <w:rFonts w:ascii="Arial" w:eastAsia="Arial" w:hAnsi="Arial" w:cs="Arial"/>
          <w:sz w:val="24"/>
          <w:szCs w:val="24"/>
        </w:rPr>
        <w:br/>
      </w:r>
      <w:hyperlink r:id="rId5">
        <w:r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vikram.bhalchandra@clairvoyantsoft.com</w:t>
        </w:r>
      </w:hyperlink>
    </w:p>
    <w:p w14:paraId="4BE9B470" w14:textId="77777777" w:rsidR="00D77EA8" w:rsidRDefault="00D77EA8">
      <w:pPr>
        <w:shd w:val="clear" w:color="auto" w:fill="FFFFFF"/>
        <w:spacing w:after="300" w:line="240" w:lineRule="auto"/>
        <w:rPr>
          <w:rFonts w:ascii="Arial" w:eastAsia="Arial" w:hAnsi="Arial" w:cs="Arial"/>
          <w:sz w:val="26"/>
          <w:szCs w:val="26"/>
          <w:highlight w:val="white"/>
        </w:rPr>
      </w:pPr>
    </w:p>
    <w:p w14:paraId="5FBBFBF6" w14:textId="77777777" w:rsidR="00D77EA8" w:rsidRDefault="00D77EA8">
      <w:pPr>
        <w:shd w:val="clear" w:color="auto" w:fill="FFFFFF"/>
        <w:spacing w:after="300" w:line="240" w:lineRule="auto"/>
        <w:rPr>
          <w:rFonts w:ascii="Arial" w:eastAsia="Arial" w:hAnsi="Arial" w:cs="Arial"/>
          <w:sz w:val="26"/>
          <w:szCs w:val="26"/>
        </w:rPr>
      </w:pPr>
    </w:p>
    <w:p w14:paraId="49BDECF3" w14:textId="77777777" w:rsidR="00D77EA8" w:rsidRDefault="00D77EA8">
      <w:pPr>
        <w:rPr>
          <w:rFonts w:ascii="Arial" w:eastAsia="Arial" w:hAnsi="Arial" w:cs="Arial"/>
          <w:sz w:val="26"/>
          <w:szCs w:val="26"/>
        </w:rPr>
      </w:pPr>
    </w:p>
    <w:p w14:paraId="1638054A" w14:textId="77777777" w:rsidR="00D77EA8" w:rsidRDefault="00D77EA8">
      <w:pPr>
        <w:rPr>
          <w:rFonts w:ascii="Arial" w:eastAsia="Arial" w:hAnsi="Arial" w:cs="Arial"/>
          <w:sz w:val="26"/>
          <w:szCs w:val="26"/>
        </w:rPr>
      </w:pPr>
    </w:p>
    <w:p w14:paraId="7E2FA7A5" w14:textId="77777777" w:rsidR="00D77EA8" w:rsidRDefault="00D77EA8">
      <w:pPr>
        <w:rPr>
          <w:rFonts w:ascii="Arial" w:eastAsia="Arial" w:hAnsi="Arial" w:cs="Arial"/>
          <w:sz w:val="26"/>
          <w:szCs w:val="26"/>
        </w:rPr>
      </w:pPr>
    </w:p>
    <w:p w14:paraId="053F54E3" w14:textId="77777777" w:rsidR="00D77EA8" w:rsidRDefault="00D77EA8">
      <w:pPr>
        <w:rPr>
          <w:rFonts w:ascii="Arial" w:eastAsia="Arial" w:hAnsi="Arial" w:cs="Arial"/>
          <w:sz w:val="26"/>
          <w:szCs w:val="26"/>
        </w:rPr>
      </w:pPr>
    </w:p>
    <w:p w14:paraId="69A84A53" w14:textId="77777777" w:rsidR="00D77EA8" w:rsidRDefault="00D77EA8">
      <w:pPr>
        <w:rPr>
          <w:rFonts w:ascii="Arial" w:eastAsia="Arial" w:hAnsi="Arial" w:cs="Arial"/>
          <w:sz w:val="26"/>
          <w:szCs w:val="26"/>
        </w:rPr>
      </w:pPr>
    </w:p>
    <w:sectPr w:rsidR="00D77EA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77EA8"/>
    <w:rsid w:val="00734104"/>
    <w:rsid w:val="00D7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AF5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lairvoyantsoft.com/" TargetMode="External"/><Relationship Id="rId5" Type="http://schemas.openxmlformats.org/officeDocument/2006/relationships/hyperlink" Target="mailto:vikram.bhalchandra@clairvoyantsoft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2494</Characters>
  <Application>Microsoft Macintosh Word</Application>
  <DocSecurity>0</DocSecurity>
  <Lines>20</Lines>
  <Paragraphs>5</Paragraphs>
  <ScaleCrop>false</ScaleCrop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Todd Barrish</cp:lastModifiedBy>
  <cp:revision>2</cp:revision>
  <dcterms:created xsi:type="dcterms:W3CDTF">2017-11-08T21:37:00Z</dcterms:created>
  <dcterms:modified xsi:type="dcterms:W3CDTF">2017-11-08T21:37:00Z</dcterms:modified>
</cp:coreProperties>
</file>