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0F9" w:rsidRPr="00267491" w:rsidRDefault="00267491" w:rsidP="00A200F9">
      <w:pPr>
        <w:spacing w:after="0" w:line="240" w:lineRule="auto"/>
        <w:rPr>
          <w:rFonts w:ascii="Times New Roman" w:hAnsi="Times New Roman" w:cs="Times New Roman"/>
          <w:b/>
          <w:i/>
          <w:color w:val="000000" w:themeColor="text1"/>
          <w:sz w:val="24"/>
          <w:szCs w:val="24"/>
        </w:rPr>
      </w:pPr>
      <w:bookmarkStart w:id="0" w:name="_GoBack"/>
      <w:r w:rsidRPr="00267491">
        <w:rPr>
          <w:rFonts w:ascii="Times New Roman" w:hAnsi="Times New Roman" w:cs="Times New Roman"/>
          <w:b/>
          <w:i/>
          <w:color w:val="000000" w:themeColor="text1"/>
          <w:sz w:val="24"/>
          <w:szCs w:val="24"/>
        </w:rPr>
        <w:t>For Immediate Release</w:t>
      </w:r>
      <w:r w:rsidR="004B1377" w:rsidRPr="00267491">
        <w:rPr>
          <w:rFonts w:ascii="Times New Roman" w:hAnsi="Times New Roman" w:cs="Times New Roman"/>
          <w:b/>
          <w:i/>
          <w:color w:val="000000" w:themeColor="text1"/>
          <w:sz w:val="24"/>
          <w:szCs w:val="24"/>
        </w:rPr>
        <w:tab/>
      </w:r>
      <w:r w:rsidR="004B1377" w:rsidRPr="00267491">
        <w:rPr>
          <w:rFonts w:ascii="Times New Roman" w:hAnsi="Times New Roman" w:cs="Times New Roman"/>
          <w:b/>
          <w:i/>
          <w:color w:val="000000" w:themeColor="text1"/>
          <w:sz w:val="24"/>
          <w:szCs w:val="24"/>
        </w:rPr>
        <w:tab/>
      </w:r>
      <w:r w:rsidR="004B1377" w:rsidRPr="00267491">
        <w:rPr>
          <w:rFonts w:ascii="Times New Roman" w:hAnsi="Times New Roman" w:cs="Times New Roman"/>
          <w:b/>
          <w:i/>
          <w:color w:val="000000" w:themeColor="text1"/>
          <w:sz w:val="24"/>
          <w:szCs w:val="24"/>
        </w:rPr>
        <w:tab/>
      </w:r>
      <w:r w:rsidR="004B1377" w:rsidRPr="00267491">
        <w:rPr>
          <w:rFonts w:ascii="Times New Roman" w:hAnsi="Times New Roman" w:cs="Times New Roman"/>
          <w:b/>
          <w:i/>
          <w:color w:val="000000" w:themeColor="text1"/>
          <w:sz w:val="24"/>
          <w:szCs w:val="24"/>
        </w:rPr>
        <w:tab/>
      </w:r>
      <w:r w:rsidR="004B1377" w:rsidRPr="00267491">
        <w:rPr>
          <w:rFonts w:ascii="Times New Roman" w:hAnsi="Times New Roman" w:cs="Times New Roman"/>
          <w:b/>
          <w:i/>
          <w:color w:val="000000" w:themeColor="text1"/>
          <w:sz w:val="24"/>
          <w:szCs w:val="24"/>
        </w:rPr>
        <w:tab/>
      </w:r>
      <w:r w:rsidR="004B1377" w:rsidRPr="00267491">
        <w:rPr>
          <w:rFonts w:ascii="Times New Roman" w:hAnsi="Times New Roman" w:cs="Times New Roman"/>
          <w:b/>
          <w:i/>
          <w:color w:val="000000" w:themeColor="text1"/>
          <w:sz w:val="24"/>
          <w:szCs w:val="24"/>
        </w:rPr>
        <w:tab/>
      </w:r>
      <w:r w:rsidR="004B1377" w:rsidRPr="00267491">
        <w:rPr>
          <w:rFonts w:ascii="Times New Roman" w:hAnsi="Times New Roman" w:cs="Times New Roman"/>
          <w:b/>
          <w:i/>
          <w:color w:val="000000" w:themeColor="text1"/>
          <w:sz w:val="24"/>
          <w:szCs w:val="24"/>
        </w:rPr>
        <w:tab/>
      </w:r>
    </w:p>
    <w:p w:rsidR="00A200F9" w:rsidRDefault="00A200F9" w:rsidP="00A200F9">
      <w:pPr>
        <w:spacing w:after="0" w:line="240" w:lineRule="auto"/>
        <w:rPr>
          <w:rFonts w:ascii="Times New Roman" w:hAnsi="Times New Roman" w:cs="Times New Roman"/>
          <w:sz w:val="24"/>
          <w:szCs w:val="24"/>
        </w:rPr>
      </w:pPr>
    </w:p>
    <w:p w:rsidR="00A200F9" w:rsidRDefault="00A200F9" w:rsidP="00A200F9">
      <w:pPr>
        <w:spacing w:after="0" w:line="240" w:lineRule="auto"/>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 xml:space="preserve">Contact: </w:t>
      </w:r>
    </w:p>
    <w:p w:rsidR="005F73AA" w:rsidRDefault="00025857" w:rsidP="00A200F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LaJeanna Eckhoff, Marketing and Publicity Coordinator</w:t>
      </w:r>
    </w:p>
    <w:p w:rsidR="00025857" w:rsidRPr="00025857" w:rsidRDefault="00025857" w:rsidP="0002585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Tel: </w:t>
      </w:r>
      <w:hyperlink r:id="rId8" w:tgtFrame="_blank" w:history="1">
        <w:r w:rsidRPr="00025857">
          <w:rPr>
            <w:rFonts w:ascii="Times New Roman" w:hAnsi="Times New Roman" w:cs="Times New Roman"/>
            <w:color w:val="000000" w:themeColor="text1"/>
            <w:sz w:val="24"/>
            <w:szCs w:val="24"/>
          </w:rPr>
          <w:t>218-846-1465</w:t>
        </w:r>
      </w:hyperlink>
    </w:p>
    <w:p w:rsidR="00025857" w:rsidRPr="00025857" w:rsidRDefault="00427B2C" w:rsidP="00025857">
      <w:pPr>
        <w:spacing w:after="0" w:line="240" w:lineRule="auto"/>
        <w:rPr>
          <w:rFonts w:ascii="Times New Roman" w:hAnsi="Times New Roman" w:cs="Times New Roman"/>
          <w:color w:val="000000" w:themeColor="text1"/>
          <w:sz w:val="24"/>
          <w:szCs w:val="24"/>
        </w:rPr>
      </w:pPr>
      <w:hyperlink r:id="rId9" w:tgtFrame="_blank" w:history="1">
        <w:r w:rsidR="00025857" w:rsidRPr="00025857">
          <w:rPr>
            <w:rFonts w:ascii="Times New Roman" w:hAnsi="Times New Roman" w:cs="Times New Roman"/>
            <w:color w:val="000000" w:themeColor="text1"/>
            <w:sz w:val="24"/>
            <w:szCs w:val="24"/>
          </w:rPr>
          <w:t>LaJeanna.Eckhoff@rmbel.info</w:t>
        </w:r>
      </w:hyperlink>
      <w:r w:rsidR="00025857" w:rsidRPr="00025857">
        <w:rPr>
          <w:rFonts w:ascii="Times New Roman" w:hAnsi="Times New Roman" w:cs="Times New Roman"/>
          <w:color w:val="000000" w:themeColor="text1"/>
          <w:sz w:val="24"/>
          <w:szCs w:val="24"/>
        </w:rPr>
        <w:t xml:space="preserve">  </w:t>
      </w:r>
    </w:p>
    <w:p w:rsidR="00025857" w:rsidRDefault="00025857" w:rsidP="00A200F9">
      <w:pPr>
        <w:spacing w:after="0" w:line="240" w:lineRule="auto"/>
        <w:rPr>
          <w:rFonts w:ascii="Times New Roman" w:hAnsi="Times New Roman" w:cs="Times New Roman"/>
          <w:color w:val="000000" w:themeColor="text1"/>
          <w:sz w:val="24"/>
          <w:szCs w:val="24"/>
        </w:rPr>
      </w:pPr>
    </w:p>
    <w:p w:rsidR="009E48B8" w:rsidRPr="009E48B8" w:rsidRDefault="009E48B8" w:rsidP="00245A42">
      <w:pPr>
        <w:spacing w:after="0" w:line="360" w:lineRule="auto"/>
        <w:jc w:val="center"/>
        <w:rPr>
          <w:rFonts w:ascii="Times New Roman" w:hAnsi="Times New Roman" w:cs="Times New Roman"/>
          <w:color w:val="000000" w:themeColor="text1"/>
          <w:sz w:val="24"/>
          <w:szCs w:val="24"/>
        </w:rPr>
      </w:pPr>
    </w:p>
    <w:p w:rsidR="00CF2E73" w:rsidRPr="00245A42" w:rsidRDefault="00025857" w:rsidP="00025857">
      <w:pPr>
        <w:spacing w:after="0" w:line="360" w:lineRule="auto"/>
        <w:jc w:val="center"/>
        <w:rPr>
          <w:rFonts w:ascii="Times New Roman" w:hAnsi="Times New Roman" w:cs="Times New Roman"/>
          <w:color w:val="000000" w:themeColor="text1"/>
          <w:sz w:val="36"/>
          <w:szCs w:val="36"/>
        </w:rPr>
      </w:pPr>
      <w:r w:rsidRPr="00025857">
        <w:rPr>
          <w:rFonts w:ascii="Times New Roman" w:hAnsi="Times New Roman" w:cs="Times New Roman"/>
          <w:color w:val="000000" w:themeColor="text1"/>
          <w:sz w:val="36"/>
          <w:szCs w:val="36"/>
        </w:rPr>
        <w:t>RMB Acquires North Dakota Laboratory </w:t>
      </w:r>
    </w:p>
    <w:p w:rsidR="00EE79C9" w:rsidRDefault="1AB36F7C" w:rsidP="00245A42">
      <w:pPr>
        <w:spacing w:after="0" w:line="360" w:lineRule="auto"/>
        <w:jc w:val="center"/>
        <w:rPr>
          <w:rFonts w:ascii="Times New Roman" w:hAnsi="Times New Roman" w:cs="Times New Roman"/>
          <w:color w:val="000000" w:themeColor="text1"/>
          <w:sz w:val="28"/>
          <w:szCs w:val="28"/>
        </w:rPr>
      </w:pPr>
      <w:r w:rsidRPr="1AB36F7C">
        <w:rPr>
          <w:rFonts w:ascii="Times New Roman" w:hAnsi="Times New Roman" w:cs="Times New Roman"/>
          <w:color w:val="000000" w:themeColor="text1"/>
          <w:sz w:val="28"/>
          <w:szCs w:val="28"/>
        </w:rPr>
        <w:t xml:space="preserve">Purchase of Blue Prairie Labs </w:t>
      </w:r>
      <w:r w:rsidR="00EE79C9">
        <w:rPr>
          <w:rFonts w:ascii="Times New Roman" w:hAnsi="Times New Roman" w:cs="Times New Roman"/>
          <w:color w:val="000000" w:themeColor="text1"/>
          <w:sz w:val="28"/>
          <w:szCs w:val="28"/>
        </w:rPr>
        <w:t>Expands Service in the Bakken and Throughout ND</w:t>
      </w:r>
    </w:p>
    <w:p w:rsidR="1AB36F7C" w:rsidRPr="009E48B8" w:rsidRDefault="1AB36F7C" w:rsidP="1AB36F7C">
      <w:pPr>
        <w:spacing w:after="0" w:line="360" w:lineRule="auto"/>
        <w:rPr>
          <w:rFonts w:ascii="Times New Roman" w:hAnsi="Times New Roman" w:cs="Times New Roman"/>
          <w:sz w:val="20"/>
          <w:szCs w:val="20"/>
        </w:rPr>
      </w:pPr>
    </w:p>
    <w:p w:rsidR="00F503C3" w:rsidRDefault="1AB36F7C" w:rsidP="1AB36F7C">
      <w:pPr>
        <w:spacing w:after="0" w:line="360" w:lineRule="auto"/>
        <w:ind w:firstLine="560"/>
        <w:rPr>
          <w:rFonts w:ascii="Times New Roman" w:hAnsi="Times New Roman" w:cs="Times New Roman"/>
        </w:rPr>
      </w:pPr>
      <w:r w:rsidRPr="1AB36F7C">
        <w:rPr>
          <w:rFonts w:ascii="Times New Roman" w:hAnsi="Times New Roman" w:cs="Times New Roman"/>
        </w:rPr>
        <w:t>(</w:t>
      </w:r>
      <w:r w:rsidR="005962C5">
        <w:rPr>
          <w:rFonts w:ascii="Times New Roman" w:hAnsi="Times New Roman" w:cs="Times New Roman"/>
        </w:rPr>
        <w:t>January 9, 2017</w:t>
      </w:r>
      <w:r w:rsidR="00493CE7" w:rsidRPr="1AB36F7C">
        <w:rPr>
          <w:rFonts w:ascii="Times New Roman" w:hAnsi="Times New Roman" w:cs="Times New Roman"/>
        </w:rPr>
        <w:t>) Blue</w:t>
      </w:r>
      <w:r w:rsidRPr="1AB36F7C">
        <w:rPr>
          <w:rFonts w:ascii="Times New Roman" w:hAnsi="Times New Roman" w:cs="Times New Roman"/>
        </w:rPr>
        <w:t xml:space="preserve"> Prairie Labs, a division of AE2S Operations, has been acquired by RMB Environmental Laboratories, Inc (RMB) to offer fully certified analytical laboratory testing of ambient, groundwater, wastewater and drinking waters in North Dakota and beyond.  RMB’s acquisition of Blue Prairie Lab allows clients in North Dakota more access to key laboratory services that require short turn-around times for results.  Community drinking water and wastewater systems will now be able to utilize an expanded Watford City laboratory as well </w:t>
      </w:r>
      <w:r w:rsidR="009E48B8">
        <w:rPr>
          <w:rFonts w:ascii="Times New Roman" w:hAnsi="Times New Roman" w:cs="Times New Roman"/>
        </w:rPr>
        <w:t xml:space="preserve">as </w:t>
      </w:r>
      <w:r w:rsidRPr="1AB36F7C">
        <w:rPr>
          <w:rFonts w:ascii="Times New Roman" w:hAnsi="Times New Roman" w:cs="Times New Roman"/>
        </w:rPr>
        <w:t>have access to RMB’s 22 years of experience and its full support</w:t>
      </w:r>
      <w:r w:rsidR="009E48B8">
        <w:rPr>
          <w:rFonts w:ascii="Times New Roman" w:hAnsi="Times New Roman" w:cs="Times New Roman"/>
        </w:rPr>
        <w:t>.  In addition, added value</w:t>
      </w:r>
      <w:r w:rsidRPr="1AB36F7C">
        <w:rPr>
          <w:rFonts w:ascii="Times New Roman" w:hAnsi="Times New Roman" w:cs="Times New Roman"/>
        </w:rPr>
        <w:t xml:space="preserve"> </w:t>
      </w:r>
      <w:r w:rsidR="00493CE7">
        <w:rPr>
          <w:rFonts w:ascii="Times New Roman" w:hAnsi="Times New Roman" w:cs="Times New Roman"/>
        </w:rPr>
        <w:t>will be achieved</w:t>
      </w:r>
      <w:r w:rsidR="00493CE7" w:rsidRPr="1AB36F7C">
        <w:rPr>
          <w:rFonts w:ascii="Times New Roman" w:hAnsi="Times New Roman" w:cs="Times New Roman"/>
        </w:rPr>
        <w:t xml:space="preserve"> </w:t>
      </w:r>
      <w:r w:rsidRPr="1AB36F7C">
        <w:rPr>
          <w:rFonts w:ascii="Times New Roman" w:hAnsi="Times New Roman" w:cs="Times New Roman"/>
        </w:rPr>
        <w:t xml:space="preserve">through its statewide personalized courier system to provide same day delivery of samples to the lab.  </w:t>
      </w:r>
    </w:p>
    <w:p w:rsidR="00F503C3" w:rsidRDefault="1AB36F7C" w:rsidP="1AB36F7C">
      <w:pPr>
        <w:spacing w:after="0" w:line="360" w:lineRule="auto"/>
        <w:ind w:firstLine="560"/>
        <w:rPr>
          <w:rFonts w:ascii="Times New Roman" w:hAnsi="Times New Roman" w:cs="Times New Roman"/>
        </w:rPr>
      </w:pPr>
      <w:r w:rsidRPr="1AB36F7C">
        <w:rPr>
          <w:rFonts w:ascii="Times New Roman" w:hAnsi="Times New Roman" w:cs="Times New Roman"/>
          <w:color w:val="000000" w:themeColor="text1"/>
        </w:rPr>
        <w:t>“We are very excited about this acquisition of Blue Prairie Labs.  AE2S and RMB has a synergy about how we work and how we focus on clients.  We believe that we can bring our client-centric culture and service to North Dakota to ensure quality deliverables.  We have had our eye on further expansion into ND for some time now and this opportunity is going to allow us to share our commitment and services to communities throughout the entire state</w:t>
      </w:r>
      <w:r w:rsidRPr="1AB36F7C">
        <w:rPr>
          <w:rFonts w:ascii="Times New Roman" w:hAnsi="Times New Roman" w:cs="Times New Roman"/>
        </w:rPr>
        <w:t xml:space="preserve">,” says Robert Borash, founder and CEO of RMB.  </w:t>
      </w:r>
    </w:p>
    <w:p w:rsidR="006F71AE" w:rsidRDefault="006F71AE" w:rsidP="006F71AE">
      <w:pPr>
        <w:spacing w:after="0" w:line="360" w:lineRule="auto"/>
        <w:ind w:firstLine="560"/>
        <w:rPr>
          <w:rFonts w:ascii="Times New Roman" w:hAnsi="Times New Roman" w:cs="Times New Roman"/>
        </w:rPr>
      </w:pPr>
      <w:r>
        <w:rPr>
          <w:rFonts w:ascii="Times New Roman" w:hAnsi="Times New Roman" w:cs="Times New Roman"/>
        </w:rPr>
        <w:t xml:space="preserve">Grant Slick, AE2S Operations General Manager adds, “Our current Blue Prairie Lab clients </w:t>
      </w:r>
      <w:r w:rsidR="005962C5">
        <w:rPr>
          <w:rFonts w:ascii="Times New Roman" w:hAnsi="Times New Roman" w:cs="Times New Roman"/>
        </w:rPr>
        <w:t>are</w:t>
      </w:r>
      <w:r>
        <w:rPr>
          <w:rFonts w:ascii="Times New Roman" w:hAnsi="Times New Roman" w:cs="Times New Roman"/>
        </w:rPr>
        <w:t xml:space="preserve"> going to benefit greatly from the complete lab services offered by RMB.  In addition, the opportunity to have a courier route encircle North Dakota</w:t>
      </w:r>
      <w:r w:rsidR="004B1377">
        <w:rPr>
          <w:rFonts w:ascii="Times New Roman" w:hAnsi="Times New Roman" w:cs="Times New Roman"/>
        </w:rPr>
        <w:t xml:space="preserve"> </w:t>
      </w:r>
      <w:r>
        <w:rPr>
          <w:rFonts w:ascii="Times New Roman" w:hAnsi="Times New Roman" w:cs="Times New Roman"/>
        </w:rPr>
        <w:t xml:space="preserve">is </w:t>
      </w:r>
      <w:r w:rsidR="005962C5">
        <w:rPr>
          <w:rFonts w:ascii="Times New Roman" w:hAnsi="Times New Roman" w:cs="Times New Roman"/>
        </w:rPr>
        <w:t xml:space="preserve">an </w:t>
      </w:r>
      <w:r>
        <w:rPr>
          <w:rFonts w:ascii="Times New Roman" w:hAnsi="Times New Roman" w:cs="Times New Roman"/>
        </w:rPr>
        <w:t>incredible benefit to those communities.”</w:t>
      </w:r>
    </w:p>
    <w:p w:rsidR="006F71AE" w:rsidRDefault="1AB36F7C" w:rsidP="1AB36F7C">
      <w:pPr>
        <w:spacing w:after="0" w:line="360" w:lineRule="auto"/>
        <w:ind w:firstLine="560"/>
        <w:rPr>
          <w:rFonts w:ascii="Times New Roman" w:hAnsi="Times New Roman" w:cs="Times New Roman"/>
        </w:rPr>
      </w:pPr>
      <w:r w:rsidRPr="1AB36F7C">
        <w:rPr>
          <w:rFonts w:ascii="Times New Roman" w:hAnsi="Times New Roman" w:cs="Times New Roman"/>
        </w:rPr>
        <w:t xml:space="preserve">RMB adds this new location in Watford City to its increasing footprint of laboratories in Detroit Lakes, Grand Rapids, and Bloomington, MN.  </w:t>
      </w:r>
    </w:p>
    <w:p w:rsidR="00F503C3" w:rsidRDefault="00F503C3" w:rsidP="00B95F1D">
      <w:pPr>
        <w:spacing w:after="0" w:line="360" w:lineRule="auto"/>
        <w:ind w:firstLine="560"/>
        <w:rPr>
          <w:rFonts w:ascii="Times New Roman" w:hAnsi="Times New Roman" w:cs="Times New Roman"/>
        </w:rPr>
      </w:pPr>
    </w:p>
    <w:p w:rsidR="00B95F1D" w:rsidRPr="005F73AA" w:rsidRDefault="1AB36F7C" w:rsidP="1AB36F7C">
      <w:pPr>
        <w:spacing w:after="0" w:line="360" w:lineRule="auto"/>
        <w:rPr>
          <w:rFonts w:ascii="Times New Roman" w:hAnsi="Times New Roman" w:cs="Times New Roman"/>
        </w:rPr>
      </w:pPr>
      <w:r w:rsidRPr="1AB36F7C">
        <w:rPr>
          <w:rFonts w:ascii="Times New Roman" w:hAnsi="Times New Roman" w:cs="Times New Roman"/>
          <w:b/>
          <w:bCs/>
          <w:u w:val="single"/>
        </w:rPr>
        <w:t>About RMB:</w:t>
      </w:r>
      <w:r w:rsidRPr="1AB36F7C">
        <w:rPr>
          <w:rFonts w:ascii="Times New Roman" w:hAnsi="Times New Roman" w:cs="Times New Roman"/>
        </w:rPr>
        <w:t xml:space="preserve"> </w:t>
      </w:r>
      <w:r w:rsidRPr="1AB36F7C">
        <w:rPr>
          <w:rFonts w:ascii="Open Sans" w:hAnsi="Open Sans"/>
          <w:color w:val="222222"/>
          <w:sz w:val="23"/>
          <w:szCs w:val="23"/>
        </w:rPr>
        <w:t>RMB Environmental Laboratories, Inc. is a Minnesota based privately hel</w:t>
      </w:r>
      <w:r w:rsidR="00E9159A">
        <w:rPr>
          <w:rFonts w:ascii="Open Sans" w:hAnsi="Open Sans"/>
          <w:color w:val="222222"/>
          <w:sz w:val="23"/>
          <w:szCs w:val="23"/>
        </w:rPr>
        <w:t xml:space="preserve">d </w:t>
      </w:r>
      <w:r w:rsidRPr="1AB36F7C">
        <w:rPr>
          <w:rFonts w:ascii="Open Sans" w:hAnsi="Open Sans"/>
          <w:color w:val="222222"/>
          <w:sz w:val="23"/>
          <w:szCs w:val="23"/>
        </w:rPr>
        <w:t xml:space="preserve">company that provides </w:t>
      </w:r>
      <w:r w:rsidRPr="1AB36F7C">
        <w:rPr>
          <w:rFonts w:ascii="Times New Roman" w:hAnsi="Times New Roman" w:cs="Times New Roman"/>
        </w:rPr>
        <w:t xml:space="preserve">certified analytical laboratory testing of ambient, groundwater, wastewater and drinking waters to </w:t>
      </w:r>
      <w:r w:rsidRPr="1AB36F7C">
        <w:rPr>
          <w:rFonts w:ascii="Open Sans" w:hAnsi="Open Sans"/>
          <w:color w:val="222222"/>
          <w:sz w:val="23"/>
          <w:szCs w:val="23"/>
        </w:rPr>
        <w:t xml:space="preserve">the private and public sectors of Minnesota, South Dakota, and North Dakota.  </w:t>
      </w:r>
      <w:r w:rsidRPr="1AB36F7C">
        <w:rPr>
          <w:rFonts w:ascii="Times New Roman" w:hAnsi="Times New Roman" w:cs="Times New Roman"/>
        </w:rPr>
        <w:t xml:space="preserve">RMB’s divisions include state certified laboratory testing, environmental consulting, on-site field services, taxonomy, and courier services. For more information, visit </w:t>
      </w:r>
      <w:hyperlink r:id="rId10" w:history="1">
        <w:r w:rsidR="005F73AA" w:rsidRPr="005F73AA">
          <w:rPr>
            <w:rStyle w:val="Hyperlink"/>
            <w:rFonts w:ascii="Times New Roman" w:hAnsi="Times New Roman" w:cs="Times New Roman"/>
          </w:rPr>
          <w:t>www.rmbel.info</w:t>
        </w:r>
      </w:hyperlink>
      <w:r w:rsidR="005F73AA" w:rsidRPr="005F73AA">
        <w:rPr>
          <w:rFonts w:ascii="Times New Roman" w:hAnsi="Times New Roman" w:cs="Times New Roman"/>
        </w:rPr>
        <w:t xml:space="preserve">.  </w:t>
      </w:r>
    </w:p>
    <w:p w:rsidR="00B95F1D" w:rsidRDefault="00B95F1D" w:rsidP="00B95F1D">
      <w:pPr>
        <w:spacing w:after="0" w:line="360" w:lineRule="auto"/>
        <w:rPr>
          <w:rFonts w:ascii="Times New Roman" w:hAnsi="Times New Roman" w:cs="Times New Roman"/>
        </w:rPr>
      </w:pPr>
    </w:p>
    <w:p w:rsidR="00620065" w:rsidRPr="003F1DC9" w:rsidRDefault="00B95F1D" w:rsidP="003F1DC9">
      <w:pPr>
        <w:spacing w:after="0" w:line="360" w:lineRule="auto"/>
        <w:rPr>
          <w:rFonts w:ascii="Times New Roman" w:hAnsi="Times New Roman" w:cs="Times New Roman"/>
        </w:rPr>
      </w:pPr>
      <w:r w:rsidRPr="006F71AE">
        <w:rPr>
          <w:rFonts w:ascii="Times New Roman" w:hAnsi="Times New Roman" w:cs="Times New Roman"/>
          <w:b/>
          <w:u w:val="single"/>
        </w:rPr>
        <w:t>About Blue Prairie Labs:</w:t>
      </w:r>
      <w:r>
        <w:rPr>
          <w:rFonts w:ascii="Times New Roman" w:hAnsi="Times New Roman" w:cs="Times New Roman"/>
        </w:rPr>
        <w:t xml:space="preserve"> </w:t>
      </w:r>
      <w:r w:rsidRPr="00245A42">
        <w:rPr>
          <w:rFonts w:ascii="Times New Roman" w:hAnsi="Times New Roman" w:cs="Times New Roman"/>
        </w:rPr>
        <w:t>Blue Prairie Labs i</w:t>
      </w:r>
      <w:r w:rsidR="005962C5">
        <w:rPr>
          <w:rFonts w:ascii="Times New Roman" w:hAnsi="Times New Roman" w:cs="Times New Roman"/>
        </w:rPr>
        <w:t>s</w:t>
      </w:r>
      <w:r w:rsidRPr="00245A42">
        <w:rPr>
          <w:rFonts w:ascii="Times New Roman" w:hAnsi="Times New Roman" w:cs="Times New Roman"/>
        </w:rPr>
        <w:t xml:space="preserve"> a division of</w:t>
      </w:r>
      <w:r>
        <w:rPr>
          <w:rFonts w:ascii="Times New Roman" w:hAnsi="Times New Roman" w:cs="Times New Roman"/>
        </w:rPr>
        <w:t xml:space="preserve"> AE2S Operations and operates a</w:t>
      </w:r>
      <w:r w:rsidRPr="00245A42">
        <w:rPr>
          <w:rFonts w:ascii="Times New Roman" w:hAnsi="Times New Roman" w:cs="Times New Roman"/>
        </w:rPr>
        <w:t xml:space="preserve"> lab</w:t>
      </w:r>
      <w:r>
        <w:rPr>
          <w:rFonts w:ascii="Times New Roman" w:hAnsi="Times New Roman" w:cs="Times New Roman"/>
        </w:rPr>
        <w:t xml:space="preserve"> </w:t>
      </w:r>
      <w:r w:rsidR="002C11C5">
        <w:rPr>
          <w:rFonts w:ascii="Times New Roman" w:hAnsi="Times New Roman" w:cs="Times New Roman"/>
        </w:rPr>
        <w:t xml:space="preserve">initially </w:t>
      </w:r>
      <w:r>
        <w:rPr>
          <w:rFonts w:ascii="Times New Roman" w:hAnsi="Times New Roman" w:cs="Times New Roman"/>
        </w:rPr>
        <w:t xml:space="preserve">designed to perform water and wastewater </w:t>
      </w:r>
      <w:r w:rsidRPr="00245A42">
        <w:rPr>
          <w:rFonts w:ascii="Times New Roman" w:hAnsi="Times New Roman" w:cs="Times New Roman"/>
        </w:rPr>
        <w:t>analytical laboratory testing</w:t>
      </w:r>
      <w:r>
        <w:rPr>
          <w:rFonts w:ascii="Times New Roman" w:hAnsi="Times New Roman" w:cs="Times New Roman"/>
        </w:rPr>
        <w:t xml:space="preserve"> for the municipal oil and gas industry</w:t>
      </w:r>
      <w:r w:rsidRPr="00245A42">
        <w:rPr>
          <w:rFonts w:ascii="Times New Roman" w:hAnsi="Times New Roman" w:cs="Times New Roman"/>
        </w:rPr>
        <w:t xml:space="preserve"> in </w:t>
      </w:r>
      <w:r>
        <w:rPr>
          <w:rFonts w:ascii="Times New Roman" w:hAnsi="Times New Roman" w:cs="Times New Roman"/>
        </w:rPr>
        <w:t xml:space="preserve">the </w:t>
      </w:r>
      <w:r w:rsidRPr="00245A42">
        <w:rPr>
          <w:rFonts w:ascii="Times New Roman" w:hAnsi="Times New Roman" w:cs="Times New Roman"/>
        </w:rPr>
        <w:t>Watford City, ND</w:t>
      </w:r>
      <w:r>
        <w:rPr>
          <w:rFonts w:ascii="Times New Roman" w:hAnsi="Times New Roman" w:cs="Times New Roman"/>
        </w:rPr>
        <w:t xml:space="preserve"> area</w:t>
      </w:r>
      <w:r w:rsidRPr="00245A42">
        <w:rPr>
          <w:rFonts w:ascii="Times New Roman" w:hAnsi="Times New Roman" w:cs="Times New Roman"/>
        </w:rPr>
        <w:t xml:space="preserve">.  </w:t>
      </w:r>
      <w:r>
        <w:rPr>
          <w:rFonts w:ascii="Times New Roman" w:hAnsi="Times New Roman" w:cs="Times New Roman"/>
        </w:rPr>
        <w:t xml:space="preserve">For more information, visit </w:t>
      </w:r>
      <w:hyperlink r:id="rId11" w:history="1">
        <w:r w:rsidRPr="00E529C2">
          <w:rPr>
            <w:rStyle w:val="Hyperlink"/>
            <w:rFonts w:ascii="Times New Roman" w:hAnsi="Times New Roman" w:cs="Times New Roman"/>
          </w:rPr>
          <w:t>www.blueprairielabs.us</w:t>
        </w:r>
      </w:hyperlink>
      <w:bookmarkEnd w:id="0"/>
    </w:p>
    <w:sectPr w:rsidR="00620065" w:rsidRPr="003F1DC9" w:rsidSect="005F73AA">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B2C" w:rsidRDefault="00427B2C" w:rsidP="00AE63EB">
      <w:pPr>
        <w:spacing w:after="0" w:line="240" w:lineRule="auto"/>
      </w:pPr>
      <w:r>
        <w:separator/>
      </w:r>
    </w:p>
  </w:endnote>
  <w:endnote w:type="continuationSeparator" w:id="0">
    <w:p w:rsidR="00427B2C" w:rsidRDefault="00427B2C" w:rsidP="00AE6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B2C" w:rsidRDefault="00427B2C" w:rsidP="00AE63EB">
      <w:pPr>
        <w:spacing w:after="0" w:line="240" w:lineRule="auto"/>
      </w:pPr>
      <w:r>
        <w:separator/>
      </w:r>
    </w:p>
  </w:footnote>
  <w:footnote w:type="continuationSeparator" w:id="0">
    <w:p w:rsidR="00427B2C" w:rsidRDefault="00427B2C" w:rsidP="00AE63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F1D" w:rsidRDefault="00B95F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070C5B"/>
    <w:multiLevelType w:val="hybridMultilevel"/>
    <w:tmpl w:val="70445A4A"/>
    <w:lvl w:ilvl="0" w:tplc="04090001">
      <w:start w:val="1"/>
      <w:numFmt w:val="bullet"/>
      <w:lvlText w:val=""/>
      <w:lvlJc w:val="left"/>
      <w:pPr>
        <w:ind w:left="560" w:hanging="460"/>
      </w:pPr>
      <w:rPr>
        <w:rFonts w:ascii="Symbol" w:hAnsi="Symbol" w:hint="default"/>
        <w:color w:val="000000"/>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3CC0454C"/>
    <w:multiLevelType w:val="hybridMultilevel"/>
    <w:tmpl w:val="6DB63C2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422128EB"/>
    <w:multiLevelType w:val="hybridMultilevel"/>
    <w:tmpl w:val="19CE3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BC7153"/>
    <w:multiLevelType w:val="hybridMultilevel"/>
    <w:tmpl w:val="840C367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5CA902F9"/>
    <w:multiLevelType w:val="hybridMultilevel"/>
    <w:tmpl w:val="9552E33C"/>
    <w:lvl w:ilvl="0" w:tplc="D436BF0E">
      <w:numFmt w:val="bullet"/>
      <w:lvlText w:val=""/>
      <w:lvlJc w:val="left"/>
      <w:pPr>
        <w:ind w:left="560" w:hanging="460"/>
      </w:pPr>
      <w:rPr>
        <w:rFonts w:ascii="Calibri Light" w:eastAsiaTheme="minorHAnsi" w:hAnsi="Calibri Light" w:cs="Calibri Light" w:hint="default"/>
        <w:color w:val="000000"/>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640A10D8"/>
    <w:multiLevelType w:val="hybridMultilevel"/>
    <w:tmpl w:val="F8EAB2E8"/>
    <w:lvl w:ilvl="0" w:tplc="D436BF0E">
      <w:numFmt w:val="bullet"/>
      <w:lvlText w:val=""/>
      <w:lvlJc w:val="left"/>
      <w:pPr>
        <w:ind w:left="510" w:hanging="460"/>
      </w:pPr>
      <w:rPr>
        <w:rFonts w:ascii="Calibri Light" w:eastAsiaTheme="minorHAnsi" w:hAnsi="Calibri Light" w:cs="Calibri Light" w:hint="default"/>
        <w:color w:val="000000"/>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6" w15:restartNumberingAfterBreak="0">
    <w:nsid w:val="729C2D34"/>
    <w:multiLevelType w:val="hybridMultilevel"/>
    <w:tmpl w:val="EE385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F29"/>
    <w:rsid w:val="000242E2"/>
    <w:rsid w:val="00025857"/>
    <w:rsid w:val="0005139C"/>
    <w:rsid w:val="00116FA1"/>
    <w:rsid w:val="001C1266"/>
    <w:rsid w:val="002143CE"/>
    <w:rsid w:val="00245A42"/>
    <w:rsid w:val="0025103A"/>
    <w:rsid w:val="00260C2D"/>
    <w:rsid w:val="00267491"/>
    <w:rsid w:val="00277726"/>
    <w:rsid w:val="00280156"/>
    <w:rsid w:val="002C11C5"/>
    <w:rsid w:val="00317226"/>
    <w:rsid w:val="003B25E0"/>
    <w:rsid w:val="003F1DC9"/>
    <w:rsid w:val="00417701"/>
    <w:rsid w:val="00427B2C"/>
    <w:rsid w:val="00437B0D"/>
    <w:rsid w:val="004566A8"/>
    <w:rsid w:val="00456EDB"/>
    <w:rsid w:val="00493CE7"/>
    <w:rsid w:val="004A16A9"/>
    <w:rsid w:val="004B1377"/>
    <w:rsid w:val="0053685E"/>
    <w:rsid w:val="00542CF0"/>
    <w:rsid w:val="00552419"/>
    <w:rsid w:val="005554CB"/>
    <w:rsid w:val="00590537"/>
    <w:rsid w:val="005962C5"/>
    <w:rsid w:val="005E212C"/>
    <w:rsid w:val="005F73AA"/>
    <w:rsid w:val="00620065"/>
    <w:rsid w:val="00623806"/>
    <w:rsid w:val="00625E56"/>
    <w:rsid w:val="006A02ED"/>
    <w:rsid w:val="006F71AE"/>
    <w:rsid w:val="00702E4A"/>
    <w:rsid w:val="00776815"/>
    <w:rsid w:val="007C484C"/>
    <w:rsid w:val="007C4DB8"/>
    <w:rsid w:val="008250BA"/>
    <w:rsid w:val="00853131"/>
    <w:rsid w:val="0089551C"/>
    <w:rsid w:val="009010DC"/>
    <w:rsid w:val="00920F67"/>
    <w:rsid w:val="0096543D"/>
    <w:rsid w:val="009A5BC2"/>
    <w:rsid w:val="009E48B8"/>
    <w:rsid w:val="009F5259"/>
    <w:rsid w:val="00A200F9"/>
    <w:rsid w:val="00A44499"/>
    <w:rsid w:val="00A705B3"/>
    <w:rsid w:val="00A74C9A"/>
    <w:rsid w:val="00AA53F5"/>
    <w:rsid w:val="00AE63EB"/>
    <w:rsid w:val="00B02D5C"/>
    <w:rsid w:val="00B95F1D"/>
    <w:rsid w:val="00BA48FF"/>
    <w:rsid w:val="00BC668F"/>
    <w:rsid w:val="00CD19EE"/>
    <w:rsid w:val="00CF2E73"/>
    <w:rsid w:val="00D46694"/>
    <w:rsid w:val="00D74951"/>
    <w:rsid w:val="00DB00B0"/>
    <w:rsid w:val="00DD03FE"/>
    <w:rsid w:val="00DD4377"/>
    <w:rsid w:val="00E72F29"/>
    <w:rsid w:val="00E9118B"/>
    <w:rsid w:val="00E9159A"/>
    <w:rsid w:val="00ED19F6"/>
    <w:rsid w:val="00EE79C9"/>
    <w:rsid w:val="00F503C3"/>
    <w:rsid w:val="00F61519"/>
    <w:rsid w:val="00F90885"/>
    <w:rsid w:val="00FA1341"/>
    <w:rsid w:val="00FE398D"/>
    <w:rsid w:val="00FF46F2"/>
    <w:rsid w:val="1AB36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CD82754-3B0B-4D0F-9803-BA99D845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226"/>
    <w:pPr>
      <w:ind w:left="720"/>
      <w:contextualSpacing/>
    </w:pPr>
  </w:style>
  <w:style w:type="table" w:styleId="TableGrid">
    <w:name w:val="Table Grid"/>
    <w:basedOn w:val="TableNormal"/>
    <w:uiPriority w:val="39"/>
    <w:rsid w:val="00DD4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484C"/>
    <w:rPr>
      <w:color w:val="0563C1"/>
      <w:u w:val="single"/>
    </w:rPr>
  </w:style>
  <w:style w:type="paragraph" w:styleId="Header">
    <w:name w:val="header"/>
    <w:basedOn w:val="Normal"/>
    <w:link w:val="HeaderChar"/>
    <w:uiPriority w:val="99"/>
    <w:unhideWhenUsed/>
    <w:rsid w:val="00AE6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3EB"/>
  </w:style>
  <w:style w:type="paragraph" w:styleId="Footer">
    <w:name w:val="footer"/>
    <w:basedOn w:val="Normal"/>
    <w:link w:val="FooterChar"/>
    <w:uiPriority w:val="99"/>
    <w:unhideWhenUsed/>
    <w:rsid w:val="00AE6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3EB"/>
  </w:style>
  <w:style w:type="paragraph" w:styleId="BalloonText">
    <w:name w:val="Balloon Text"/>
    <w:basedOn w:val="Normal"/>
    <w:link w:val="BalloonTextChar"/>
    <w:uiPriority w:val="99"/>
    <w:semiHidden/>
    <w:unhideWhenUsed/>
    <w:rsid w:val="004B1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377"/>
    <w:rPr>
      <w:rFonts w:ascii="Segoe UI" w:hAnsi="Segoe UI" w:cs="Segoe UI"/>
      <w:sz w:val="18"/>
      <w:szCs w:val="18"/>
    </w:rPr>
  </w:style>
  <w:style w:type="character" w:customStyle="1" w:styleId="UnresolvedMention">
    <w:name w:val="Unresolved Mention"/>
    <w:basedOn w:val="DefaultParagraphFont"/>
    <w:uiPriority w:val="99"/>
    <w:semiHidden/>
    <w:unhideWhenUsed/>
    <w:rsid w:val="005F73A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15168">
      <w:bodyDiv w:val="1"/>
      <w:marLeft w:val="0"/>
      <w:marRight w:val="0"/>
      <w:marTop w:val="0"/>
      <w:marBottom w:val="0"/>
      <w:divBdr>
        <w:top w:val="none" w:sz="0" w:space="0" w:color="auto"/>
        <w:left w:val="none" w:sz="0" w:space="0" w:color="auto"/>
        <w:bottom w:val="none" w:sz="0" w:space="0" w:color="auto"/>
        <w:right w:val="none" w:sz="0" w:space="0" w:color="auto"/>
      </w:divBdr>
    </w:div>
    <w:div w:id="160202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218)%20846-146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ueprairielabs.us" TargetMode="External"/><Relationship Id="rId5" Type="http://schemas.openxmlformats.org/officeDocument/2006/relationships/webSettings" Target="webSettings.xml"/><Relationship Id="rId10" Type="http://schemas.openxmlformats.org/officeDocument/2006/relationships/hyperlink" Target="http://www.rmbel.info" TargetMode="External"/><Relationship Id="rId4" Type="http://schemas.openxmlformats.org/officeDocument/2006/relationships/settings" Target="settings.xml"/><Relationship Id="rId9" Type="http://schemas.openxmlformats.org/officeDocument/2006/relationships/hyperlink" Target="mailto:LaJeanna.Eckhoff@rmbel.inf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D6390-214B-4A17-82C8-1019C16D9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Boe</dc:creator>
  <cp:keywords/>
  <dc:description/>
  <cp:lastModifiedBy>Heather Syverson</cp:lastModifiedBy>
  <cp:revision>6</cp:revision>
  <cp:lastPrinted>2018-01-03T15:50:00Z</cp:lastPrinted>
  <dcterms:created xsi:type="dcterms:W3CDTF">2018-01-08T15:33:00Z</dcterms:created>
  <dcterms:modified xsi:type="dcterms:W3CDTF">2018-01-09T16:36:00Z</dcterms:modified>
</cp:coreProperties>
</file>