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pStyle w:val="Heading1"/>
        <w:contextualSpacing w:val="0"/>
        <w:jc w:val="center"/>
        <w:rPr/>
      </w:pPr>
      <w:bookmarkStart w:colFirst="0" w:colLast="0" w:name="_8icxor7uq2ef" w:id="0"/>
      <w:bookmarkEnd w:id="0"/>
      <w:r w:rsidDel="00000000" w:rsidR="00000000" w:rsidRPr="00000000">
        <w:rPr>
          <w:rtl w:val="0"/>
        </w:rPr>
        <w:t xml:space="preserve">SeaLights Launches Manual Testing Code Coverage </w:t>
      </w:r>
    </w:p>
    <w:p w:rsidR="00000000" w:rsidDel="00000000" w:rsidP="00000000" w:rsidRDefault="00000000" w:rsidRPr="00000000">
      <w:pPr>
        <w:pStyle w:val="Heading2"/>
        <w:contextualSpacing w:val="0"/>
        <w:jc w:val="center"/>
        <w:rPr/>
      </w:pPr>
      <w:bookmarkStart w:colFirst="0" w:colLast="0" w:name="_z3sq3gay9bzk" w:id="1"/>
      <w:bookmarkEnd w:id="1"/>
      <w:r w:rsidDel="00000000" w:rsidR="00000000" w:rsidRPr="00000000">
        <w:rPr>
          <w:rtl w:val="0"/>
        </w:rPr>
        <w:t xml:space="preserve">SeaLights Launches Next Gen Code Coverage for R&amp;D, QA and DevOps Teams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Tel-Aviv, Israel: Today SeaLights, a software quality analytics company enabling companies to deliver high-quality software quickly, announced the public launch of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Manual Testing Code Coverage</w:t>
        </w:r>
      </w:hyperlink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rtl w:val="0"/>
        </w:rPr>
        <w:t xml:space="preserve">After only a year of public availability SeaLights boasts a host of tier 1 companies from all industries</w:t>
      </w:r>
      <w:r w:rsidDel="00000000" w:rsidR="00000000" w:rsidRPr="00000000">
        <w:rPr>
          <w:rtl w:val="0"/>
        </w:rPr>
        <w:t xml:space="preserve">. With Manual Testing Code Coverage they make software quality and release speed attainable for any company.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With 48% of technical managers citing </w:t>
      </w:r>
      <w:r w:rsidDel="00000000" w:rsidR="00000000" w:rsidRPr="00000000">
        <w:rPr>
          <w:rtl w:val="0"/>
        </w:rPr>
        <w:t xml:space="preserve">too much reliance on manual testing as one of the top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technical challenges they experience in developing applications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a</w:t>
      </w:r>
      <w:r w:rsidDel="00000000" w:rsidR="00000000" w:rsidRPr="00000000">
        <w:rPr>
          <w:rtl w:val="0"/>
        </w:rPr>
        <w:t xml:space="preserve">ccording to the latest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World Quality Report</w:t>
        </w:r>
      </w:hyperlink>
      <w:r w:rsidDel="00000000" w:rsidR="00000000" w:rsidRPr="00000000">
        <w:rPr>
          <w:rtl w:val="0"/>
        </w:rPr>
        <w:t xml:space="preserve">,</w:t>
      </w:r>
      <w:r w:rsidDel="00000000" w:rsidR="00000000" w:rsidRPr="00000000">
        <w:rPr>
          <w:rtl w:val="0"/>
        </w:rPr>
        <w:t xml:space="preserve"> Amir Banet, SeaLights Head of Product and former Senior Product Manager for HPE’s Functional Testing business, set the goal of not only alleviating this challenge but, transforming it into a competitive advantage. “With Manual Testing Code Coverage SeaLights takes a tedious and </w:t>
      </w:r>
      <w:r w:rsidDel="00000000" w:rsidR="00000000" w:rsidRPr="00000000">
        <w:rPr>
          <w:rtl w:val="0"/>
        </w:rPr>
        <w:t xml:space="preserve">high-cost</w:t>
      </w:r>
      <w:r w:rsidDel="00000000" w:rsidR="00000000" w:rsidRPr="00000000">
        <w:rPr>
          <w:rtl w:val="0"/>
        </w:rPr>
        <w:t xml:space="preserve"> task from which no R&amp;D or QA manager could measure ROI </w:t>
      </w:r>
      <w:r w:rsidDel="00000000" w:rsidR="00000000" w:rsidRPr="00000000">
        <w:rPr>
          <w:rtl w:val="0"/>
        </w:rPr>
        <w:t xml:space="preserve">or understand team efficiency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and, transforms it into a easy to control, ROI oriented task by focusing on improving the </w:t>
      </w:r>
      <w:r w:rsidDel="00000000" w:rsidR="00000000" w:rsidRPr="00000000">
        <w:rPr>
          <w:rtl w:val="0"/>
        </w:rPr>
        <w:t xml:space="preserve"> effectiveness of your team and </w:t>
      </w:r>
      <w:r w:rsidDel="00000000" w:rsidR="00000000" w:rsidRPr="00000000">
        <w:rPr>
          <w:rtl w:val="0"/>
        </w:rPr>
        <w:t xml:space="preserve">manual </w:t>
      </w:r>
      <w:r w:rsidDel="00000000" w:rsidR="00000000" w:rsidRPr="00000000">
        <w:rPr>
          <w:rtl w:val="0"/>
        </w:rPr>
        <w:t xml:space="preserve">test</w:t>
      </w:r>
      <w:r w:rsidDel="00000000" w:rsidR="00000000" w:rsidRPr="00000000">
        <w:rPr>
          <w:rtl w:val="0"/>
        </w:rPr>
        <w:t xml:space="preserve">s</w:t>
      </w:r>
      <w:r w:rsidDel="00000000" w:rsidR="00000000" w:rsidRPr="00000000">
        <w:rPr>
          <w:rtl w:val="0"/>
        </w:rPr>
        <w:t xml:space="preserve">”. 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SeaLights Manual Testing Code Coverage will be available to existing and new customers as part of the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main software quality analytics suite</w:t>
        </w:r>
      </w:hyperlink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rtl w:val="0"/>
        </w:rPr>
        <w:t xml:space="preserve">Enhancing the platforms capabilities to identify high risk code areas and software quality analytics to levels previously unattainable. </w:t>
      </w:r>
      <w:r w:rsidDel="00000000" w:rsidR="00000000" w:rsidRPr="00000000">
        <w:rPr>
          <w:rtl w:val="0"/>
        </w:rPr>
        <w:t xml:space="preserve">Both Manual Testing Code Coverage and the main SeaLights Software Quality Analytics suite integrate with any framework and </w:t>
      </w:r>
      <w:r w:rsidDel="00000000" w:rsidR="00000000" w:rsidRPr="00000000">
        <w:rPr>
          <w:rtl w:val="0"/>
        </w:rPr>
        <w:t xml:space="preserve">any </w:t>
      </w:r>
      <w:r w:rsidDel="00000000" w:rsidR="00000000" w:rsidRPr="00000000">
        <w:rPr>
          <w:rtl w:val="0"/>
        </w:rPr>
        <w:t xml:space="preserve">testing tool, allowing managers to maintain their team</w:t>
      </w:r>
      <w:r w:rsidDel="00000000" w:rsidR="00000000" w:rsidRPr="00000000">
        <w:rPr>
          <w:rtl w:val="0"/>
        </w:rPr>
        <w:t xml:space="preserve">’</w:t>
      </w:r>
      <w:r w:rsidDel="00000000" w:rsidR="00000000" w:rsidRPr="00000000">
        <w:rPr>
          <w:rtl w:val="0"/>
        </w:rPr>
        <w:t xml:space="preserve">s testing environments while gaining quality visibility.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About SeaLights: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SeaLights enables R&amp;D and QA teams to release software faster, with confidence, using software quality analytics.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Our mission is to bring together QA teams and R&amp;D engineers and managers in a single cohesive, actionable platform that provides visibility into each build’s quality and provide actionable insights on how to measure and improve the application while increasing release speed.</w:t>
      </w:r>
      <w:r w:rsidDel="00000000" w:rsidR="00000000" w:rsidRPr="00000000">
        <w:rPr>
          <w:rtl w:val="0"/>
        </w:rPr>
        <w:t xml:space="preserve"> For more information please visit </w:t>
      </w: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https://www.sealights.io/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Contact Details: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Avishai Shafir | VP Marketing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Email: </w:t>
      </w: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avishai.shafir@sealights.io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Mobile: +972.(0)52.315.9993</w:t>
      </w:r>
    </w:p>
    <w:sectPr>
      <w:pgSz w:h="15840" w:w="12240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en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mailto:avishai.shafir@sealights.io" TargetMode="External"/><Relationship Id="rId9" Type="http://schemas.openxmlformats.org/officeDocument/2006/relationships/hyperlink" Target="https://www.sealights.io/" TargetMode="External"/><Relationship Id="rId5" Type="http://schemas.openxmlformats.org/officeDocument/2006/relationships/styles" Target="styles.xml"/><Relationship Id="rId6" Type="http://schemas.openxmlformats.org/officeDocument/2006/relationships/hyperlink" Target="http://bit.ly/2mEq6Ko" TargetMode="External"/><Relationship Id="rId7" Type="http://schemas.openxmlformats.org/officeDocument/2006/relationships/hyperlink" Target="https://www.capgemini.com/service/world-quality-report-2017-18/" TargetMode="External"/><Relationship Id="rId8" Type="http://schemas.openxmlformats.org/officeDocument/2006/relationships/hyperlink" Target="http://bit.ly/2DEIdb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