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89B32" w14:textId="77777777" w:rsidR="00947416" w:rsidRDefault="00947416" w:rsidP="00780922">
      <w:pPr>
        <w:rPr>
          <w:rFonts w:ascii="Arial" w:hAnsi="Arial"/>
          <w:b/>
          <w:sz w:val="16"/>
          <w:szCs w:val="16"/>
        </w:rPr>
      </w:pPr>
    </w:p>
    <w:p w14:paraId="213C6D0F" w14:textId="77777777" w:rsidR="00780922" w:rsidRDefault="00780922" w:rsidP="00780922">
      <w:pPr>
        <w:rPr>
          <w:rFonts w:ascii="Arial" w:hAnsi="Arial"/>
          <w:b/>
          <w:sz w:val="16"/>
          <w:szCs w:val="16"/>
        </w:rPr>
      </w:pPr>
    </w:p>
    <w:p w14:paraId="22270624" w14:textId="5840DD94" w:rsidR="000B2223" w:rsidRPr="00482B17" w:rsidRDefault="00243CB1" w:rsidP="00780922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Bring </w:t>
      </w:r>
      <w:proofErr w:type="gramStart"/>
      <w:r>
        <w:rPr>
          <w:rFonts w:ascii="Arial" w:hAnsi="Arial"/>
          <w:b/>
          <w:sz w:val="32"/>
          <w:szCs w:val="32"/>
        </w:rPr>
        <w:t>On</w:t>
      </w:r>
      <w:proofErr w:type="gramEnd"/>
      <w:r>
        <w:rPr>
          <w:rFonts w:ascii="Arial" w:hAnsi="Arial"/>
          <w:b/>
          <w:sz w:val="32"/>
          <w:szCs w:val="32"/>
        </w:rPr>
        <w:t xml:space="preserve"> The </w:t>
      </w:r>
      <w:r w:rsidR="000B2223" w:rsidRPr="00482B17">
        <w:rPr>
          <w:rFonts w:ascii="Arial" w:hAnsi="Arial"/>
          <w:b/>
          <w:sz w:val="32"/>
          <w:szCs w:val="32"/>
        </w:rPr>
        <w:t>Pink: Germinder Celebrates 20</w:t>
      </w:r>
      <w:r w:rsidR="000B2223" w:rsidRPr="00482B17">
        <w:rPr>
          <w:rFonts w:ascii="Arial" w:hAnsi="Arial"/>
          <w:b/>
          <w:sz w:val="32"/>
          <w:szCs w:val="32"/>
          <w:vertAlign w:val="superscript"/>
        </w:rPr>
        <w:t>th</w:t>
      </w:r>
      <w:r w:rsidR="000B2223" w:rsidRPr="00482B17">
        <w:rPr>
          <w:rFonts w:ascii="Arial" w:hAnsi="Arial"/>
          <w:b/>
          <w:sz w:val="32"/>
          <w:szCs w:val="32"/>
        </w:rPr>
        <w:t xml:space="preserve"> Year</w:t>
      </w:r>
    </w:p>
    <w:p w14:paraId="4E235829" w14:textId="77777777" w:rsidR="000B2223" w:rsidRPr="00FB5FA8" w:rsidRDefault="00CE0FC0" w:rsidP="000B2223">
      <w:pPr>
        <w:jc w:val="center"/>
        <w:rPr>
          <w:rFonts w:ascii="Arial" w:hAnsi="Arial"/>
          <w:b/>
          <w:sz w:val="28"/>
          <w:szCs w:val="28"/>
        </w:rPr>
      </w:pPr>
      <w:r w:rsidRPr="00FB5FA8">
        <w:rPr>
          <w:rFonts w:ascii="Arial" w:hAnsi="Arial"/>
          <w:b/>
          <w:sz w:val="28"/>
          <w:szCs w:val="28"/>
        </w:rPr>
        <w:t>Sharing Stories</w:t>
      </w:r>
      <w:r w:rsidR="000B2223" w:rsidRPr="00FB5FA8">
        <w:rPr>
          <w:rFonts w:ascii="Arial" w:hAnsi="Arial"/>
          <w:b/>
          <w:sz w:val="28"/>
          <w:szCs w:val="28"/>
        </w:rPr>
        <w:t>, Giving Back Sets the Tone</w:t>
      </w:r>
    </w:p>
    <w:p w14:paraId="3CFA08DE" w14:textId="77777777" w:rsidR="000B2223" w:rsidRDefault="000B2223" w:rsidP="000B2223">
      <w:pPr>
        <w:rPr>
          <w:rFonts w:ascii="Arial" w:hAnsi="Arial"/>
          <w:b/>
          <w:sz w:val="36"/>
          <w:szCs w:val="36"/>
        </w:rPr>
      </w:pPr>
    </w:p>
    <w:p w14:paraId="5F32FCAC" w14:textId="5480AC1B" w:rsidR="000B2223" w:rsidRDefault="000B2223" w:rsidP="000B2223">
      <w:pPr>
        <w:rPr>
          <w:rFonts w:ascii="Arial" w:hAnsi="Arial"/>
        </w:rPr>
      </w:pPr>
      <w:r>
        <w:rPr>
          <w:rFonts w:ascii="Arial" w:hAnsi="Arial"/>
          <w:b/>
        </w:rPr>
        <w:t xml:space="preserve">New York – January </w:t>
      </w:r>
      <w:r w:rsidR="00947416">
        <w:rPr>
          <w:rFonts w:ascii="Arial" w:hAnsi="Arial"/>
          <w:b/>
        </w:rPr>
        <w:t>17</w:t>
      </w:r>
      <w:r w:rsidRPr="00243CB1">
        <w:rPr>
          <w:rFonts w:ascii="Arial" w:hAnsi="Arial"/>
          <w:b/>
        </w:rPr>
        <w:t>,</w:t>
      </w:r>
      <w:r w:rsidRPr="0036327F">
        <w:rPr>
          <w:rFonts w:ascii="Arial" w:hAnsi="Arial"/>
          <w:b/>
        </w:rPr>
        <w:t xml:space="preserve"> 2018 </w:t>
      </w:r>
      <w:r>
        <w:rPr>
          <w:rFonts w:ascii="Arial" w:hAnsi="Arial"/>
          <w:b/>
        </w:rPr>
        <w:t>–</w:t>
      </w:r>
      <w:r w:rsidRPr="0036327F"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Pink it is. </w:t>
      </w:r>
      <w:r w:rsidRPr="00A96F93">
        <w:rPr>
          <w:rFonts w:ascii="Arial" w:hAnsi="Arial"/>
        </w:rPr>
        <w:t xml:space="preserve">Germinder </w:t>
      </w:r>
      <w:r>
        <w:rPr>
          <w:rFonts w:ascii="Arial" w:hAnsi="Arial"/>
        </w:rPr>
        <w:t>+ Associates, a woman-owned marketing communications firm spe</w:t>
      </w:r>
      <w:r w:rsidR="000E31DE">
        <w:rPr>
          <w:rFonts w:ascii="Arial" w:hAnsi="Arial"/>
        </w:rPr>
        <w:t xml:space="preserve">cializing in the $69 billon pet and </w:t>
      </w:r>
      <w:r>
        <w:rPr>
          <w:rFonts w:ascii="Arial" w:hAnsi="Arial"/>
        </w:rPr>
        <w:t>vet sectors, today unveiled a new</w:t>
      </w:r>
      <w:r w:rsidR="006209EE">
        <w:rPr>
          <w:rFonts w:ascii="Arial" w:hAnsi="Arial"/>
        </w:rPr>
        <w:t>,</w:t>
      </w:r>
      <w:r>
        <w:rPr>
          <w:rFonts w:ascii="Arial" w:hAnsi="Arial"/>
        </w:rPr>
        <w:t xml:space="preserve"> vibrant pink logo</w:t>
      </w:r>
      <w:r w:rsidR="00FB5FA8">
        <w:rPr>
          <w:rFonts w:ascii="Arial" w:hAnsi="Arial"/>
        </w:rPr>
        <w:t xml:space="preserve">. The firm also announced a new </w:t>
      </w:r>
      <w:r w:rsidR="00947416">
        <w:rPr>
          <w:rFonts w:ascii="Arial" w:hAnsi="Arial"/>
        </w:rPr>
        <w:t>“Power of Pink: A</w:t>
      </w:r>
      <w:r w:rsidR="00A93620">
        <w:rPr>
          <w:rFonts w:ascii="Arial" w:hAnsi="Arial"/>
        </w:rPr>
        <w:t xml:space="preserve"> Personal Story” </w:t>
      </w:r>
      <w:r w:rsidR="00FB5FA8">
        <w:rPr>
          <w:rFonts w:ascii="Arial" w:hAnsi="Arial"/>
        </w:rPr>
        <w:t xml:space="preserve">initiative </w:t>
      </w:r>
      <w:r w:rsidR="00A93620">
        <w:rPr>
          <w:rFonts w:ascii="Arial" w:hAnsi="Arial"/>
        </w:rPr>
        <w:t>focused on women’s storytelling</w:t>
      </w:r>
      <w:r w:rsidR="00FB5FA8">
        <w:rPr>
          <w:rFonts w:ascii="Arial" w:hAnsi="Arial"/>
        </w:rPr>
        <w:t>.</w:t>
      </w:r>
      <w:r w:rsidR="002E5BBF">
        <w:rPr>
          <w:rFonts w:ascii="Arial" w:hAnsi="Arial"/>
        </w:rPr>
        <w:t xml:space="preserve"> </w:t>
      </w:r>
      <w:r w:rsidR="00FB5FA8">
        <w:rPr>
          <w:rFonts w:ascii="Arial" w:hAnsi="Arial"/>
        </w:rPr>
        <w:t>Both are part of the company’s 20</w:t>
      </w:r>
      <w:r w:rsidR="00FB5FA8" w:rsidRPr="00FB5FA8">
        <w:rPr>
          <w:rFonts w:ascii="Arial" w:hAnsi="Arial"/>
          <w:vertAlign w:val="superscript"/>
        </w:rPr>
        <w:t>th</w:t>
      </w:r>
      <w:r w:rsidR="007D26E7">
        <w:rPr>
          <w:rFonts w:ascii="Arial" w:hAnsi="Arial"/>
        </w:rPr>
        <w:t xml:space="preserve"> a</w:t>
      </w:r>
      <w:r w:rsidR="00FB5FA8">
        <w:rPr>
          <w:rFonts w:ascii="Arial" w:hAnsi="Arial"/>
        </w:rPr>
        <w:t xml:space="preserve">nniversary </w:t>
      </w:r>
      <w:r>
        <w:rPr>
          <w:rFonts w:ascii="Arial" w:hAnsi="Arial"/>
        </w:rPr>
        <w:t xml:space="preserve">celebration </w:t>
      </w:r>
      <w:r w:rsidR="00FB5FA8">
        <w:rPr>
          <w:rFonts w:ascii="Arial" w:hAnsi="Arial"/>
        </w:rPr>
        <w:t xml:space="preserve">that </w:t>
      </w:r>
      <w:r>
        <w:rPr>
          <w:rFonts w:ascii="Arial" w:hAnsi="Arial"/>
        </w:rPr>
        <w:t>kicks off at the comp</w:t>
      </w:r>
      <w:r w:rsidR="00243CB1">
        <w:rPr>
          <w:rFonts w:ascii="Arial" w:hAnsi="Arial"/>
        </w:rPr>
        <w:t xml:space="preserve">any’s </w:t>
      </w:r>
      <w:r w:rsidR="00FB5FA8">
        <w:rPr>
          <w:rFonts w:ascii="Arial" w:hAnsi="Arial"/>
        </w:rPr>
        <w:t xml:space="preserve">affiliated </w:t>
      </w:r>
      <w:r w:rsidR="00243CB1">
        <w:rPr>
          <w:rFonts w:ascii="Arial" w:hAnsi="Arial"/>
        </w:rPr>
        <w:t>Goodnewsforpets</w:t>
      </w:r>
      <w:r w:rsidR="00DB598B">
        <w:rPr>
          <w:rFonts w:ascii="Arial" w:hAnsi="Arial"/>
        </w:rPr>
        <w:t>™</w:t>
      </w:r>
      <w:r w:rsidR="00243CB1">
        <w:rPr>
          <w:rFonts w:ascii="Arial" w:hAnsi="Arial"/>
        </w:rPr>
        <w:t xml:space="preserve"> </w:t>
      </w:r>
      <w:r w:rsidR="007D26E7">
        <w:rPr>
          <w:rFonts w:ascii="Arial" w:hAnsi="Arial"/>
        </w:rPr>
        <w:t>B</w:t>
      </w:r>
      <w:r w:rsidR="00CD7B57">
        <w:rPr>
          <w:rFonts w:ascii="Arial" w:hAnsi="Arial"/>
        </w:rPr>
        <w:t xml:space="preserve">ooth 3342, </w:t>
      </w:r>
      <w:r>
        <w:rPr>
          <w:rFonts w:ascii="Arial" w:hAnsi="Arial"/>
        </w:rPr>
        <w:t>VMX</w:t>
      </w:r>
      <w:r w:rsidR="002E5BBF">
        <w:rPr>
          <w:rFonts w:ascii="Arial" w:hAnsi="Arial"/>
        </w:rPr>
        <w:t xml:space="preserve"> 2018</w:t>
      </w:r>
      <w:r>
        <w:rPr>
          <w:rFonts w:ascii="Arial" w:hAnsi="Arial"/>
        </w:rPr>
        <w:t>, F</w:t>
      </w:r>
      <w:r w:rsidR="00850566">
        <w:rPr>
          <w:rFonts w:ascii="Arial" w:hAnsi="Arial"/>
        </w:rPr>
        <w:t>eb</w:t>
      </w:r>
      <w:r w:rsidR="00A91303">
        <w:rPr>
          <w:rFonts w:ascii="Arial" w:hAnsi="Arial"/>
        </w:rPr>
        <w:t>.</w:t>
      </w:r>
      <w:r w:rsidR="0064497C">
        <w:rPr>
          <w:rFonts w:ascii="Arial" w:hAnsi="Arial"/>
        </w:rPr>
        <w:t xml:space="preserve"> 3-7</w:t>
      </w:r>
      <w:r w:rsidR="006209EE">
        <w:rPr>
          <w:rFonts w:ascii="Arial" w:hAnsi="Arial"/>
        </w:rPr>
        <w:t>, 2018</w:t>
      </w:r>
      <w:r w:rsidR="00243CB1">
        <w:rPr>
          <w:rFonts w:ascii="Arial" w:hAnsi="Arial"/>
        </w:rPr>
        <w:t>. #Germinder20</w:t>
      </w:r>
    </w:p>
    <w:p w14:paraId="42142C06" w14:textId="77777777" w:rsidR="000B2223" w:rsidRDefault="000B2223" w:rsidP="000B2223">
      <w:pPr>
        <w:rPr>
          <w:rFonts w:ascii="Arial" w:hAnsi="Arial"/>
        </w:rPr>
      </w:pPr>
    </w:p>
    <w:p w14:paraId="1AE9BE58" w14:textId="7AB06D0D" w:rsidR="000B2223" w:rsidRDefault="000B2223" w:rsidP="000B2223">
      <w:pPr>
        <w:rPr>
          <w:rFonts w:ascii="Arial" w:hAnsi="Arial"/>
        </w:rPr>
      </w:pPr>
      <w:r>
        <w:rPr>
          <w:rFonts w:ascii="Arial" w:hAnsi="Arial"/>
        </w:rPr>
        <w:t>“Celebrating our 20</w:t>
      </w:r>
      <w:r w:rsidRPr="00153960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anniversary year at a time of renewed discussion of women’s issues is incredible timing. I didn’t launch this company to define myself as a woman leader, but her</w:t>
      </w:r>
      <w:r w:rsidR="006209EE">
        <w:rPr>
          <w:rFonts w:ascii="Arial" w:hAnsi="Arial"/>
        </w:rPr>
        <w:t>e I am, 20</w:t>
      </w:r>
      <w:r>
        <w:rPr>
          <w:rFonts w:ascii="Arial" w:hAnsi="Arial"/>
        </w:rPr>
        <w:t xml:space="preserve"> years on, with something to say about my</w:t>
      </w:r>
      <w:r w:rsidR="00A93620">
        <w:rPr>
          <w:rFonts w:ascii="Arial" w:hAnsi="Arial"/>
        </w:rPr>
        <w:t xml:space="preserve"> experience as a businesswoman</w:t>
      </w:r>
      <w:r w:rsidR="00FB5FA8">
        <w:rPr>
          <w:rFonts w:ascii="Arial" w:hAnsi="Arial"/>
        </w:rPr>
        <w:t xml:space="preserve"> </w:t>
      </w:r>
      <w:r w:rsidR="00A93620">
        <w:rPr>
          <w:rFonts w:ascii="Arial" w:hAnsi="Arial"/>
        </w:rPr>
        <w:t>-</w:t>
      </w:r>
      <w:r w:rsidR="00FB5FA8">
        <w:rPr>
          <w:rFonts w:ascii="Arial" w:hAnsi="Arial"/>
        </w:rPr>
        <w:t xml:space="preserve"> </w:t>
      </w:r>
      <w:r>
        <w:rPr>
          <w:rFonts w:ascii="Arial" w:hAnsi="Arial"/>
        </w:rPr>
        <w:t>the challenges and th</w:t>
      </w:r>
      <w:r w:rsidR="00947416">
        <w:rPr>
          <w:rFonts w:ascii="Arial" w:hAnsi="Arial"/>
        </w:rPr>
        <w:t>e triumphs</w:t>
      </w:r>
      <w:r>
        <w:rPr>
          <w:rFonts w:ascii="Arial" w:hAnsi="Arial"/>
        </w:rPr>
        <w:t>,” said Lea-Ann Germinder, APR, Fellow PRSA, President and Found</w:t>
      </w:r>
      <w:r w:rsidR="00243CB1">
        <w:rPr>
          <w:rFonts w:ascii="Arial" w:hAnsi="Arial"/>
        </w:rPr>
        <w:t>er of Germinder + Associates</w:t>
      </w:r>
      <w:r w:rsidR="00B0434C">
        <w:rPr>
          <w:rFonts w:ascii="Arial" w:hAnsi="Arial"/>
        </w:rPr>
        <w:t>, Publisher of Goodnewsforpets and Founder of GNFP Digital.</w:t>
      </w:r>
    </w:p>
    <w:p w14:paraId="1437F97B" w14:textId="77777777" w:rsidR="000B2223" w:rsidRDefault="000B2223" w:rsidP="000B2223">
      <w:pPr>
        <w:rPr>
          <w:rFonts w:ascii="Arial" w:hAnsi="Arial"/>
        </w:rPr>
      </w:pPr>
    </w:p>
    <w:p w14:paraId="426AB069" w14:textId="3021D7D2" w:rsidR="000B2223" w:rsidRDefault="000B2223" w:rsidP="000B2223">
      <w:pPr>
        <w:rPr>
          <w:rFonts w:ascii="Arial" w:hAnsi="Arial"/>
        </w:rPr>
      </w:pPr>
      <w:r>
        <w:rPr>
          <w:rFonts w:ascii="Arial" w:hAnsi="Arial"/>
        </w:rPr>
        <w:t xml:space="preserve">The new mark of Germinder + Associates now incorporates the familiar Goodnewsforpets and GNFP Digital dog and cat within the typeface, but the pink logo color was chosen to both embrace the company’s heritage as a woman-owned </w:t>
      </w:r>
      <w:r w:rsidR="00243CB1">
        <w:rPr>
          <w:rFonts w:ascii="Arial" w:hAnsi="Arial"/>
        </w:rPr>
        <w:t xml:space="preserve">business </w:t>
      </w:r>
      <w:r>
        <w:rPr>
          <w:rFonts w:ascii="Arial" w:hAnsi="Arial"/>
        </w:rPr>
        <w:t>and honor victims of and survivors of breast c</w:t>
      </w:r>
      <w:r w:rsidR="00A93620">
        <w:rPr>
          <w:rFonts w:ascii="Arial" w:hAnsi="Arial"/>
        </w:rPr>
        <w:t>a</w:t>
      </w:r>
      <w:r w:rsidR="00B15D64">
        <w:rPr>
          <w:rFonts w:ascii="Arial" w:hAnsi="Arial"/>
        </w:rPr>
        <w:t>ncer. Germinder passed her five</w:t>
      </w:r>
      <w:r>
        <w:rPr>
          <w:rFonts w:ascii="Arial" w:hAnsi="Arial"/>
        </w:rPr>
        <w:t xml:space="preserve">-year breast cancer survivor mark in December 2017 and now wears the pink with pride. </w:t>
      </w:r>
    </w:p>
    <w:p w14:paraId="11FE85FD" w14:textId="77777777" w:rsidR="000B2223" w:rsidRDefault="000B2223" w:rsidP="000B2223">
      <w:pPr>
        <w:rPr>
          <w:rFonts w:ascii="Arial" w:hAnsi="Arial"/>
        </w:rPr>
      </w:pPr>
    </w:p>
    <w:p w14:paraId="6C66E637" w14:textId="784F0ABE" w:rsidR="000B2223" w:rsidRDefault="000B2223" w:rsidP="000B2223">
      <w:pPr>
        <w:rPr>
          <w:rFonts w:ascii="Arial" w:hAnsi="Arial"/>
        </w:rPr>
      </w:pPr>
      <w:r>
        <w:rPr>
          <w:rFonts w:ascii="Arial" w:hAnsi="Arial"/>
        </w:rPr>
        <w:t>“</w:t>
      </w:r>
      <w:r w:rsidR="002E5BBF">
        <w:rPr>
          <w:rFonts w:ascii="Arial" w:hAnsi="Arial"/>
        </w:rPr>
        <w:t xml:space="preserve">The logo is part of my story. </w:t>
      </w:r>
      <w:r w:rsidR="00947416">
        <w:rPr>
          <w:rFonts w:ascii="Arial" w:hAnsi="Arial"/>
        </w:rPr>
        <w:t xml:space="preserve">I </w:t>
      </w:r>
      <w:r>
        <w:rPr>
          <w:rFonts w:ascii="Arial" w:hAnsi="Arial"/>
        </w:rPr>
        <w:t xml:space="preserve">wasn’t </w:t>
      </w:r>
      <w:r w:rsidR="00947416">
        <w:rPr>
          <w:rFonts w:ascii="Arial" w:hAnsi="Arial"/>
        </w:rPr>
        <w:t xml:space="preserve">ready to be </w:t>
      </w:r>
      <w:r>
        <w:rPr>
          <w:rFonts w:ascii="Arial" w:hAnsi="Arial"/>
        </w:rPr>
        <w:t>pu</w:t>
      </w:r>
      <w:r w:rsidR="00243CB1">
        <w:rPr>
          <w:rFonts w:ascii="Arial" w:hAnsi="Arial"/>
        </w:rPr>
        <w:t xml:space="preserve">blic about my battle with breast cancer </w:t>
      </w:r>
      <w:r w:rsidR="00B0434C">
        <w:rPr>
          <w:rFonts w:ascii="Arial" w:hAnsi="Arial"/>
        </w:rPr>
        <w:t xml:space="preserve">right after </w:t>
      </w:r>
      <w:r w:rsidR="00243CB1">
        <w:rPr>
          <w:rFonts w:ascii="Arial" w:hAnsi="Arial"/>
        </w:rPr>
        <w:t>Supers</w:t>
      </w:r>
      <w:r w:rsidR="00B0434C">
        <w:rPr>
          <w:rFonts w:ascii="Arial" w:hAnsi="Arial"/>
        </w:rPr>
        <w:t xml:space="preserve">torm </w:t>
      </w:r>
      <w:r w:rsidR="00243CB1">
        <w:rPr>
          <w:rFonts w:ascii="Arial" w:hAnsi="Arial"/>
        </w:rPr>
        <w:t xml:space="preserve">Sandy </w:t>
      </w:r>
      <w:r w:rsidR="00947416">
        <w:rPr>
          <w:rFonts w:ascii="Arial" w:hAnsi="Arial"/>
        </w:rPr>
        <w:t xml:space="preserve">in New York. </w:t>
      </w:r>
      <w:r w:rsidR="00B0434C">
        <w:rPr>
          <w:rFonts w:ascii="Arial" w:hAnsi="Arial"/>
        </w:rPr>
        <w:t xml:space="preserve">I </w:t>
      </w:r>
      <w:r>
        <w:rPr>
          <w:rFonts w:ascii="Arial" w:hAnsi="Arial"/>
        </w:rPr>
        <w:t xml:space="preserve">broke my leg walking my two </w:t>
      </w:r>
      <w:r w:rsidR="00B0434C">
        <w:rPr>
          <w:rFonts w:ascii="Arial" w:hAnsi="Arial"/>
        </w:rPr>
        <w:t xml:space="preserve">rescue </w:t>
      </w:r>
      <w:r>
        <w:rPr>
          <w:rFonts w:ascii="Arial" w:hAnsi="Arial"/>
        </w:rPr>
        <w:t xml:space="preserve">dogs at the </w:t>
      </w:r>
      <w:r w:rsidR="00B0434C">
        <w:rPr>
          <w:rFonts w:ascii="Arial" w:hAnsi="Arial"/>
        </w:rPr>
        <w:t>same time. With the help of others</w:t>
      </w:r>
      <w:r w:rsidR="00DB598B">
        <w:rPr>
          <w:rFonts w:ascii="Arial" w:hAnsi="Arial"/>
        </w:rPr>
        <w:t>,</w:t>
      </w:r>
      <w:r w:rsidR="00B0434C">
        <w:rPr>
          <w:rFonts w:ascii="Arial" w:hAnsi="Arial"/>
        </w:rPr>
        <w:t xml:space="preserve"> I toughed it out, ran a business </w:t>
      </w:r>
      <w:r>
        <w:rPr>
          <w:rFonts w:ascii="Arial" w:hAnsi="Arial"/>
        </w:rPr>
        <w:t xml:space="preserve">and am very fortunate it worked out. </w:t>
      </w:r>
      <w:r w:rsidR="002E5BBF">
        <w:rPr>
          <w:rFonts w:ascii="Arial" w:hAnsi="Arial"/>
        </w:rPr>
        <w:t>T</w:t>
      </w:r>
      <w:r w:rsidR="00947416">
        <w:rPr>
          <w:rFonts w:ascii="Arial" w:hAnsi="Arial"/>
        </w:rPr>
        <w:t xml:space="preserve">his new logo is my </w:t>
      </w:r>
      <w:r>
        <w:rPr>
          <w:rFonts w:ascii="Arial" w:hAnsi="Arial"/>
        </w:rPr>
        <w:t>way of saying</w:t>
      </w:r>
      <w:r w:rsidR="00DB598B">
        <w:rPr>
          <w:rFonts w:ascii="Arial" w:hAnsi="Arial"/>
        </w:rPr>
        <w:t xml:space="preserve"> we are not only</w:t>
      </w:r>
      <w:r w:rsidR="00D65AF2">
        <w:rPr>
          <w:rFonts w:ascii="Arial" w:hAnsi="Arial"/>
        </w:rPr>
        <w:t xml:space="preserve"> woma</w:t>
      </w:r>
      <w:r w:rsidR="00850566">
        <w:rPr>
          <w:rFonts w:ascii="Arial" w:hAnsi="Arial"/>
        </w:rPr>
        <w:t>n-owned</w:t>
      </w:r>
      <w:r w:rsidR="00B0434C">
        <w:rPr>
          <w:rFonts w:ascii="Arial" w:hAnsi="Arial"/>
        </w:rPr>
        <w:t xml:space="preserve"> </w:t>
      </w:r>
      <w:r w:rsidR="00947416">
        <w:rPr>
          <w:rFonts w:ascii="Arial" w:hAnsi="Arial"/>
        </w:rPr>
        <w:t>but I</w:t>
      </w:r>
      <w:r>
        <w:rPr>
          <w:rFonts w:ascii="Arial" w:hAnsi="Arial"/>
        </w:rPr>
        <w:t>’ve</w:t>
      </w:r>
      <w:r w:rsidR="00DB598B">
        <w:rPr>
          <w:rFonts w:ascii="Arial" w:hAnsi="Arial"/>
        </w:rPr>
        <w:t xml:space="preserve"> also</w:t>
      </w:r>
      <w:r>
        <w:rPr>
          <w:rFonts w:ascii="Arial" w:hAnsi="Arial"/>
        </w:rPr>
        <w:t xml:space="preserve"> won some battles too. It feels pretty good to be able to say that,” said Germinder. </w:t>
      </w:r>
    </w:p>
    <w:p w14:paraId="429ACBBC" w14:textId="77777777" w:rsidR="000B2223" w:rsidRPr="000E31DE" w:rsidRDefault="000B2223" w:rsidP="000B2223">
      <w:pPr>
        <w:rPr>
          <w:rFonts w:ascii="Arial" w:hAnsi="Arial"/>
        </w:rPr>
      </w:pPr>
    </w:p>
    <w:p w14:paraId="0BF23848" w14:textId="1582EAB3" w:rsidR="005B6DB5" w:rsidRDefault="00947416" w:rsidP="00780922">
      <w:pPr>
        <w:rPr>
          <w:rFonts w:ascii="Arial" w:eastAsia="Times New Roman" w:hAnsi="Arial" w:cs="Arial"/>
          <w:shd w:val="clear" w:color="auto" w:fill="FFFFFF"/>
        </w:rPr>
      </w:pPr>
      <w:r>
        <w:rPr>
          <w:rFonts w:ascii="Arial" w:hAnsi="Arial" w:cs="Arial"/>
        </w:rPr>
        <w:t xml:space="preserve">Germinder is investing back into issues that matter as well. </w:t>
      </w:r>
      <w:r w:rsidR="000B2223" w:rsidRPr="000E31DE">
        <w:rPr>
          <w:rFonts w:ascii="Arial" w:hAnsi="Arial" w:cs="Arial"/>
        </w:rPr>
        <w:t xml:space="preserve">Since 1998, Germinder and Goodnewsforpets </w:t>
      </w:r>
      <w:r w:rsidR="002E5BBF" w:rsidRPr="000E31DE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donated both </w:t>
      </w:r>
      <w:r w:rsidR="00F07B19">
        <w:rPr>
          <w:rFonts w:ascii="Arial" w:hAnsi="Arial" w:cs="Arial"/>
        </w:rPr>
        <w:t>in-kind</w:t>
      </w:r>
      <w:bookmarkStart w:id="0" w:name="_GoBack"/>
      <w:bookmarkEnd w:id="0"/>
      <w:r>
        <w:rPr>
          <w:rFonts w:ascii="Arial" w:hAnsi="Arial" w:cs="Arial"/>
        </w:rPr>
        <w:t xml:space="preserve"> and dollars </w:t>
      </w:r>
      <w:r w:rsidR="00243CB1" w:rsidRPr="000E31DE">
        <w:rPr>
          <w:rFonts w:ascii="Arial" w:hAnsi="Arial" w:cs="Arial"/>
        </w:rPr>
        <w:t>through the Germinder Giving Back Program</w:t>
      </w:r>
      <w:r w:rsidR="000B2223" w:rsidRPr="000E31DE">
        <w:rPr>
          <w:rFonts w:ascii="Arial" w:hAnsi="Arial" w:cs="Arial"/>
        </w:rPr>
        <w:t xml:space="preserve">. In 2018, Germinder + Associates has set aside a </w:t>
      </w:r>
      <w:r w:rsidR="002E5BBF">
        <w:rPr>
          <w:rFonts w:ascii="Arial" w:hAnsi="Arial" w:cs="Arial"/>
        </w:rPr>
        <w:t xml:space="preserve">special </w:t>
      </w:r>
      <w:r w:rsidR="000B2223" w:rsidRPr="000E31DE">
        <w:rPr>
          <w:rFonts w:ascii="Arial" w:hAnsi="Arial" w:cs="Arial"/>
        </w:rPr>
        <w:t>20</w:t>
      </w:r>
      <w:r w:rsidR="000B2223" w:rsidRPr="000E31DE">
        <w:rPr>
          <w:rFonts w:ascii="Arial" w:hAnsi="Arial" w:cs="Arial"/>
          <w:vertAlign w:val="superscript"/>
        </w:rPr>
        <w:t>th</w:t>
      </w:r>
      <w:r w:rsidR="000B2223" w:rsidRPr="000E31DE">
        <w:rPr>
          <w:rFonts w:ascii="Arial" w:hAnsi="Arial" w:cs="Arial"/>
        </w:rPr>
        <w:t xml:space="preserve"> Anniversary</w:t>
      </w:r>
      <w:r w:rsidR="002E5BBF">
        <w:rPr>
          <w:rFonts w:ascii="Arial" w:hAnsi="Arial" w:cs="Arial"/>
        </w:rPr>
        <w:t xml:space="preserve"> Year Fund</w:t>
      </w:r>
      <w:r w:rsidR="00DB598B">
        <w:rPr>
          <w:rFonts w:ascii="Arial" w:hAnsi="Arial" w:cs="Arial"/>
        </w:rPr>
        <w:t xml:space="preserve"> of $27,500</w:t>
      </w:r>
      <w:r w:rsidR="002E5BBF">
        <w:rPr>
          <w:rFonts w:ascii="Arial" w:hAnsi="Arial" w:cs="Arial"/>
        </w:rPr>
        <w:t xml:space="preserve">. The first recipient is </w:t>
      </w:r>
      <w:r w:rsidR="00243CB1" w:rsidRPr="000E31DE">
        <w:rPr>
          <w:rFonts w:ascii="Arial" w:eastAsia="Times New Roman" w:hAnsi="Arial" w:cs="Arial"/>
          <w:shd w:val="clear" w:color="auto" w:fill="FFFFFF"/>
        </w:rPr>
        <w:t>The Weill Cornell Breast Center at the</w:t>
      </w:r>
      <w:r w:rsidR="00850566">
        <w:rPr>
          <w:rFonts w:ascii="Arial" w:eastAsia="Times New Roman" w:hAnsi="Arial" w:cs="Arial"/>
          <w:shd w:val="clear" w:color="auto" w:fill="FFFFFF"/>
        </w:rPr>
        <w:t xml:space="preserve"> Weill Cornell Medical College/</w:t>
      </w:r>
      <w:r w:rsidR="00243CB1" w:rsidRPr="000E31DE">
        <w:rPr>
          <w:rFonts w:ascii="Arial" w:eastAsia="Times New Roman" w:hAnsi="Arial" w:cs="Arial"/>
          <w:shd w:val="clear" w:color="auto" w:fill="FFFFFF"/>
        </w:rPr>
        <w:t>New York Presbyterian Hospital, an integrated, multi-disciplinary care center where Germinder was treated</w:t>
      </w:r>
      <w:r w:rsidR="002E5BBF">
        <w:rPr>
          <w:rFonts w:ascii="Arial" w:eastAsia="Times New Roman" w:hAnsi="Arial" w:cs="Arial"/>
          <w:shd w:val="clear" w:color="auto" w:fill="FFFFFF"/>
        </w:rPr>
        <w:t xml:space="preserve">. </w:t>
      </w:r>
    </w:p>
    <w:p w14:paraId="25F41E55" w14:textId="77777777" w:rsidR="00780922" w:rsidRPr="00780922" w:rsidRDefault="00780922" w:rsidP="00780922">
      <w:pPr>
        <w:rPr>
          <w:rFonts w:ascii="Arial" w:eastAsia="Times New Roman" w:hAnsi="Arial" w:cs="Arial"/>
          <w:shd w:val="clear" w:color="auto" w:fill="FFFFFF"/>
        </w:rPr>
      </w:pPr>
    </w:p>
    <w:p w14:paraId="4786B999" w14:textId="7396C961" w:rsidR="000B2223" w:rsidRPr="009E3DC8" w:rsidRDefault="002E5BBF" w:rsidP="000B2223">
      <w:pPr>
        <w:rPr>
          <w:rFonts w:ascii="Arial" w:hAnsi="Arial"/>
        </w:rPr>
      </w:pPr>
      <w:r>
        <w:rPr>
          <w:rFonts w:ascii="Arial" w:hAnsi="Arial" w:cs="Arial"/>
        </w:rPr>
        <w:t xml:space="preserve">Another recipient is </w:t>
      </w:r>
      <w:r w:rsidR="000E31DE">
        <w:rPr>
          <w:rFonts w:ascii="Arial" w:hAnsi="Arial"/>
        </w:rPr>
        <w:t>the Clara Goy Foundation</w:t>
      </w:r>
      <w:r w:rsidR="00B0434C" w:rsidRPr="000E31DE">
        <w:rPr>
          <w:rFonts w:ascii="Arial" w:hAnsi="Arial"/>
        </w:rPr>
        <w:t xml:space="preserve"> in memory of Germinder’s brother-in-law, Gene </w:t>
      </w:r>
      <w:proofErr w:type="spellStart"/>
      <w:r w:rsidR="00B0434C" w:rsidRPr="000E31DE">
        <w:rPr>
          <w:rFonts w:ascii="Arial" w:hAnsi="Arial"/>
        </w:rPr>
        <w:t>Melleno</w:t>
      </w:r>
      <w:proofErr w:type="spellEnd"/>
      <w:r w:rsidR="00B0434C" w:rsidRPr="000E31DE">
        <w:rPr>
          <w:rFonts w:ascii="Arial" w:hAnsi="Arial"/>
        </w:rPr>
        <w:t xml:space="preserve">, a girl’s </w:t>
      </w:r>
      <w:r w:rsidR="00A63075" w:rsidRPr="000E31DE">
        <w:rPr>
          <w:rFonts w:ascii="Arial" w:hAnsi="Arial"/>
        </w:rPr>
        <w:t xml:space="preserve">high school </w:t>
      </w:r>
      <w:r>
        <w:rPr>
          <w:rFonts w:ascii="Arial" w:hAnsi="Arial"/>
        </w:rPr>
        <w:t xml:space="preserve">basketball coach who </w:t>
      </w:r>
      <w:r w:rsidR="00B0434C" w:rsidRPr="000E31DE">
        <w:rPr>
          <w:rFonts w:ascii="Arial" w:hAnsi="Arial"/>
        </w:rPr>
        <w:t>passed away</w:t>
      </w:r>
      <w:r w:rsidR="00850566">
        <w:rPr>
          <w:rFonts w:ascii="Arial" w:hAnsi="Arial"/>
        </w:rPr>
        <w:t xml:space="preserve"> Jan.</w:t>
      </w:r>
      <w:r>
        <w:rPr>
          <w:rFonts w:ascii="Arial" w:hAnsi="Arial"/>
        </w:rPr>
        <w:t xml:space="preserve"> 1, 2018</w:t>
      </w:r>
      <w:r w:rsidR="009E3DC8">
        <w:rPr>
          <w:rFonts w:ascii="Arial" w:hAnsi="Arial"/>
        </w:rPr>
        <w:t xml:space="preserve">. </w:t>
      </w:r>
      <w:r w:rsidR="000B2223" w:rsidRPr="000E31DE">
        <w:rPr>
          <w:rFonts w:ascii="Arial" w:hAnsi="Arial"/>
        </w:rPr>
        <w:t>Additional annou</w:t>
      </w:r>
      <w:r w:rsidR="00B0434C" w:rsidRPr="000E31DE">
        <w:rPr>
          <w:rFonts w:ascii="Arial" w:hAnsi="Arial"/>
        </w:rPr>
        <w:t xml:space="preserve">ncements of other </w:t>
      </w:r>
      <w:r w:rsidR="000B2223" w:rsidRPr="000E31DE">
        <w:rPr>
          <w:rFonts w:ascii="Arial" w:hAnsi="Arial"/>
        </w:rPr>
        <w:t xml:space="preserve">donations </w:t>
      </w:r>
      <w:r w:rsidR="00947416">
        <w:rPr>
          <w:rFonts w:ascii="Arial" w:hAnsi="Arial"/>
        </w:rPr>
        <w:t xml:space="preserve">and </w:t>
      </w:r>
      <w:r w:rsidR="00B0434C" w:rsidRPr="000E31DE">
        <w:rPr>
          <w:rFonts w:ascii="Arial" w:hAnsi="Arial"/>
        </w:rPr>
        <w:t>stories related to Germinder’s 20</w:t>
      </w:r>
      <w:r w:rsidR="00B0434C" w:rsidRPr="000E31DE">
        <w:rPr>
          <w:rFonts w:ascii="Arial" w:hAnsi="Arial"/>
          <w:vertAlign w:val="superscript"/>
        </w:rPr>
        <w:t>th</w:t>
      </w:r>
      <w:r w:rsidR="00B0434C" w:rsidRPr="000E31DE">
        <w:rPr>
          <w:rFonts w:ascii="Arial" w:hAnsi="Arial"/>
        </w:rPr>
        <w:t xml:space="preserve"> Anniversary </w:t>
      </w:r>
      <w:r w:rsidR="000B2223" w:rsidRPr="000E31DE">
        <w:rPr>
          <w:rFonts w:ascii="Arial" w:hAnsi="Arial"/>
        </w:rPr>
        <w:t>will be made as the year progresses.</w:t>
      </w:r>
    </w:p>
    <w:p w14:paraId="01B13527" w14:textId="77777777" w:rsidR="00947416" w:rsidRDefault="00947416" w:rsidP="000B2223">
      <w:pPr>
        <w:rPr>
          <w:rFonts w:ascii="Arial" w:hAnsi="Arial"/>
        </w:rPr>
      </w:pPr>
    </w:p>
    <w:p w14:paraId="6BF17931" w14:textId="7F329761" w:rsidR="000B2223" w:rsidRDefault="000B2223" w:rsidP="000B2223">
      <w:pPr>
        <w:rPr>
          <w:rFonts w:ascii="Arial" w:hAnsi="Arial"/>
        </w:rPr>
      </w:pPr>
      <w:r>
        <w:rPr>
          <w:rFonts w:ascii="Arial" w:hAnsi="Arial"/>
        </w:rPr>
        <w:t xml:space="preserve">“Pink is part of my story, our company’s story, and </w:t>
      </w:r>
      <w:r w:rsidR="002E5BBF">
        <w:rPr>
          <w:rFonts w:ascii="Arial" w:hAnsi="Arial"/>
        </w:rPr>
        <w:t>these first donations are personal to me. Storytelling is what we do best. W</w:t>
      </w:r>
      <w:r>
        <w:rPr>
          <w:rFonts w:ascii="Arial" w:hAnsi="Arial"/>
        </w:rPr>
        <w:t xml:space="preserve">e have other </w:t>
      </w:r>
      <w:r w:rsidR="000E31DE">
        <w:rPr>
          <w:rFonts w:ascii="Arial" w:hAnsi="Arial"/>
        </w:rPr>
        <w:t xml:space="preserve">compelling </w:t>
      </w:r>
      <w:r w:rsidR="002E5BBF">
        <w:rPr>
          <w:rFonts w:ascii="Arial" w:hAnsi="Arial"/>
        </w:rPr>
        <w:t>stori</w:t>
      </w:r>
      <w:r w:rsidR="00947416">
        <w:rPr>
          <w:rFonts w:ascii="Arial" w:hAnsi="Arial"/>
        </w:rPr>
        <w:t>es to tell and related contributions</w:t>
      </w:r>
      <w:r w:rsidR="002E5BBF">
        <w:rPr>
          <w:rFonts w:ascii="Arial" w:hAnsi="Arial"/>
        </w:rPr>
        <w:t xml:space="preserve"> to make. </w:t>
      </w:r>
      <w:r>
        <w:rPr>
          <w:rFonts w:ascii="Arial" w:hAnsi="Arial"/>
        </w:rPr>
        <w:t>We look forward t</w:t>
      </w:r>
      <w:r w:rsidR="00A93620">
        <w:rPr>
          <w:rFonts w:ascii="Arial" w:hAnsi="Arial"/>
        </w:rPr>
        <w:t xml:space="preserve">o shedding a light on more men and women who have </w:t>
      </w:r>
      <w:r w:rsidR="00B0434C">
        <w:rPr>
          <w:rFonts w:ascii="Arial" w:hAnsi="Arial"/>
        </w:rPr>
        <w:t xml:space="preserve">touched us, who have </w:t>
      </w:r>
      <w:r w:rsidR="00A93620">
        <w:rPr>
          <w:rFonts w:ascii="Arial" w:hAnsi="Arial"/>
        </w:rPr>
        <w:t xml:space="preserve">helped us </w:t>
      </w:r>
      <w:r w:rsidR="00B0434C">
        <w:rPr>
          <w:rFonts w:ascii="Arial" w:hAnsi="Arial"/>
        </w:rPr>
        <w:t xml:space="preserve">both personally and professionally </w:t>
      </w:r>
      <w:r w:rsidR="00A93620">
        <w:rPr>
          <w:rFonts w:ascii="Arial" w:hAnsi="Arial"/>
        </w:rPr>
        <w:t>achieve success over our 20 years in business</w:t>
      </w:r>
      <w:r w:rsidR="002E5BBF">
        <w:rPr>
          <w:rFonts w:ascii="Arial" w:hAnsi="Arial"/>
        </w:rPr>
        <w:t>. We want to add</w:t>
      </w:r>
      <w:r>
        <w:rPr>
          <w:rFonts w:ascii="Arial" w:hAnsi="Arial"/>
        </w:rPr>
        <w:t xml:space="preserve"> to the o</w:t>
      </w:r>
      <w:r w:rsidR="002E5BBF">
        <w:rPr>
          <w:rFonts w:ascii="Arial" w:hAnsi="Arial"/>
        </w:rPr>
        <w:t xml:space="preserve">verall women empowerment story and to help others along the way. </w:t>
      </w:r>
      <w:r>
        <w:rPr>
          <w:rFonts w:ascii="Arial" w:hAnsi="Arial"/>
        </w:rPr>
        <w:t>We are thrilled to embark on this journey and see where it leads. Let the 20</w:t>
      </w:r>
      <w:r w:rsidRPr="005D7EF8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anniversary celebration </w:t>
      </w:r>
      <w:proofErr w:type="gramStart"/>
      <w:r>
        <w:rPr>
          <w:rFonts w:ascii="Arial" w:hAnsi="Arial"/>
        </w:rPr>
        <w:t>begin</w:t>
      </w:r>
      <w:proofErr w:type="gramEnd"/>
      <w:r>
        <w:rPr>
          <w:rFonts w:ascii="Arial" w:hAnsi="Arial"/>
        </w:rPr>
        <w:t xml:space="preserve">,” said Germinder. </w:t>
      </w:r>
    </w:p>
    <w:p w14:paraId="29C32E0F" w14:textId="77777777" w:rsidR="00CE0FC0" w:rsidRDefault="00CE0FC0" w:rsidP="000B2223">
      <w:pPr>
        <w:rPr>
          <w:rFonts w:ascii="Arial" w:hAnsi="Arial"/>
        </w:rPr>
      </w:pPr>
    </w:p>
    <w:p w14:paraId="3FCAC699" w14:textId="4C1DB1C2" w:rsidR="00CE0FC0" w:rsidRPr="00CE0FC0" w:rsidRDefault="00CE0FC0" w:rsidP="00CE0FC0">
      <w:pPr>
        <w:rPr>
          <w:rFonts w:ascii="Arial" w:hAnsi="Arial"/>
        </w:rPr>
      </w:pPr>
      <w:r w:rsidRPr="00B0434C">
        <w:rPr>
          <w:rFonts w:ascii="Arial" w:hAnsi="Arial"/>
          <w:b/>
        </w:rPr>
        <w:t>Germinder + Associates</w:t>
      </w:r>
      <w:r w:rsidRPr="00CE0FC0">
        <w:rPr>
          <w:rFonts w:ascii="Arial" w:hAnsi="Arial"/>
        </w:rPr>
        <w:t xml:space="preserve"> </w:t>
      </w:r>
      <w:r w:rsidR="000E31DE">
        <w:rPr>
          <w:rFonts w:ascii="Arial" w:hAnsi="Arial"/>
        </w:rPr>
        <w:t xml:space="preserve">was launched in 1998 and </w:t>
      </w:r>
      <w:r w:rsidRPr="00CE0FC0">
        <w:rPr>
          <w:rFonts w:ascii="Arial" w:hAnsi="Arial"/>
        </w:rPr>
        <w:t>provides best in class communications serv</w:t>
      </w:r>
      <w:r w:rsidR="000E31DE">
        <w:rPr>
          <w:rFonts w:ascii="Arial" w:hAnsi="Arial"/>
        </w:rPr>
        <w:t>ices</w:t>
      </w:r>
      <w:r w:rsidRPr="00CE0FC0">
        <w:rPr>
          <w:rFonts w:ascii="Arial" w:hAnsi="Arial"/>
        </w:rPr>
        <w:t xml:space="preserve"> in the $69 billion pet and vet sectors. The wholly woman-ow</w:t>
      </w:r>
      <w:r>
        <w:rPr>
          <w:rFonts w:ascii="Arial" w:hAnsi="Arial"/>
        </w:rPr>
        <w:t>ned company was originally founded</w:t>
      </w:r>
      <w:r w:rsidR="000E31DE">
        <w:rPr>
          <w:rFonts w:ascii="Arial" w:hAnsi="Arial"/>
        </w:rPr>
        <w:t xml:space="preserve"> by Lea-Ann Germinder, APR, Fellow PRSA</w:t>
      </w:r>
      <w:r>
        <w:rPr>
          <w:rFonts w:ascii="Arial" w:hAnsi="Arial"/>
        </w:rPr>
        <w:t xml:space="preserve"> in Kansas City and now has offices in New York City and Kansas City. T</w:t>
      </w:r>
      <w:r w:rsidR="000E31DE">
        <w:rPr>
          <w:rFonts w:ascii="Arial" w:hAnsi="Arial"/>
        </w:rPr>
        <w:t>he company has created category-building</w:t>
      </w:r>
      <w:r w:rsidRPr="00CE0FC0">
        <w:rPr>
          <w:rFonts w:ascii="Arial" w:hAnsi="Arial"/>
        </w:rPr>
        <w:t xml:space="preserve"> iconic </w:t>
      </w:r>
      <w:r w:rsidR="002E5BBF" w:rsidRPr="00CE0FC0">
        <w:rPr>
          <w:rFonts w:ascii="Arial" w:hAnsi="Arial"/>
        </w:rPr>
        <w:t>campaig</w:t>
      </w:r>
      <w:r w:rsidR="00850566">
        <w:rPr>
          <w:rFonts w:ascii="Arial" w:hAnsi="Arial"/>
        </w:rPr>
        <w:t>ns,</w:t>
      </w:r>
      <w:r>
        <w:rPr>
          <w:rFonts w:ascii="Arial" w:hAnsi="Arial"/>
        </w:rPr>
        <w:t xml:space="preserve"> turnkey services, connects and consults</w:t>
      </w:r>
      <w:r w:rsidRPr="00CE0FC0">
        <w:rPr>
          <w:rFonts w:ascii="Arial" w:hAnsi="Arial"/>
        </w:rPr>
        <w:t xml:space="preserve"> with </w:t>
      </w:r>
      <w:r>
        <w:rPr>
          <w:rFonts w:ascii="Arial" w:hAnsi="Arial"/>
        </w:rPr>
        <w:t xml:space="preserve">executives in </w:t>
      </w:r>
      <w:r w:rsidRPr="00CE0FC0">
        <w:rPr>
          <w:rFonts w:ascii="Arial" w:hAnsi="Arial"/>
        </w:rPr>
        <w:t>both established companies and o</w:t>
      </w:r>
      <w:r>
        <w:rPr>
          <w:rFonts w:ascii="Arial" w:hAnsi="Arial"/>
        </w:rPr>
        <w:t>rganizations interested in entering the vet and pet industries</w:t>
      </w:r>
      <w:r w:rsidRPr="00CE0FC0">
        <w:rPr>
          <w:rFonts w:ascii="Arial" w:hAnsi="Arial"/>
        </w:rPr>
        <w:t xml:space="preserve"> in the U.S. </w:t>
      </w:r>
    </w:p>
    <w:p w14:paraId="6131AA8E" w14:textId="77777777" w:rsidR="00CE0FC0" w:rsidRDefault="00CE0FC0" w:rsidP="00CE0FC0">
      <w:pPr>
        <w:rPr>
          <w:rFonts w:ascii="Arial" w:hAnsi="Arial"/>
          <w:b/>
        </w:rPr>
      </w:pPr>
    </w:p>
    <w:p w14:paraId="4968F4A9" w14:textId="2F29B1AB" w:rsidR="00CE0FC0" w:rsidRPr="00CE0FC0" w:rsidRDefault="00CE0FC0" w:rsidP="00CE0FC0">
      <w:pPr>
        <w:rPr>
          <w:rFonts w:ascii="Arial" w:hAnsi="Arial"/>
        </w:rPr>
      </w:pPr>
      <w:r>
        <w:rPr>
          <w:rFonts w:ascii="Arial" w:hAnsi="Arial"/>
          <w:b/>
        </w:rPr>
        <w:t>Goodnewsforpets</w:t>
      </w:r>
      <w:r w:rsidRPr="00CE0FC0">
        <w:rPr>
          <w:rFonts w:ascii="Arial" w:hAnsi="Arial"/>
        </w:rPr>
        <w:t xml:space="preserve"> </w:t>
      </w:r>
      <w:r w:rsidR="000E31DE">
        <w:rPr>
          <w:rFonts w:ascii="Arial" w:hAnsi="Arial"/>
        </w:rPr>
        <w:t xml:space="preserve">was launched in 2000 and </w:t>
      </w:r>
      <w:r w:rsidRPr="00CE0FC0">
        <w:rPr>
          <w:rFonts w:ascii="Arial" w:hAnsi="Arial"/>
        </w:rPr>
        <w:t xml:space="preserve">is a Germinder-owned digital publishing platform that combines an award-winning website and social media channels to curate news of interest and importance to pet parents, veterinary professionals and the pet industry. </w:t>
      </w:r>
      <w:r w:rsidR="002C00B4">
        <w:rPr>
          <w:rFonts w:ascii="Arial" w:hAnsi="Arial"/>
        </w:rPr>
        <w:t>Advertising, un</w:t>
      </w:r>
      <w:r w:rsidR="00B0434C">
        <w:rPr>
          <w:rFonts w:ascii="Arial" w:hAnsi="Arial"/>
        </w:rPr>
        <w:t>sponsored and sponsored c</w:t>
      </w:r>
      <w:r w:rsidRPr="00CE0FC0">
        <w:rPr>
          <w:rFonts w:ascii="Arial" w:hAnsi="Arial"/>
        </w:rPr>
        <w:t xml:space="preserve">ontent distribution </w:t>
      </w:r>
      <w:r w:rsidR="006209EE">
        <w:rPr>
          <w:rFonts w:ascii="Arial" w:hAnsi="Arial"/>
        </w:rPr>
        <w:t>are</w:t>
      </w:r>
      <w:r w:rsidR="00B0434C">
        <w:rPr>
          <w:rFonts w:ascii="Arial" w:hAnsi="Arial"/>
        </w:rPr>
        <w:t xml:space="preserve"> available.</w:t>
      </w:r>
    </w:p>
    <w:p w14:paraId="5A7EC086" w14:textId="77777777" w:rsidR="00CE0FC0" w:rsidRDefault="00CE0FC0" w:rsidP="000B2223">
      <w:pPr>
        <w:rPr>
          <w:rFonts w:ascii="Arial" w:hAnsi="Arial"/>
        </w:rPr>
      </w:pPr>
    </w:p>
    <w:p w14:paraId="4BACB94F" w14:textId="4891AC04" w:rsidR="00CE0FC0" w:rsidRPr="00CE0FC0" w:rsidRDefault="00CE0FC0" w:rsidP="00CE0FC0">
      <w:pPr>
        <w:rPr>
          <w:rFonts w:ascii="Arial" w:hAnsi="Arial"/>
        </w:rPr>
      </w:pPr>
      <w:r w:rsidRPr="00CE0FC0">
        <w:rPr>
          <w:rFonts w:ascii="Arial" w:hAnsi="Arial"/>
          <w:b/>
        </w:rPr>
        <w:t>GNFP Digital™</w:t>
      </w:r>
      <w:r w:rsidRPr="00CE0FC0">
        <w:rPr>
          <w:rFonts w:ascii="Arial" w:hAnsi="Arial"/>
        </w:rPr>
        <w:t xml:space="preserve"> was launched in 2017 and provides </w:t>
      </w:r>
      <w:r w:rsidR="000E31DE">
        <w:rPr>
          <w:rFonts w:ascii="Arial" w:hAnsi="Arial"/>
        </w:rPr>
        <w:t>a wide range of services based o</w:t>
      </w:r>
      <w:r w:rsidR="00FB5FA8">
        <w:rPr>
          <w:rFonts w:ascii="Arial" w:hAnsi="Arial"/>
        </w:rPr>
        <w:t xml:space="preserve">n Germinder and Goodnewsforpets’ expertise. The </w:t>
      </w:r>
      <w:r w:rsidRPr="00CE0FC0">
        <w:rPr>
          <w:rFonts w:ascii="Arial" w:hAnsi="Arial"/>
        </w:rPr>
        <w:t>custom digital content development</w:t>
      </w:r>
      <w:r w:rsidR="00FB5FA8">
        <w:rPr>
          <w:rFonts w:ascii="Arial" w:hAnsi="Arial"/>
        </w:rPr>
        <w:t xml:space="preserve"> services</w:t>
      </w:r>
      <w:r w:rsidRPr="00CE0FC0">
        <w:rPr>
          <w:rFonts w:ascii="Arial" w:hAnsi="Arial"/>
        </w:rPr>
        <w:t xml:space="preserve"> and distribution</w:t>
      </w:r>
      <w:r w:rsidR="00FB5FA8">
        <w:rPr>
          <w:rFonts w:ascii="Arial" w:hAnsi="Arial"/>
        </w:rPr>
        <w:t xml:space="preserve"> services are offered</w:t>
      </w:r>
      <w:r w:rsidRPr="00CE0FC0">
        <w:rPr>
          <w:rFonts w:ascii="Arial" w:hAnsi="Arial"/>
        </w:rPr>
        <w:t xml:space="preserve"> for both </w:t>
      </w:r>
      <w:r w:rsidR="00FB5FA8">
        <w:rPr>
          <w:rFonts w:ascii="Arial" w:hAnsi="Arial"/>
        </w:rPr>
        <w:t xml:space="preserve">national </w:t>
      </w:r>
      <w:r w:rsidRPr="00CE0FC0">
        <w:rPr>
          <w:rFonts w:ascii="Arial" w:hAnsi="Arial"/>
        </w:rPr>
        <w:t>bra</w:t>
      </w:r>
      <w:r w:rsidR="00A63075">
        <w:rPr>
          <w:rFonts w:ascii="Arial" w:hAnsi="Arial"/>
        </w:rPr>
        <w:t xml:space="preserve">nds and smaller organizations. </w:t>
      </w:r>
    </w:p>
    <w:p w14:paraId="3C4DE35E" w14:textId="77777777" w:rsidR="000B2223" w:rsidRPr="00B0434C" w:rsidRDefault="00CE0FC0" w:rsidP="000B2223">
      <w:pPr>
        <w:rPr>
          <w:rFonts w:ascii="Arial" w:hAnsi="Arial"/>
        </w:rPr>
      </w:pPr>
      <w:r w:rsidRPr="00CE0FC0">
        <w:rPr>
          <w:rFonts w:ascii="Arial" w:hAnsi="Arial"/>
        </w:rPr>
        <w:t xml:space="preserve"> </w:t>
      </w:r>
    </w:p>
    <w:p w14:paraId="2A3942D5" w14:textId="6DA1FE09" w:rsidR="00850566" w:rsidRDefault="00947416" w:rsidP="00CE0FC0">
      <w:pPr>
        <w:rPr>
          <w:rFonts w:ascii="Arial" w:hAnsi="Arial"/>
        </w:rPr>
      </w:pPr>
      <w:r>
        <w:rPr>
          <w:rFonts w:ascii="Arial" w:hAnsi="Arial"/>
        </w:rPr>
        <w:t>Contacts:</w:t>
      </w:r>
      <w:r w:rsidR="00CE0FC0" w:rsidRPr="00CE0FC0">
        <w:rPr>
          <w:rFonts w:ascii="Arial" w:hAnsi="Arial"/>
        </w:rPr>
        <w:t xml:space="preserve"> </w:t>
      </w:r>
    </w:p>
    <w:p w14:paraId="1318548F" w14:textId="71C5B9AC" w:rsidR="00CE0FC0" w:rsidRDefault="00CE0FC0" w:rsidP="00CE0FC0">
      <w:pPr>
        <w:rPr>
          <w:rFonts w:ascii="Arial" w:hAnsi="Arial"/>
        </w:rPr>
      </w:pPr>
      <w:r w:rsidRPr="00CE0FC0">
        <w:rPr>
          <w:rFonts w:ascii="Arial" w:hAnsi="Arial"/>
        </w:rPr>
        <w:t>Lea-Ann Germinder, APR Fellow PRSA</w:t>
      </w:r>
    </w:p>
    <w:p w14:paraId="319D5460" w14:textId="7BBAC342" w:rsidR="00EB70B9" w:rsidRPr="00CE0FC0" w:rsidRDefault="00EB70B9" w:rsidP="00CE0FC0">
      <w:pPr>
        <w:rPr>
          <w:rFonts w:ascii="Arial" w:hAnsi="Arial"/>
        </w:rPr>
      </w:pPr>
      <w:r>
        <w:rPr>
          <w:rFonts w:ascii="Arial" w:hAnsi="Arial"/>
        </w:rPr>
        <w:t>lgerminder@germinder.com</w:t>
      </w:r>
    </w:p>
    <w:p w14:paraId="2770A966" w14:textId="77777777" w:rsidR="00CE0FC0" w:rsidRPr="00CE0FC0" w:rsidRDefault="00CE0FC0" w:rsidP="00CE0FC0">
      <w:pPr>
        <w:rPr>
          <w:rFonts w:ascii="Arial" w:hAnsi="Arial"/>
        </w:rPr>
      </w:pPr>
      <w:r w:rsidRPr="00CE0FC0">
        <w:rPr>
          <w:rFonts w:ascii="Arial" w:hAnsi="Arial"/>
        </w:rPr>
        <w:t xml:space="preserve">917-334-8682 or 212-367-2170 </w:t>
      </w:r>
    </w:p>
    <w:p w14:paraId="281F716B" w14:textId="77777777" w:rsidR="00CE0FC0" w:rsidRDefault="00CE0FC0" w:rsidP="00CE0FC0">
      <w:pPr>
        <w:rPr>
          <w:rFonts w:ascii="Arial" w:hAnsi="Arial"/>
        </w:rPr>
      </w:pPr>
      <w:r w:rsidRPr="00CE0FC0">
        <w:rPr>
          <w:rFonts w:ascii="Arial" w:hAnsi="Arial"/>
        </w:rPr>
        <w:t>@lgerminder</w:t>
      </w:r>
    </w:p>
    <w:p w14:paraId="0AB16BF0" w14:textId="16A328B1" w:rsidR="00850566" w:rsidRDefault="00850566" w:rsidP="00CE0FC0">
      <w:pPr>
        <w:rPr>
          <w:rFonts w:ascii="Arial" w:hAnsi="Arial"/>
        </w:rPr>
      </w:pPr>
      <w:r>
        <w:rPr>
          <w:rFonts w:ascii="Arial" w:hAnsi="Arial"/>
        </w:rPr>
        <w:t>Caitlyn O’Hare</w:t>
      </w:r>
    </w:p>
    <w:p w14:paraId="46E1B9C1" w14:textId="47C1E51A" w:rsidR="00EB70B9" w:rsidRDefault="00EB70B9" w:rsidP="00CE0FC0">
      <w:pPr>
        <w:rPr>
          <w:rFonts w:ascii="Arial" w:hAnsi="Arial"/>
        </w:rPr>
      </w:pPr>
      <w:r>
        <w:rPr>
          <w:rFonts w:ascii="Arial" w:hAnsi="Arial"/>
        </w:rPr>
        <w:t>caitlyn.ohare@germinder.com</w:t>
      </w:r>
    </w:p>
    <w:p w14:paraId="5798A949" w14:textId="03CC919B" w:rsidR="00850566" w:rsidRDefault="00460D40" w:rsidP="00CE0FC0">
      <w:pPr>
        <w:rPr>
          <w:rFonts w:ascii="Arial" w:hAnsi="Arial"/>
        </w:rPr>
      </w:pPr>
      <w:r>
        <w:rPr>
          <w:rFonts w:ascii="Arial" w:hAnsi="Arial"/>
        </w:rPr>
        <w:t>516-641-7515</w:t>
      </w:r>
    </w:p>
    <w:p w14:paraId="148D1789" w14:textId="77777777" w:rsidR="00460D40" w:rsidRPr="00CE0FC0" w:rsidRDefault="00460D40" w:rsidP="00CE0FC0">
      <w:pPr>
        <w:rPr>
          <w:rFonts w:ascii="Arial" w:hAnsi="Arial"/>
        </w:rPr>
      </w:pPr>
    </w:p>
    <w:p w14:paraId="594ED4A9" w14:textId="77777777" w:rsidR="000B2223" w:rsidRDefault="000B2223"/>
    <w:sectPr w:rsidR="000B2223" w:rsidSect="00FC0F98">
      <w:headerReference w:type="default" r:id="rId7"/>
      <w:footerReference w:type="default" r:id="rId8"/>
      <w:pgSz w:w="12240" w:h="15840"/>
      <w:pgMar w:top="1899" w:right="1440" w:bottom="1440" w:left="1440" w:header="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47F47" w14:textId="77777777" w:rsidR="0000453F" w:rsidRDefault="0000453F" w:rsidP="00025E97">
      <w:r>
        <w:separator/>
      </w:r>
    </w:p>
  </w:endnote>
  <w:endnote w:type="continuationSeparator" w:id="0">
    <w:p w14:paraId="5D309E24" w14:textId="77777777" w:rsidR="0000453F" w:rsidRDefault="0000453F" w:rsidP="0002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CAF20" w14:textId="77777777" w:rsidR="002E5BBF" w:rsidRDefault="002E5BBF" w:rsidP="00FC0F98">
    <w:pPr>
      <w:pStyle w:val="Footer"/>
      <w:ind w:left="-1440"/>
    </w:pPr>
    <w:r>
      <w:rPr>
        <w:noProof/>
      </w:rPr>
      <w:drawing>
        <wp:inline distT="0" distB="0" distL="0" distR="0" wp14:anchorId="460D73BE" wp14:editId="0D1E234F">
          <wp:extent cx="7772400" cy="91923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erminder_letterhead_element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9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92584" w14:textId="77777777" w:rsidR="0000453F" w:rsidRDefault="0000453F" w:rsidP="00025E97">
      <w:r>
        <w:separator/>
      </w:r>
    </w:p>
  </w:footnote>
  <w:footnote w:type="continuationSeparator" w:id="0">
    <w:p w14:paraId="3E91E77E" w14:textId="77777777" w:rsidR="0000453F" w:rsidRDefault="0000453F" w:rsidP="00025E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C18EC" w14:textId="77777777" w:rsidR="002E5BBF" w:rsidRDefault="002E5BBF" w:rsidP="00025E97">
    <w:pPr>
      <w:pStyle w:val="Header"/>
      <w:ind w:left="-1440"/>
    </w:pPr>
    <w:r>
      <w:rPr>
        <w:noProof/>
      </w:rPr>
      <w:drawing>
        <wp:inline distT="0" distB="0" distL="0" distR="0" wp14:anchorId="498C0DB6" wp14:editId="1CF6E074">
          <wp:extent cx="7772400" cy="125306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minder_letterhead_elements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886"/>
                  <a:stretch/>
                </pic:blipFill>
                <pic:spPr bwMode="auto">
                  <a:xfrm>
                    <a:off x="0" y="0"/>
                    <a:ext cx="7772400" cy="12530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652C8"/>
    <w:multiLevelType w:val="hybridMultilevel"/>
    <w:tmpl w:val="F160B566"/>
    <w:lvl w:ilvl="0" w:tplc="B7F81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6E3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8F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EF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A4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ED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A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E6E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08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D724A8D"/>
    <w:multiLevelType w:val="hybridMultilevel"/>
    <w:tmpl w:val="6D0AA27A"/>
    <w:lvl w:ilvl="0" w:tplc="99B64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85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8D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C8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983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61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2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08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E4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EE0270B"/>
    <w:multiLevelType w:val="hybridMultilevel"/>
    <w:tmpl w:val="065C6EF2"/>
    <w:lvl w:ilvl="0" w:tplc="99F62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D8A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0D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CA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A1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4B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C2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ED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7AC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23"/>
    <w:rsid w:val="0000453F"/>
    <w:rsid w:val="00025E97"/>
    <w:rsid w:val="00081E84"/>
    <w:rsid w:val="00082B6A"/>
    <w:rsid w:val="000B2223"/>
    <w:rsid w:val="000C0818"/>
    <w:rsid w:val="000E31DE"/>
    <w:rsid w:val="0016525F"/>
    <w:rsid w:val="001908D5"/>
    <w:rsid w:val="002266DD"/>
    <w:rsid w:val="00243CB1"/>
    <w:rsid w:val="002C00B4"/>
    <w:rsid w:val="002E5BBF"/>
    <w:rsid w:val="0033100D"/>
    <w:rsid w:val="004416CB"/>
    <w:rsid w:val="00460D40"/>
    <w:rsid w:val="005B6DB5"/>
    <w:rsid w:val="005C22A6"/>
    <w:rsid w:val="006132E0"/>
    <w:rsid w:val="006209EE"/>
    <w:rsid w:val="0064497C"/>
    <w:rsid w:val="006C7D77"/>
    <w:rsid w:val="007207F9"/>
    <w:rsid w:val="00780922"/>
    <w:rsid w:val="007D26E7"/>
    <w:rsid w:val="00850566"/>
    <w:rsid w:val="00857FBC"/>
    <w:rsid w:val="00947416"/>
    <w:rsid w:val="00983222"/>
    <w:rsid w:val="009923C2"/>
    <w:rsid w:val="009E3DC8"/>
    <w:rsid w:val="00A63075"/>
    <w:rsid w:val="00A91303"/>
    <w:rsid w:val="00A93620"/>
    <w:rsid w:val="00B0434C"/>
    <w:rsid w:val="00B12611"/>
    <w:rsid w:val="00B15D64"/>
    <w:rsid w:val="00CD7B57"/>
    <w:rsid w:val="00CE0FC0"/>
    <w:rsid w:val="00D65AF2"/>
    <w:rsid w:val="00DA11FF"/>
    <w:rsid w:val="00DB598B"/>
    <w:rsid w:val="00E144E1"/>
    <w:rsid w:val="00E82879"/>
    <w:rsid w:val="00EB70B9"/>
    <w:rsid w:val="00F07B19"/>
    <w:rsid w:val="00F64141"/>
    <w:rsid w:val="00F85CF9"/>
    <w:rsid w:val="00F92C7C"/>
    <w:rsid w:val="00FB5FA8"/>
    <w:rsid w:val="00FC0F98"/>
    <w:rsid w:val="00FD103A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1A229E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22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E97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25E97"/>
  </w:style>
  <w:style w:type="paragraph" w:styleId="Footer">
    <w:name w:val="footer"/>
    <w:basedOn w:val="Normal"/>
    <w:link w:val="FooterChar"/>
    <w:uiPriority w:val="99"/>
    <w:unhideWhenUsed/>
    <w:rsid w:val="00025E97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25E97"/>
  </w:style>
  <w:style w:type="paragraph" w:styleId="BalloonText">
    <w:name w:val="Balloon Text"/>
    <w:basedOn w:val="Normal"/>
    <w:link w:val="BalloonTextChar"/>
    <w:uiPriority w:val="99"/>
    <w:semiHidden/>
    <w:unhideWhenUsed/>
    <w:rsid w:val="000B2223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23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5B6DB5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4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7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germinder:Desktop:BlankGerminder_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HD:Users:lgerminder:Desktop:BlankGerminder_Letterhead_template.dotx</Template>
  <TotalTime>5</TotalTime>
  <Pages>2</Pages>
  <Words>681</Words>
  <Characters>3883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Germinder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Lea-Ann Germinder</dc:creator>
  <cp:keywords/>
  <dc:description/>
  <cp:lastModifiedBy>Caitlyn O'Hare</cp:lastModifiedBy>
  <cp:revision>5</cp:revision>
  <cp:lastPrinted>2018-01-16T21:36:00Z</cp:lastPrinted>
  <dcterms:created xsi:type="dcterms:W3CDTF">2018-01-16T22:02:00Z</dcterms:created>
  <dcterms:modified xsi:type="dcterms:W3CDTF">2018-01-17T16:04:00Z</dcterms:modified>
</cp:coreProperties>
</file>