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69" w:rsidRPr="00942845" w:rsidRDefault="00520969" w:rsidP="00520969">
      <w:pPr>
        <w:rPr>
          <w:rFonts w:asciiTheme="minorHAnsi" w:hAnsiTheme="minorHAnsi" w:cstheme="minorHAnsi"/>
          <w:color w:val="7F7F7F" w:themeColor="text1" w:themeTint="80"/>
          <w:sz w:val="22"/>
          <w:szCs w:val="22"/>
        </w:rPr>
      </w:pPr>
      <w:bookmarkStart w:id="0" w:name="OLE_LINK59"/>
      <w:bookmarkStart w:id="1" w:name="OLE_LINK60"/>
      <w:r w:rsidRPr="00942845">
        <w:rPr>
          <w:rFonts w:asciiTheme="minorHAnsi" w:hAnsiTheme="minorHAnsi" w:cstheme="minorHAnsi"/>
          <w:color w:val="7F7F7F" w:themeColor="text1" w:themeTint="80"/>
          <w:sz w:val="22"/>
          <w:szCs w:val="22"/>
        </w:rPr>
        <w:t>Press Release</w:t>
      </w:r>
    </w:p>
    <w:p w:rsidR="009F0970" w:rsidRPr="00942845" w:rsidRDefault="00497537" w:rsidP="008929B5">
      <w:pPr>
        <w:rPr>
          <w:rFonts w:asciiTheme="minorHAnsi" w:hAnsiTheme="minorHAnsi" w:cstheme="minorHAnsi"/>
          <w:color w:val="7F7F7F" w:themeColor="text1" w:themeTint="80"/>
          <w:sz w:val="22"/>
          <w:szCs w:val="22"/>
        </w:rPr>
      </w:pPr>
      <w:r w:rsidRPr="00942845">
        <w:rPr>
          <w:rFonts w:asciiTheme="minorHAnsi" w:hAnsiTheme="minorHAnsi" w:cstheme="minorHAnsi"/>
          <w:color w:val="7F7F7F" w:themeColor="text1" w:themeTint="80"/>
          <w:sz w:val="22"/>
          <w:szCs w:val="22"/>
        </w:rPr>
        <w:t>Taipei, Taiwan –</w:t>
      </w:r>
      <w:r w:rsidR="00704014">
        <w:rPr>
          <w:rFonts w:asciiTheme="minorHAnsi" w:hAnsiTheme="minorHAnsi" w:cstheme="minorHAnsi"/>
          <w:color w:val="7F7F7F" w:themeColor="text1" w:themeTint="80"/>
          <w:sz w:val="22"/>
          <w:szCs w:val="22"/>
        </w:rPr>
        <w:t xml:space="preserve"> </w:t>
      </w:r>
      <w:r w:rsidR="00544CBB" w:rsidRPr="00942845">
        <w:rPr>
          <w:rFonts w:asciiTheme="minorHAnsi" w:hAnsiTheme="minorHAnsi" w:cstheme="minorHAnsi"/>
          <w:color w:val="7F7F7F" w:themeColor="text1" w:themeTint="80"/>
          <w:sz w:val="22"/>
          <w:szCs w:val="22"/>
        </w:rPr>
        <w:t>March</w:t>
      </w:r>
      <w:r w:rsidR="00A877C5" w:rsidRPr="00942845">
        <w:rPr>
          <w:rFonts w:asciiTheme="minorHAnsi" w:hAnsiTheme="minorHAnsi" w:cstheme="minorHAnsi"/>
          <w:color w:val="7F7F7F" w:themeColor="text1" w:themeTint="80"/>
          <w:sz w:val="22"/>
          <w:szCs w:val="22"/>
        </w:rPr>
        <w:t xml:space="preserve"> </w:t>
      </w:r>
      <w:r w:rsidR="00544CBB" w:rsidRPr="00942845">
        <w:rPr>
          <w:rFonts w:asciiTheme="minorHAnsi" w:hAnsiTheme="minorHAnsi" w:cstheme="minorHAnsi"/>
          <w:color w:val="7F7F7F" w:themeColor="text1" w:themeTint="80"/>
          <w:sz w:val="22"/>
          <w:szCs w:val="22"/>
        </w:rPr>
        <w:t>6</w:t>
      </w:r>
      <w:r w:rsidR="006719E1" w:rsidRPr="00942845">
        <w:rPr>
          <w:rFonts w:asciiTheme="minorHAnsi" w:hAnsiTheme="minorHAnsi" w:cstheme="minorHAnsi"/>
          <w:color w:val="7F7F7F" w:themeColor="text1" w:themeTint="80"/>
          <w:sz w:val="22"/>
          <w:szCs w:val="22"/>
        </w:rPr>
        <w:t>th</w:t>
      </w:r>
      <w:r w:rsidR="008929B5" w:rsidRPr="00942845">
        <w:rPr>
          <w:rFonts w:asciiTheme="minorHAnsi" w:hAnsiTheme="minorHAnsi" w:cstheme="minorHAnsi"/>
          <w:color w:val="7F7F7F" w:themeColor="text1" w:themeTint="80"/>
          <w:sz w:val="22"/>
          <w:szCs w:val="22"/>
        </w:rPr>
        <w:t>, 201</w:t>
      </w:r>
      <w:r w:rsidR="006719E1" w:rsidRPr="00942845">
        <w:rPr>
          <w:rFonts w:asciiTheme="minorHAnsi" w:hAnsiTheme="minorHAnsi" w:cstheme="minorHAnsi"/>
          <w:color w:val="7F7F7F" w:themeColor="text1" w:themeTint="80"/>
          <w:sz w:val="22"/>
          <w:szCs w:val="22"/>
        </w:rPr>
        <w:t>8</w:t>
      </w:r>
    </w:p>
    <w:p w:rsidR="001D1086" w:rsidRPr="00EB348A" w:rsidRDefault="001D1086" w:rsidP="005C4A58">
      <w:pPr>
        <w:pStyle w:val="af1"/>
        <w:spacing w:line="400" w:lineRule="exact"/>
        <w:jc w:val="center"/>
        <w:rPr>
          <w:rStyle w:val="ab"/>
          <w:rFonts w:asciiTheme="minorHAnsi" w:hAnsiTheme="minorHAnsi" w:cstheme="minorHAnsi"/>
          <w:i w:val="0"/>
          <w:color w:val="0070C0"/>
          <w:sz w:val="40"/>
          <w:szCs w:val="28"/>
        </w:rPr>
      </w:pPr>
      <w:bookmarkStart w:id="2" w:name="OLE_LINK106"/>
      <w:bookmarkStart w:id="3" w:name="OLE_LINK5"/>
      <w:bookmarkStart w:id="4" w:name="OLE_LINK6"/>
      <w:bookmarkStart w:id="5" w:name="OLE_LINK3"/>
      <w:bookmarkStart w:id="6" w:name="OLE_LINK4"/>
      <w:bookmarkStart w:id="7" w:name="OLE_LINK44"/>
      <w:bookmarkStart w:id="8" w:name="OLE_LINK29"/>
      <w:bookmarkStart w:id="9" w:name="OLE_LINK30"/>
      <w:r w:rsidRPr="00EB348A">
        <w:rPr>
          <w:rStyle w:val="ab"/>
          <w:rFonts w:asciiTheme="minorHAnsi" w:hAnsiTheme="minorHAnsi" w:cstheme="minorHAnsi"/>
          <w:i w:val="0"/>
          <w:color w:val="0070C0"/>
          <w:sz w:val="40"/>
          <w:szCs w:val="28"/>
        </w:rPr>
        <w:t xml:space="preserve">Cincoze </w:t>
      </w:r>
      <w:r w:rsidR="00FE2BAD" w:rsidRPr="00EB348A">
        <w:rPr>
          <w:rStyle w:val="ab"/>
          <w:rFonts w:asciiTheme="minorHAnsi" w:hAnsiTheme="minorHAnsi" w:cstheme="minorHAnsi"/>
          <w:i w:val="0"/>
          <w:color w:val="0070C0"/>
          <w:sz w:val="40"/>
          <w:szCs w:val="28"/>
        </w:rPr>
        <w:t>Announces</w:t>
      </w:r>
      <w:r w:rsidRPr="00EB348A">
        <w:rPr>
          <w:rStyle w:val="ab"/>
          <w:rFonts w:asciiTheme="minorHAnsi" w:hAnsiTheme="minorHAnsi" w:cstheme="minorHAnsi"/>
          <w:i w:val="0"/>
          <w:color w:val="0070C0"/>
          <w:sz w:val="40"/>
          <w:szCs w:val="28"/>
        </w:rPr>
        <w:t xml:space="preserve"> </w:t>
      </w:r>
      <w:bookmarkStart w:id="10" w:name="OLE_LINK32"/>
      <w:bookmarkStart w:id="11" w:name="OLE_LINK39"/>
      <w:r w:rsidRPr="00EB348A">
        <w:rPr>
          <w:rStyle w:val="ab"/>
          <w:rFonts w:asciiTheme="minorHAnsi" w:hAnsiTheme="minorHAnsi" w:cstheme="minorHAnsi"/>
          <w:i w:val="0"/>
          <w:color w:val="0070C0"/>
          <w:sz w:val="40"/>
          <w:szCs w:val="28"/>
        </w:rPr>
        <w:t xml:space="preserve">Sunlight Readable </w:t>
      </w:r>
      <w:r w:rsidR="00E13A37" w:rsidRPr="00EB348A">
        <w:rPr>
          <w:rStyle w:val="ab"/>
          <w:rFonts w:asciiTheme="minorHAnsi" w:hAnsiTheme="minorHAnsi" w:cstheme="minorHAnsi"/>
          <w:i w:val="0"/>
          <w:color w:val="0070C0"/>
          <w:sz w:val="40"/>
          <w:szCs w:val="28"/>
        </w:rPr>
        <w:t>Panel PC and</w:t>
      </w:r>
      <w:r w:rsidR="0058599D" w:rsidRPr="00EB348A">
        <w:rPr>
          <w:rStyle w:val="ab"/>
          <w:rFonts w:asciiTheme="minorHAnsi" w:hAnsiTheme="minorHAnsi" w:cstheme="minorHAnsi"/>
          <w:i w:val="0"/>
          <w:color w:val="0070C0"/>
          <w:sz w:val="40"/>
          <w:szCs w:val="28"/>
        </w:rPr>
        <w:t xml:space="preserve"> </w:t>
      </w:r>
      <w:r w:rsidR="00E13A37" w:rsidRPr="00EB348A">
        <w:rPr>
          <w:rStyle w:val="ab"/>
          <w:rFonts w:asciiTheme="minorHAnsi" w:hAnsiTheme="minorHAnsi" w:cstheme="minorHAnsi"/>
          <w:i w:val="0"/>
          <w:color w:val="0070C0"/>
          <w:sz w:val="40"/>
          <w:szCs w:val="28"/>
        </w:rPr>
        <w:t>Touch Monitor</w:t>
      </w:r>
      <w:r w:rsidR="0058599D" w:rsidRPr="00EB348A">
        <w:rPr>
          <w:rStyle w:val="ab"/>
          <w:rFonts w:asciiTheme="minorHAnsi" w:hAnsiTheme="minorHAnsi" w:cstheme="minorHAnsi"/>
          <w:i w:val="0"/>
          <w:color w:val="0070C0"/>
          <w:sz w:val="40"/>
          <w:szCs w:val="28"/>
        </w:rPr>
        <w:t xml:space="preserve"> </w:t>
      </w:r>
      <w:bookmarkEnd w:id="10"/>
      <w:bookmarkEnd w:id="11"/>
      <w:r w:rsidR="0019645E" w:rsidRPr="00EB348A">
        <w:rPr>
          <w:rStyle w:val="ab"/>
          <w:rFonts w:asciiTheme="minorHAnsi" w:hAnsiTheme="minorHAnsi" w:cstheme="minorHAnsi"/>
          <w:i w:val="0"/>
          <w:color w:val="0070C0"/>
          <w:sz w:val="40"/>
          <w:szCs w:val="28"/>
        </w:rPr>
        <w:t xml:space="preserve">for </w:t>
      </w:r>
      <w:bookmarkStart w:id="12" w:name="OLE_LINK68"/>
      <w:bookmarkStart w:id="13" w:name="OLE_LINK69"/>
      <w:r w:rsidR="006A422F" w:rsidRPr="00EB348A">
        <w:rPr>
          <w:rStyle w:val="ab"/>
          <w:rFonts w:asciiTheme="minorHAnsi" w:hAnsiTheme="minorHAnsi" w:cstheme="minorHAnsi"/>
          <w:i w:val="0"/>
          <w:color w:val="0070C0"/>
          <w:sz w:val="40"/>
          <w:szCs w:val="28"/>
        </w:rPr>
        <w:t>Outdoor</w:t>
      </w:r>
      <w:r w:rsidR="00F4640F" w:rsidRPr="00EB348A">
        <w:rPr>
          <w:rStyle w:val="ab"/>
          <w:rFonts w:asciiTheme="minorHAnsi" w:hAnsiTheme="minorHAnsi" w:cstheme="minorHAnsi"/>
          <w:i w:val="0"/>
          <w:color w:val="0070C0"/>
          <w:sz w:val="40"/>
          <w:szCs w:val="28"/>
        </w:rPr>
        <w:t xml:space="preserve"> </w:t>
      </w:r>
      <w:r w:rsidR="0019645E" w:rsidRPr="00EB348A">
        <w:rPr>
          <w:rStyle w:val="ab"/>
          <w:rFonts w:asciiTheme="minorHAnsi" w:hAnsiTheme="minorHAnsi" w:cstheme="minorHAnsi"/>
          <w:i w:val="0"/>
          <w:color w:val="0070C0"/>
          <w:sz w:val="40"/>
          <w:szCs w:val="28"/>
        </w:rPr>
        <w:t>Applications</w:t>
      </w:r>
      <w:bookmarkEnd w:id="12"/>
      <w:bookmarkEnd w:id="13"/>
      <w:bookmarkEnd w:id="2"/>
    </w:p>
    <w:p w:rsidR="00B93F79" w:rsidRDefault="00B93F79" w:rsidP="00B93F79">
      <w:pPr>
        <w:spacing w:beforeLines="50" w:before="180"/>
        <w:jc w:val="center"/>
        <w:rPr>
          <w:rFonts w:asciiTheme="minorHAnsi" w:hAnsiTheme="minorHAnsi" w:cstheme="minorHAnsi"/>
          <w:color w:val="333333"/>
          <w:lang w:eastAsia="zh-TW"/>
        </w:rPr>
      </w:pPr>
      <w:bookmarkStart w:id="14" w:name="OLE_LINK101"/>
      <w:bookmarkStart w:id="15" w:name="OLE_LINK103"/>
      <w:bookmarkStart w:id="16" w:name="OLE_LINK16"/>
      <w:bookmarkStart w:id="17" w:name="OLE_LINK17"/>
      <w:bookmarkStart w:id="18" w:name="OLE_LINK40"/>
      <w:bookmarkStart w:id="19" w:name="OLE_LINK41"/>
      <w:bookmarkStart w:id="20" w:name="OLE_LINK46"/>
      <w:bookmarkStart w:id="21" w:name="OLE_LINK49"/>
      <w:bookmarkStart w:id="22" w:name="OLE_LINK82"/>
      <w:bookmarkStart w:id="23" w:name="OLE_LINK83"/>
      <w:bookmarkStart w:id="24" w:name="OLE_LINK67"/>
      <w:bookmarkStart w:id="25" w:name="OLE_LINK85"/>
      <w:bookmarkStart w:id="26" w:name="OLE_LINK18"/>
      <w:bookmarkStart w:id="27" w:name="OLE_LINK19"/>
      <w:bookmarkEnd w:id="3"/>
      <w:bookmarkEnd w:id="4"/>
      <w:bookmarkEnd w:id="5"/>
      <w:bookmarkEnd w:id="6"/>
      <w:r>
        <w:rPr>
          <w:noProof/>
          <w:lang w:eastAsia="zh-TW"/>
        </w:rPr>
        <w:drawing>
          <wp:inline distT="0" distB="0" distL="0" distR="0" wp14:anchorId="29902FF9" wp14:editId="1B8D3CA0">
            <wp:extent cx="5295900" cy="3336925"/>
            <wp:effectExtent l="0" t="0" r="0" b="0"/>
            <wp:docPr id="2" name="圖片 2" descr="Z:\TEMP(暫存)\Steve.MK\CS_Launch_Document\CS-100 Press Release\003.jpg"/>
            <wp:cNvGraphicFramePr/>
            <a:graphic xmlns:a="http://schemas.openxmlformats.org/drawingml/2006/main">
              <a:graphicData uri="http://schemas.openxmlformats.org/drawingml/2006/picture">
                <pic:pic xmlns:pic="http://schemas.openxmlformats.org/drawingml/2006/picture">
                  <pic:nvPicPr>
                    <pic:cNvPr id="2" name="圖片 2" descr="Z:\TEMP(暫存)\Steve.MK\CS_Launch_Document\CS-100 Press Release\00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900" cy="3336925"/>
                    </a:xfrm>
                    <a:prstGeom prst="rect">
                      <a:avLst/>
                    </a:prstGeom>
                    <a:noFill/>
                    <a:ln>
                      <a:noFill/>
                    </a:ln>
                  </pic:spPr>
                </pic:pic>
              </a:graphicData>
            </a:graphic>
          </wp:inline>
        </w:drawing>
      </w:r>
    </w:p>
    <w:p w:rsidR="001358C6" w:rsidRDefault="006A4009" w:rsidP="00371F0F">
      <w:pPr>
        <w:spacing w:beforeLines="50" w:before="180" w:line="300" w:lineRule="exact"/>
        <w:jc w:val="both"/>
        <w:rPr>
          <w:rFonts w:asciiTheme="minorHAnsi" w:hAnsiTheme="minorHAnsi" w:cstheme="minorHAnsi"/>
          <w:color w:val="333333"/>
          <w:lang w:eastAsia="zh-TW"/>
        </w:rPr>
      </w:pPr>
      <w:r w:rsidRPr="003F6C3D">
        <w:rPr>
          <w:rFonts w:asciiTheme="minorHAnsi" w:hAnsiTheme="minorHAnsi" w:cstheme="minorHAnsi"/>
          <w:color w:val="333333"/>
          <w:lang w:eastAsia="zh-TW"/>
        </w:rPr>
        <w:t>Cincoze is proud to announce</w:t>
      </w:r>
      <w:r w:rsidR="00A956BB">
        <w:rPr>
          <w:rFonts w:asciiTheme="minorHAnsi" w:hAnsiTheme="minorHAnsi" w:cstheme="minorHAnsi"/>
          <w:color w:val="333333"/>
          <w:lang w:eastAsia="zh-TW"/>
        </w:rPr>
        <w:t xml:space="preserve"> </w:t>
      </w:r>
      <w:r w:rsidR="0045696B">
        <w:rPr>
          <w:rFonts w:asciiTheme="minorHAnsi" w:hAnsiTheme="minorHAnsi" w:cstheme="minorHAnsi"/>
          <w:color w:val="333333"/>
          <w:lang w:eastAsia="zh-TW"/>
        </w:rPr>
        <w:t>s</w:t>
      </w:r>
      <w:r w:rsidRPr="003F6C3D">
        <w:rPr>
          <w:rFonts w:asciiTheme="minorHAnsi" w:hAnsiTheme="minorHAnsi" w:cstheme="minorHAnsi"/>
          <w:color w:val="333333"/>
          <w:lang w:eastAsia="zh-TW"/>
        </w:rPr>
        <w:t xml:space="preserve">unlight </w:t>
      </w:r>
      <w:r w:rsidR="0045696B">
        <w:rPr>
          <w:rFonts w:asciiTheme="minorHAnsi" w:hAnsiTheme="minorHAnsi" w:cstheme="minorHAnsi"/>
          <w:color w:val="333333"/>
          <w:lang w:eastAsia="zh-TW"/>
        </w:rPr>
        <w:t>r</w:t>
      </w:r>
      <w:r w:rsidRPr="003F6C3D">
        <w:rPr>
          <w:rFonts w:asciiTheme="minorHAnsi" w:hAnsiTheme="minorHAnsi" w:cstheme="minorHAnsi"/>
          <w:color w:val="333333"/>
          <w:lang w:eastAsia="zh-TW"/>
        </w:rPr>
        <w:t xml:space="preserve">eadable </w:t>
      </w:r>
      <w:r w:rsidR="00113472">
        <w:rPr>
          <w:rFonts w:asciiTheme="minorHAnsi" w:hAnsiTheme="minorHAnsi" w:cstheme="minorHAnsi"/>
          <w:color w:val="333333"/>
          <w:lang w:eastAsia="zh-TW"/>
        </w:rPr>
        <w:t xml:space="preserve">panel PC and </w:t>
      </w:r>
      <w:r w:rsidR="00544CBB">
        <w:rPr>
          <w:rFonts w:asciiTheme="minorHAnsi" w:hAnsiTheme="minorHAnsi" w:cstheme="minorHAnsi"/>
          <w:color w:val="333333"/>
          <w:lang w:eastAsia="zh-TW"/>
        </w:rPr>
        <w:t>touch monitor</w:t>
      </w:r>
      <w:r w:rsidRPr="003F6C3D">
        <w:rPr>
          <w:rFonts w:asciiTheme="minorHAnsi" w:hAnsiTheme="minorHAnsi" w:cstheme="minorHAnsi"/>
          <w:color w:val="333333"/>
          <w:lang w:eastAsia="zh-TW"/>
        </w:rPr>
        <w:t xml:space="preserve"> “CS</w:t>
      </w:r>
      <w:r w:rsidR="00392F95">
        <w:rPr>
          <w:rFonts w:asciiTheme="minorHAnsi" w:hAnsiTheme="minorHAnsi" w:cstheme="minorHAnsi"/>
          <w:color w:val="333333"/>
          <w:lang w:eastAsia="zh-TW"/>
        </w:rPr>
        <w:t xml:space="preserve">-100 </w:t>
      </w:r>
      <w:r w:rsidRPr="003F6C3D">
        <w:rPr>
          <w:rFonts w:asciiTheme="minorHAnsi" w:hAnsiTheme="minorHAnsi" w:cstheme="minorHAnsi"/>
          <w:color w:val="333333"/>
          <w:lang w:eastAsia="zh-TW"/>
        </w:rPr>
        <w:t>Series”</w:t>
      </w:r>
      <w:bookmarkStart w:id="28" w:name="OLE_LINK21"/>
      <w:bookmarkStart w:id="29" w:name="OLE_LINK22"/>
      <w:r w:rsidR="00544CBB">
        <w:rPr>
          <w:rFonts w:asciiTheme="minorHAnsi" w:hAnsiTheme="minorHAnsi" w:cstheme="minorHAnsi"/>
          <w:color w:val="333333"/>
          <w:lang w:eastAsia="zh-TW"/>
        </w:rPr>
        <w:t xml:space="preserve">. </w:t>
      </w:r>
      <w:bookmarkStart w:id="30" w:name="OLE_LINK109"/>
      <w:bookmarkStart w:id="31" w:name="OLE_LINK110"/>
      <w:r w:rsidR="00544CBB">
        <w:rPr>
          <w:rFonts w:asciiTheme="minorHAnsi" w:hAnsiTheme="minorHAnsi" w:cstheme="minorHAnsi"/>
          <w:color w:val="333333"/>
          <w:lang w:eastAsia="zh-TW"/>
        </w:rPr>
        <w:t xml:space="preserve">The </w:t>
      </w:r>
      <w:r w:rsidR="00284882">
        <w:rPr>
          <w:rFonts w:asciiTheme="minorHAnsi" w:hAnsiTheme="minorHAnsi" w:cstheme="minorHAnsi"/>
          <w:color w:val="333333"/>
          <w:lang w:eastAsia="zh-TW"/>
        </w:rPr>
        <w:t xml:space="preserve">product </w:t>
      </w:r>
      <w:r w:rsidR="00544CBB">
        <w:rPr>
          <w:rFonts w:asciiTheme="minorHAnsi" w:hAnsiTheme="minorHAnsi" w:cstheme="minorHAnsi"/>
          <w:color w:val="333333"/>
          <w:lang w:eastAsia="zh-TW"/>
        </w:rPr>
        <w:t>series</w:t>
      </w:r>
      <w:r w:rsidR="00E57A86" w:rsidRPr="00E57A86">
        <w:rPr>
          <w:rFonts w:asciiTheme="minorHAnsi" w:hAnsiTheme="minorHAnsi" w:cstheme="minorHAnsi"/>
          <w:color w:val="333333"/>
          <w:lang w:eastAsia="zh-TW"/>
        </w:rPr>
        <w:t xml:space="preserve"> </w:t>
      </w:r>
      <w:bookmarkStart w:id="32" w:name="OLE_LINK96"/>
      <w:bookmarkStart w:id="33" w:name="OLE_LINK97"/>
      <w:r w:rsidR="00E57A86" w:rsidRPr="003F6C3D">
        <w:rPr>
          <w:rFonts w:asciiTheme="minorHAnsi" w:hAnsiTheme="minorHAnsi" w:cstheme="minorHAnsi"/>
          <w:color w:val="333333"/>
          <w:lang w:eastAsia="zh-TW"/>
        </w:rPr>
        <w:t>i</w:t>
      </w:r>
      <w:r w:rsidR="00E57A86">
        <w:rPr>
          <w:rFonts w:asciiTheme="minorHAnsi" w:hAnsiTheme="minorHAnsi" w:cstheme="minorHAnsi"/>
          <w:color w:val="333333"/>
          <w:lang w:eastAsia="zh-TW"/>
        </w:rPr>
        <w:t>ncorporates</w:t>
      </w:r>
      <w:r w:rsidR="00DC39B8">
        <w:rPr>
          <w:rFonts w:asciiTheme="minorHAnsi" w:hAnsiTheme="minorHAnsi" w:cstheme="minorHAnsi"/>
          <w:color w:val="333333"/>
          <w:lang w:eastAsia="zh-TW"/>
        </w:rPr>
        <w:t xml:space="preserve"> </w:t>
      </w:r>
      <w:bookmarkStart w:id="34" w:name="OLE_LINK76"/>
      <w:r w:rsidR="00A956BB">
        <w:rPr>
          <w:rFonts w:asciiTheme="minorHAnsi" w:hAnsiTheme="minorHAnsi" w:cstheme="minorHAnsi"/>
          <w:color w:val="333333"/>
          <w:lang w:eastAsia="zh-TW"/>
        </w:rPr>
        <w:t xml:space="preserve">an </w:t>
      </w:r>
      <w:r w:rsidR="00DC39B8" w:rsidRPr="00DC39B8">
        <w:rPr>
          <w:rFonts w:asciiTheme="minorHAnsi" w:hAnsiTheme="minorHAnsi" w:cstheme="minorHAnsi"/>
          <w:color w:val="333333"/>
          <w:lang w:eastAsia="zh-TW"/>
        </w:rPr>
        <w:t>ultra</w:t>
      </w:r>
      <w:r w:rsidR="00DC39B8">
        <w:rPr>
          <w:rFonts w:asciiTheme="minorHAnsi" w:hAnsiTheme="minorHAnsi" w:cstheme="minorHAnsi"/>
          <w:color w:val="333333"/>
          <w:lang w:eastAsia="zh-TW"/>
        </w:rPr>
        <w:t xml:space="preserve"> </w:t>
      </w:r>
      <w:r w:rsidR="00DC39B8" w:rsidRPr="00DC39B8">
        <w:rPr>
          <w:rFonts w:asciiTheme="minorHAnsi" w:hAnsiTheme="minorHAnsi" w:cstheme="minorHAnsi"/>
          <w:color w:val="333333"/>
          <w:lang w:eastAsia="zh-TW"/>
        </w:rPr>
        <w:t>high brightness</w:t>
      </w:r>
      <w:r w:rsidR="00E57A86" w:rsidRPr="003F6C3D">
        <w:rPr>
          <w:rFonts w:asciiTheme="minorHAnsi" w:hAnsiTheme="minorHAnsi" w:cstheme="minorHAnsi"/>
          <w:color w:val="333333"/>
          <w:lang w:eastAsia="zh-TW"/>
        </w:rPr>
        <w:t xml:space="preserve"> </w:t>
      </w:r>
      <w:r w:rsidR="00F33936">
        <w:rPr>
          <w:rFonts w:asciiTheme="minorHAnsi" w:hAnsiTheme="minorHAnsi" w:cstheme="minorHAnsi"/>
          <w:color w:val="333333"/>
          <w:lang w:eastAsia="zh-TW"/>
        </w:rPr>
        <w:t>backlight module</w:t>
      </w:r>
      <w:r w:rsidR="009A6BCC">
        <w:rPr>
          <w:rFonts w:asciiTheme="minorHAnsi" w:hAnsiTheme="minorHAnsi" w:cstheme="minorHAnsi"/>
          <w:color w:val="333333"/>
          <w:lang w:eastAsia="zh-TW"/>
        </w:rPr>
        <w:t xml:space="preserve"> </w:t>
      </w:r>
      <w:r w:rsidR="00E57A86" w:rsidRPr="003F6C3D">
        <w:rPr>
          <w:rFonts w:asciiTheme="minorHAnsi" w:hAnsiTheme="minorHAnsi" w:cstheme="minorHAnsi"/>
          <w:color w:val="333333"/>
          <w:lang w:eastAsia="zh-TW"/>
        </w:rPr>
        <w:t>up to 1,600 nits</w:t>
      </w:r>
      <w:bookmarkEnd w:id="34"/>
      <w:r w:rsidR="001879AE">
        <w:rPr>
          <w:rFonts w:asciiTheme="minorHAnsi" w:hAnsiTheme="minorHAnsi" w:cstheme="minorHAnsi"/>
          <w:color w:val="333333"/>
          <w:lang w:eastAsia="zh-TW"/>
        </w:rPr>
        <w:t xml:space="preserve"> </w:t>
      </w:r>
      <w:bookmarkEnd w:id="32"/>
      <w:bookmarkEnd w:id="33"/>
      <w:r w:rsidR="001879AE">
        <w:rPr>
          <w:rFonts w:asciiTheme="minorHAnsi" w:hAnsiTheme="minorHAnsi" w:cstheme="minorHAnsi"/>
          <w:color w:val="333333"/>
          <w:lang w:eastAsia="zh-TW"/>
        </w:rPr>
        <w:t xml:space="preserve">which </w:t>
      </w:r>
      <w:bookmarkStart w:id="35" w:name="OLE_LINK35"/>
      <w:r w:rsidR="009E533A">
        <w:rPr>
          <w:rFonts w:asciiTheme="minorHAnsi" w:hAnsiTheme="minorHAnsi" w:cstheme="minorHAnsi"/>
          <w:color w:val="333333"/>
          <w:lang w:eastAsia="zh-TW"/>
        </w:rPr>
        <w:t>provid</w:t>
      </w:r>
      <w:r w:rsidR="00B32C8F">
        <w:rPr>
          <w:rFonts w:asciiTheme="minorHAnsi" w:hAnsiTheme="minorHAnsi" w:cstheme="minorHAnsi"/>
          <w:color w:val="333333"/>
          <w:lang w:eastAsia="zh-TW"/>
        </w:rPr>
        <w:t>es</w:t>
      </w:r>
      <w:r w:rsidR="00E57A86" w:rsidRPr="00450873">
        <w:rPr>
          <w:rFonts w:asciiTheme="minorHAnsi" w:hAnsiTheme="minorHAnsi" w:cstheme="minorHAnsi"/>
          <w:color w:val="333333"/>
          <w:lang w:eastAsia="zh-TW"/>
        </w:rPr>
        <w:t xml:space="preserve"> superior </w:t>
      </w:r>
      <w:bookmarkEnd w:id="35"/>
      <w:r w:rsidR="00467311" w:rsidRPr="00467311">
        <w:rPr>
          <w:rFonts w:asciiTheme="minorHAnsi" w:hAnsiTheme="minorHAnsi" w:cstheme="minorHAnsi"/>
          <w:color w:val="333333"/>
          <w:lang w:eastAsia="zh-TW"/>
        </w:rPr>
        <w:t>readability</w:t>
      </w:r>
      <w:r w:rsidR="00467311">
        <w:rPr>
          <w:rFonts w:asciiTheme="minorHAnsi" w:hAnsiTheme="minorHAnsi" w:cstheme="minorHAnsi"/>
          <w:color w:val="333333"/>
          <w:lang w:eastAsia="zh-TW"/>
        </w:rPr>
        <w:t xml:space="preserve"> </w:t>
      </w:r>
      <w:r w:rsidR="00B85554">
        <w:rPr>
          <w:rFonts w:asciiTheme="minorHAnsi" w:hAnsiTheme="minorHAnsi" w:cstheme="minorHAnsi"/>
          <w:color w:val="333333"/>
          <w:lang w:eastAsia="zh-TW"/>
        </w:rPr>
        <w:t xml:space="preserve">under a </w:t>
      </w:r>
      <w:r w:rsidR="00E57A86" w:rsidRPr="00450873">
        <w:rPr>
          <w:rFonts w:asciiTheme="minorHAnsi" w:hAnsiTheme="minorHAnsi" w:cstheme="minorHAnsi"/>
          <w:color w:val="333333"/>
          <w:lang w:eastAsia="zh-TW"/>
        </w:rPr>
        <w:t>high</w:t>
      </w:r>
      <w:r w:rsidR="00851F6B">
        <w:rPr>
          <w:rFonts w:asciiTheme="minorHAnsi" w:hAnsiTheme="minorHAnsi" w:cstheme="minorHAnsi"/>
          <w:color w:val="333333"/>
          <w:lang w:eastAsia="zh-TW"/>
        </w:rPr>
        <w:t>-</w:t>
      </w:r>
      <w:r w:rsidR="00E57A86" w:rsidRPr="00450873">
        <w:rPr>
          <w:rFonts w:asciiTheme="minorHAnsi" w:hAnsiTheme="minorHAnsi" w:cstheme="minorHAnsi"/>
          <w:color w:val="333333"/>
          <w:lang w:eastAsia="zh-TW"/>
        </w:rPr>
        <w:t>ambient light</w:t>
      </w:r>
      <w:r w:rsidR="009B17F4">
        <w:rPr>
          <w:rFonts w:asciiTheme="minorHAnsi" w:hAnsiTheme="minorHAnsi" w:cstheme="minorHAnsi"/>
          <w:color w:val="333333"/>
          <w:lang w:eastAsia="zh-TW"/>
        </w:rPr>
        <w:t xml:space="preserve"> condition</w:t>
      </w:r>
      <w:r w:rsidR="00E57A86" w:rsidRPr="00450873">
        <w:rPr>
          <w:rFonts w:asciiTheme="minorHAnsi" w:hAnsiTheme="minorHAnsi" w:cstheme="minorHAnsi"/>
          <w:color w:val="333333"/>
          <w:lang w:eastAsia="zh-TW"/>
        </w:rPr>
        <w:t xml:space="preserve"> and even direct sunlight.</w:t>
      </w:r>
      <w:bookmarkStart w:id="36" w:name="OLE_LINK23"/>
      <w:bookmarkStart w:id="37" w:name="OLE_LINK24"/>
      <w:bookmarkEnd w:id="30"/>
      <w:bookmarkEnd w:id="31"/>
      <w:r w:rsidR="00E57A86" w:rsidRPr="00450873">
        <w:rPr>
          <w:rFonts w:asciiTheme="minorHAnsi" w:hAnsiTheme="minorHAnsi" w:cstheme="minorHAnsi"/>
          <w:color w:val="333333"/>
          <w:lang w:eastAsia="zh-TW"/>
        </w:rPr>
        <w:t xml:space="preserve"> </w:t>
      </w:r>
      <w:bookmarkStart w:id="38" w:name="OLE_LINK25"/>
      <w:bookmarkStart w:id="39" w:name="OLE_LINK81"/>
      <w:bookmarkStart w:id="40" w:name="OLE_LINK31"/>
      <w:bookmarkStart w:id="41" w:name="OLE_LINK65"/>
      <w:r w:rsidR="00371F0F">
        <w:rPr>
          <w:rFonts w:asciiTheme="minorHAnsi" w:hAnsiTheme="minorHAnsi" w:cstheme="minorHAnsi"/>
          <w:color w:val="333333"/>
          <w:lang w:eastAsia="zh-TW"/>
        </w:rPr>
        <w:t>CS-100 Series</w:t>
      </w:r>
      <w:r w:rsidR="00371F0F" w:rsidRPr="00371F0F">
        <w:rPr>
          <w:rFonts w:asciiTheme="minorHAnsi" w:hAnsiTheme="minorHAnsi" w:cstheme="minorHAnsi"/>
          <w:color w:val="333333"/>
          <w:lang w:eastAsia="zh-TW"/>
        </w:rPr>
        <w:t xml:space="preserve"> </w:t>
      </w:r>
      <w:r w:rsidR="00371F0F">
        <w:rPr>
          <w:rFonts w:asciiTheme="minorHAnsi" w:hAnsiTheme="minorHAnsi" w:cstheme="minorHAnsi"/>
          <w:color w:val="333333"/>
          <w:lang w:eastAsia="zh-TW"/>
        </w:rPr>
        <w:t xml:space="preserve">also </w:t>
      </w:r>
      <w:bookmarkStart w:id="42" w:name="OLE_LINK113"/>
      <w:bookmarkStart w:id="43" w:name="OLE_LINK114"/>
      <w:bookmarkStart w:id="44" w:name="OLE_LINK115"/>
      <w:bookmarkStart w:id="45" w:name="OLE_LINK111"/>
      <w:bookmarkStart w:id="46" w:name="OLE_LINK112"/>
      <w:r w:rsidR="0058792C">
        <w:rPr>
          <w:rFonts w:asciiTheme="minorHAnsi" w:hAnsiTheme="minorHAnsi" w:cstheme="minorHAnsi"/>
          <w:color w:val="333333"/>
          <w:lang w:eastAsia="zh-TW"/>
        </w:rPr>
        <w:t>supports</w:t>
      </w:r>
      <w:r w:rsidR="00371F0F" w:rsidRPr="00371F0F">
        <w:rPr>
          <w:rFonts w:asciiTheme="minorHAnsi" w:hAnsiTheme="minorHAnsi" w:cstheme="minorHAnsi"/>
          <w:color w:val="333333"/>
          <w:lang w:eastAsia="zh-TW"/>
        </w:rPr>
        <w:t xml:space="preserve"> wide </w:t>
      </w:r>
      <w:r w:rsidR="0058792C">
        <w:rPr>
          <w:rFonts w:asciiTheme="minorHAnsi" w:hAnsiTheme="minorHAnsi" w:cstheme="minorHAnsi"/>
          <w:color w:val="333333"/>
          <w:lang w:eastAsia="zh-TW"/>
        </w:rPr>
        <w:t xml:space="preserve">range </w:t>
      </w:r>
      <w:r w:rsidR="00371F0F" w:rsidRPr="00371F0F">
        <w:rPr>
          <w:rFonts w:asciiTheme="minorHAnsi" w:hAnsiTheme="minorHAnsi" w:cstheme="minorHAnsi"/>
          <w:color w:val="333333"/>
          <w:lang w:eastAsia="zh-TW"/>
        </w:rPr>
        <w:t>operating temperature</w:t>
      </w:r>
      <w:bookmarkEnd w:id="42"/>
      <w:bookmarkEnd w:id="43"/>
      <w:bookmarkEnd w:id="44"/>
      <w:r w:rsidR="00E90078">
        <w:rPr>
          <w:rFonts w:asciiTheme="minorHAnsi" w:hAnsiTheme="minorHAnsi" w:cstheme="minorHAnsi"/>
          <w:color w:val="333333"/>
          <w:lang w:eastAsia="zh-TW"/>
        </w:rPr>
        <w:t xml:space="preserve"> </w:t>
      </w:r>
      <w:bookmarkStart w:id="47" w:name="OLE_LINK64"/>
      <w:r w:rsidR="00E90078">
        <w:rPr>
          <w:rFonts w:asciiTheme="minorHAnsi" w:hAnsiTheme="minorHAnsi" w:cstheme="minorHAnsi"/>
          <w:color w:val="333333"/>
          <w:lang w:eastAsia="zh-TW"/>
        </w:rPr>
        <w:t>(</w:t>
      </w:r>
      <w:r w:rsidR="0072500A" w:rsidRPr="0072500A">
        <w:rPr>
          <w:rFonts w:asciiTheme="minorHAnsi" w:hAnsiTheme="minorHAnsi" w:cstheme="minorHAnsi"/>
          <w:color w:val="333333"/>
          <w:lang w:eastAsia="zh-TW"/>
        </w:rPr>
        <w:t>max. range</w:t>
      </w:r>
      <w:r w:rsidR="0072500A">
        <w:rPr>
          <w:rFonts w:asciiTheme="minorHAnsi" w:hAnsiTheme="minorHAnsi" w:cstheme="minorHAnsi"/>
          <w:color w:val="333333"/>
          <w:lang w:eastAsia="zh-TW"/>
        </w:rPr>
        <w:t>:</w:t>
      </w:r>
      <w:r w:rsidR="00E90078">
        <w:rPr>
          <w:rFonts w:asciiTheme="minorHAnsi" w:hAnsiTheme="minorHAnsi" w:cstheme="minorHAnsi"/>
          <w:color w:val="333333"/>
          <w:lang w:eastAsia="zh-TW"/>
        </w:rPr>
        <w:t xml:space="preserve"> </w:t>
      </w:r>
      <w:r w:rsidR="00E90078" w:rsidRPr="00E90078">
        <w:rPr>
          <w:rFonts w:asciiTheme="minorHAnsi" w:hAnsiTheme="minorHAnsi" w:cstheme="minorHAnsi"/>
          <w:color w:val="333333"/>
          <w:lang w:eastAsia="zh-TW"/>
        </w:rPr>
        <w:t>-20°C</w:t>
      </w:r>
      <w:r w:rsidR="00E90078">
        <w:rPr>
          <w:rFonts w:asciiTheme="minorHAnsi" w:hAnsiTheme="minorHAnsi" w:cstheme="minorHAnsi"/>
          <w:color w:val="333333"/>
          <w:lang w:eastAsia="zh-TW"/>
        </w:rPr>
        <w:t xml:space="preserve"> ~ </w:t>
      </w:r>
      <w:r w:rsidR="00E90078" w:rsidRPr="00E90078">
        <w:rPr>
          <w:rFonts w:asciiTheme="minorHAnsi" w:hAnsiTheme="minorHAnsi" w:cstheme="minorHAnsi"/>
          <w:color w:val="333333"/>
          <w:lang w:eastAsia="zh-TW"/>
        </w:rPr>
        <w:t>70</w:t>
      </w:r>
      <w:bookmarkStart w:id="48" w:name="OLE_LINK89"/>
      <w:bookmarkStart w:id="49" w:name="OLE_LINK90"/>
      <w:r w:rsidR="00E90078" w:rsidRPr="00E90078">
        <w:rPr>
          <w:rFonts w:asciiTheme="minorHAnsi" w:hAnsiTheme="minorHAnsi" w:cstheme="minorHAnsi"/>
          <w:color w:val="333333"/>
          <w:lang w:eastAsia="zh-TW"/>
        </w:rPr>
        <w:t>°C</w:t>
      </w:r>
      <w:bookmarkEnd w:id="48"/>
      <w:bookmarkEnd w:id="49"/>
      <w:r w:rsidR="00E90078">
        <w:rPr>
          <w:rFonts w:asciiTheme="minorHAnsi" w:hAnsiTheme="minorHAnsi" w:cstheme="minorHAnsi"/>
          <w:color w:val="333333"/>
          <w:lang w:eastAsia="zh-TW"/>
        </w:rPr>
        <w:t>)</w:t>
      </w:r>
      <w:bookmarkEnd w:id="47"/>
      <w:r w:rsidR="00E90078">
        <w:rPr>
          <w:rFonts w:asciiTheme="minorHAnsi" w:hAnsiTheme="minorHAnsi" w:cstheme="minorHAnsi"/>
          <w:color w:val="333333"/>
          <w:lang w:eastAsia="zh-TW"/>
        </w:rPr>
        <w:t xml:space="preserve"> </w:t>
      </w:r>
      <w:r w:rsidR="002E3BCA">
        <w:rPr>
          <w:rFonts w:asciiTheme="minorHAnsi" w:hAnsiTheme="minorHAnsi" w:cstheme="minorHAnsi"/>
          <w:color w:val="333333"/>
          <w:lang w:eastAsia="zh-TW"/>
        </w:rPr>
        <w:t>t</w:t>
      </w:r>
      <w:r w:rsidR="002E3BCA" w:rsidRPr="00432FEB">
        <w:rPr>
          <w:rFonts w:asciiTheme="minorHAnsi" w:hAnsiTheme="minorHAnsi" w:cstheme="minorHAnsi"/>
          <w:color w:val="333333"/>
          <w:lang w:eastAsia="zh-TW"/>
        </w:rPr>
        <w:t>o ensure</w:t>
      </w:r>
      <w:r w:rsidR="00653A2C">
        <w:rPr>
          <w:rFonts w:asciiTheme="minorHAnsi" w:hAnsiTheme="minorHAnsi" w:cstheme="minorHAnsi"/>
          <w:color w:val="333333"/>
          <w:lang w:eastAsia="zh-TW"/>
        </w:rPr>
        <w:t xml:space="preserve"> </w:t>
      </w:r>
      <w:r w:rsidR="002E3BCA" w:rsidRPr="00432FEB">
        <w:rPr>
          <w:rFonts w:asciiTheme="minorHAnsi" w:hAnsiTheme="minorHAnsi" w:cstheme="minorHAnsi"/>
          <w:color w:val="333333"/>
          <w:lang w:eastAsia="zh-TW"/>
        </w:rPr>
        <w:t>stability and reli</w:t>
      </w:r>
      <w:r w:rsidR="002E3BCA">
        <w:rPr>
          <w:rFonts w:asciiTheme="minorHAnsi" w:hAnsiTheme="minorHAnsi" w:cstheme="minorHAnsi"/>
          <w:color w:val="333333"/>
          <w:lang w:eastAsia="zh-TW"/>
        </w:rPr>
        <w:t>ability of the system in outdoor environments</w:t>
      </w:r>
      <w:r w:rsidR="000C5F5E">
        <w:rPr>
          <w:rFonts w:asciiTheme="minorHAnsi" w:hAnsiTheme="minorHAnsi" w:cstheme="minorHAnsi"/>
          <w:color w:val="333333"/>
          <w:lang w:eastAsia="zh-TW"/>
        </w:rPr>
        <w:t>.</w:t>
      </w:r>
      <w:bookmarkEnd w:id="36"/>
      <w:bookmarkEnd w:id="37"/>
      <w:bookmarkEnd w:id="38"/>
      <w:bookmarkEnd w:id="39"/>
      <w:bookmarkEnd w:id="45"/>
      <w:bookmarkEnd w:id="46"/>
    </w:p>
    <w:p w:rsidR="007A5143" w:rsidRDefault="00EB348A" w:rsidP="007A5143">
      <w:pPr>
        <w:spacing w:beforeLines="50" w:before="180" w:line="300" w:lineRule="exact"/>
        <w:jc w:val="both"/>
        <w:rPr>
          <w:rFonts w:asciiTheme="minorHAnsi" w:hAnsiTheme="minorHAnsi" w:cstheme="minorHAnsi"/>
          <w:color w:val="333333"/>
          <w:lang w:eastAsia="zh-TW"/>
        </w:rPr>
      </w:pPr>
      <w:bookmarkStart w:id="50" w:name="OLE_LINK99"/>
      <w:bookmarkStart w:id="51" w:name="OLE_LINK100"/>
      <w:bookmarkStart w:id="52" w:name="OLE_LINK56"/>
      <w:bookmarkStart w:id="53" w:name="OLE_LINK70"/>
      <w:bookmarkStart w:id="54" w:name="OLE_LINK84"/>
      <w:bookmarkStart w:id="55" w:name="OLE_LINK86"/>
      <w:bookmarkStart w:id="56" w:name="OLE_LINK87"/>
      <w:bookmarkStart w:id="57" w:name="OLE_LINK94"/>
      <w:bookmarkStart w:id="58" w:name="OLE_LINK88"/>
      <w:bookmarkEnd w:id="14"/>
      <w:bookmarkEnd w:id="15"/>
      <w:r>
        <w:rPr>
          <w:rFonts w:asciiTheme="minorHAnsi" w:hAnsiTheme="minorHAnsi" w:cstheme="minorHAnsi"/>
          <w:color w:val="333333"/>
          <w:lang w:eastAsia="zh-TW"/>
        </w:rPr>
        <w:t>B</w:t>
      </w:r>
      <w:r w:rsidR="007A5143">
        <w:rPr>
          <w:rFonts w:asciiTheme="minorHAnsi" w:hAnsiTheme="minorHAnsi" w:cstheme="minorHAnsi"/>
          <w:color w:val="333333"/>
          <w:lang w:eastAsia="zh-TW"/>
        </w:rPr>
        <w:t>uilt with</w:t>
      </w:r>
      <w:bookmarkStart w:id="59" w:name="OLE_LINK92"/>
      <w:bookmarkStart w:id="60" w:name="OLE_LINK93"/>
      <w:r w:rsidR="007A5143">
        <w:rPr>
          <w:rFonts w:asciiTheme="minorHAnsi" w:hAnsiTheme="minorHAnsi" w:cstheme="minorHAnsi"/>
          <w:color w:val="333333"/>
          <w:lang w:eastAsia="zh-TW"/>
        </w:rPr>
        <w:t xml:space="preserve"> </w:t>
      </w:r>
      <w:bookmarkStart w:id="61" w:name="OLE_LINK98"/>
      <w:r w:rsidR="007A5143">
        <w:rPr>
          <w:rFonts w:asciiTheme="minorHAnsi" w:hAnsiTheme="minorHAnsi" w:cstheme="minorHAnsi"/>
          <w:color w:val="333333"/>
          <w:lang w:eastAsia="zh-TW"/>
        </w:rPr>
        <w:t>s</w:t>
      </w:r>
      <w:r w:rsidR="007A5143" w:rsidRPr="003F6C3D">
        <w:rPr>
          <w:rFonts w:asciiTheme="minorHAnsi" w:hAnsiTheme="minorHAnsi" w:cstheme="minorHAnsi"/>
          <w:color w:val="333333"/>
          <w:lang w:eastAsia="zh-TW"/>
        </w:rPr>
        <w:t>olid aluminum die-casting</w:t>
      </w:r>
      <w:r w:rsidR="007A5143">
        <w:rPr>
          <w:rFonts w:asciiTheme="minorHAnsi" w:hAnsiTheme="minorHAnsi" w:cstheme="minorHAnsi"/>
          <w:color w:val="333333"/>
          <w:lang w:eastAsia="zh-TW"/>
        </w:rPr>
        <w:t xml:space="preserve"> </w:t>
      </w:r>
      <w:r w:rsidR="007A5143" w:rsidRPr="004D1F29">
        <w:rPr>
          <w:rFonts w:asciiTheme="minorHAnsi" w:hAnsiTheme="minorHAnsi" w:cstheme="minorHAnsi"/>
          <w:color w:val="333333"/>
          <w:lang w:eastAsia="zh-TW"/>
        </w:rPr>
        <w:t>front bezel</w:t>
      </w:r>
      <w:bookmarkEnd w:id="59"/>
      <w:bookmarkEnd w:id="60"/>
      <w:r w:rsidR="007A5143">
        <w:rPr>
          <w:rFonts w:asciiTheme="minorHAnsi" w:hAnsiTheme="minorHAnsi" w:cstheme="minorHAnsi"/>
          <w:color w:val="333333"/>
          <w:lang w:eastAsia="zh-TW"/>
        </w:rPr>
        <w:t>, t</w:t>
      </w:r>
      <w:r w:rsidR="007A5143" w:rsidRPr="00DA2EA5">
        <w:rPr>
          <w:rFonts w:asciiTheme="minorHAnsi" w:hAnsiTheme="minorHAnsi" w:cstheme="minorHAnsi"/>
          <w:color w:val="333333"/>
          <w:lang w:eastAsia="zh-TW"/>
        </w:rPr>
        <w:t xml:space="preserve">rue </w:t>
      </w:r>
      <w:r w:rsidR="007A5143">
        <w:rPr>
          <w:rFonts w:asciiTheme="minorHAnsi" w:hAnsiTheme="minorHAnsi" w:cstheme="minorHAnsi"/>
          <w:color w:val="333333"/>
          <w:lang w:eastAsia="zh-TW"/>
        </w:rPr>
        <w:t>f</w:t>
      </w:r>
      <w:r w:rsidR="007A5143" w:rsidRPr="00DA2EA5">
        <w:rPr>
          <w:rFonts w:asciiTheme="minorHAnsi" w:hAnsiTheme="minorHAnsi" w:cstheme="minorHAnsi"/>
          <w:color w:val="333333"/>
          <w:lang w:eastAsia="zh-TW"/>
        </w:rPr>
        <w:t xml:space="preserve">lat IP65 </w:t>
      </w:r>
      <w:r w:rsidR="007A5143">
        <w:rPr>
          <w:rFonts w:asciiTheme="minorHAnsi" w:hAnsiTheme="minorHAnsi" w:cstheme="minorHAnsi"/>
          <w:color w:val="333333"/>
          <w:lang w:eastAsia="zh-TW"/>
        </w:rPr>
        <w:t>f</w:t>
      </w:r>
      <w:r w:rsidR="007A5143" w:rsidRPr="00DA2EA5">
        <w:rPr>
          <w:rFonts w:asciiTheme="minorHAnsi" w:hAnsiTheme="minorHAnsi" w:cstheme="minorHAnsi"/>
          <w:color w:val="333333"/>
          <w:lang w:eastAsia="zh-TW"/>
        </w:rPr>
        <w:t xml:space="preserve">ront </w:t>
      </w:r>
      <w:r w:rsidR="007A5143">
        <w:rPr>
          <w:rFonts w:asciiTheme="minorHAnsi" w:hAnsiTheme="minorHAnsi" w:cstheme="minorHAnsi"/>
          <w:color w:val="333333"/>
          <w:lang w:eastAsia="zh-TW"/>
        </w:rPr>
        <w:t>p</w:t>
      </w:r>
      <w:r w:rsidR="007A5143" w:rsidRPr="00DA2EA5">
        <w:rPr>
          <w:rFonts w:asciiTheme="minorHAnsi" w:hAnsiTheme="minorHAnsi" w:cstheme="minorHAnsi"/>
          <w:color w:val="333333"/>
          <w:lang w:eastAsia="zh-TW"/>
        </w:rPr>
        <w:t>anel</w:t>
      </w:r>
      <w:r w:rsidR="007A5143">
        <w:rPr>
          <w:rFonts w:asciiTheme="minorHAnsi" w:hAnsiTheme="minorHAnsi" w:cstheme="minorHAnsi"/>
          <w:color w:val="333333"/>
          <w:lang w:eastAsia="zh-TW"/>
        </w:rPr>
        <w:t xml:space="preserve"> p</w:t>
      </w:r>
      <w:r w:rsidR="007A5143" w:rsidRPr="00DA2EA5">
        <w:rPr>
          <w:rFonts w:asciiTheme="minorHAnsi" w:hAnsiTheme="minorHAnsi" w:cstheme="minorHAnsi"/>
          <w:color w:val="333333"/>
          <w:lang w:eastAsia="zh-TW"/>
        </w:rPr>
        <w:t>rotection</w:t>
      </w:r>
      <w:r w:rsidR="007A5143">
        <w:rPr>
          <w:rFonts w:asciiTheme="minorHAnsi" w:hAnsiTheme="minorHAnsi" w:cstheme="minorHAnsi"/>
          <w:color w:val="333333"/>
          <w:lang w:eastAsia="zh-TW"/>
        </w:rPr>
        <w:t xml:space="preserve"> and </w:t>
      </w:r>
      <w:r w:rsidR="007A5143" w:rsidRPr="009C2CD5">
        <w:rPr>
          <w:rFonts w:asciiTheme="minorHAnsi" w:hAnsiTheme="minorHAnsi" w:cstheme="minorHAnsi"/>
          <w:color w:val="333333"/>
          <w:lang w:eastAsia="zh-TW"/>
        </w:rPr>
        <w:t>7H</w:t>
      </w:r>
      <w:r w:rsidR="007A5143">
        <w:rPr>
          <w:rFonts w:asciiTheme="minorHAnsi" w:hAnsiTheme="minorHAnsi" w:cstheme="minorHAnsi"/>
          <w:color w:val="333333"/>
          <w:lang w:eastAsia="zh-TW"/>
        </w:rPr>
        <w:t xml:space="preserve"> </w:t>
      </w:r>
      <w:r w:rsidR="007A5143" w:rsidRPr="001E7CA9">
        <w:rPr>
          <w:rFonts w:asciiTheme="minorHAnsi" w:hAnsiTheme="minorHAnsi" w:cstheme="minorHAnsi"/>
          <w:color w:val="333333"/>
          <w:lang w:eastAsia="zh-TW"/>
        </w:rPr>
        <w:t>anti-scratch projected capacitive touchscreen</w:t>
      </w:r>
      <w:r w:rsidR="007A5143">
        <w:rPr>
          <w:rFonts w:asciiTheme="minorHAnsi" w:hAnsiTheme="minorHAnsi" w:cstheme="minorHAnsi"/>
          <w:color w:val="333333"/>
          <w:lang w:eastAsia="zh-TW"/>
        </w:rPr>
        <w:t xml:space="preserve"> </w:t>
      </w:r>
      <w:r w:rsidR="007A5143" w:rsidRPr="002E76B7">
        <w:rPr>
          <w:rFonts w:asciiTheme="minorHAnsi" w:hAnsiTheme="minorHAnsi" w:cstheme="minorHAnsi"/>
          <w:color w:val="333333"/>
          <w:lang w:eastAsia="zh-TW"/>
        </w:rPr>
        <w:t>make</w:t>
      </w:r>
      <w:r w:rsidR="007A5143" w:rsidRPr="00474FC5">
        <w:rPr>
          <w:rFonts w:asciiTheme="minorHAnsi" w:hAnsiTheme="minorHAnsi" w:cstheme="minorHAnsi"/>
          <w:color w:val="333333"/>
          <w:lang w:eastAsia="zh-TW"/>
        </w:rPr>
        <w:t xml:space="preserve"> </w:t>
      </w:r>
      <w:r w:rsidR="007A5143">
        <w:rPr>
          <w:rFonts w:asciiTheme="minorHAnsi" w:hAnsiTheme="minorHAnsi" w:cstheme="minorHAnsi"/>
          <w:color w:val="333333"/>
          <w:lang w:eastAsia="zh-TW"/>
        </w:rPr>
        <w:t>it</w:t>
      </w:r>
      <w:r w:rsidR="007A5143" w:rsidRPr="002E76B7">
        <w:rPr>
          <w:rFonts w:asciiTheme="minorHAnsi" w:hAnsiTheme="minorHAnsi" w:cstheme="minorHAnsi"/>
          <w:color w:val="333333"/>
          <w:lang w:eastAsia="zh-TW"/>
        </w:rPr>
        <w:t xml:space="preserve"> ideal for</w:t>
      </w:r>
      <w:r w:rsidR="00343182">
        <w:rPr>
          <w:rFonts w:asciiTheme="minorHAnsi" w:hAnsiTheme="minorHAnsi" w:cstheme="minorHAnsi"/>
          <w:color w:val="333333"/>
          <w:lang w:eastAsia="zh-TW"/>
        </w:rPr>
        <w:t xml:space="preserve"> </w:t>
      </w:r>
      <w:r w:rsidR="00343182" w:rsidRPr="00343182">
        <w:rPr>
          <w:rFonts w:asciiTheme="minorHAnsi" w:hAnsiTheme="minorHAnsi" w:cstheme="minorHAnsi"/>
          <w:color w:val="333333"/>
          <w:lang w:eastAsia="zh-TW"/>
        </w:rPr>
        <w:t>installation in harsh environments</w:t>
      </w:r>
      <w:r w:rsidR="007A5143">
        <w:rPr>
          <w:rFonts w:asciiTheme="minorHAnsi" w:hAnsiTheme="minorHAnsi" w:cstheme="minorHAnsi"/>
          <w:color w:val="333333"/>
          <w:lang w:eastAsia="zh-TW"/>
        </w:rPr>
        <w:t>.</w:t>
      </w:r>
      <w:bookmarkEnd w:id="50"/>
      <w:bookmarkEnd w:id="51"/>
      <w:bookmarkEnd w:id="52"/>
      <w:bookmarkEnd w:id="53"/>
      <w:bookmarkEnd w:id="61"/>
      <w:r w:rsidR="007A5143">
        <w:rPr>
          <w:rFonts w:asciiTheme="minorHAnsi" w:hAnsiTheme="minorHAnsi" w:cstheme="minorHAnsi"/>
          <w:color w:val="333333"/>
          <w:lang w:eastAsia="zh-TW"/>
        </w:rPr>
        <w:t xml:space="preserve"> </w:t>
      </w:r>
      <w:r w:rsidR="007A5143" w:rsidRPr="003F6C3D">
        <w:rPr>
          <w:rFonts w:asciiTheme="minorHAnsi" w:hAnsiTheme="minorHAnsi" w:cstheme="minorHAnsi"/>
          <w:color w:val="333333"/>
          <w:lang w:eastAsia="zh-TW"/>
        </w:rPr>
        <w:t>Without compro</w:t>
      </w:r>
      <w:r w:rsidR="007A5143">
        <w:rPr>
          <w:rFonts w:asciiTheme="minorHAnsi" w:hAnsiTheme="minorHAnsi" w:cstheme="minorHAnsi"/>
          <w:color w:val="333333"/>
          <w:lang w:eastAsia="zh-TW"/>
        </w:rPr>
        <w:t>mising rugged functionality, CS-100 Series</w:t>
      </w:r>
      <w:r w:rsidR="007A5143" w:rsidRPr="003F6C3D">
        <w:rPr>
          <w:rFonts w:asciiTheme="minorHAnsi" w:hAnsiTheme="minorHAnsi" w:cstheme="minorHAnsi"/>
          <w:color w:val="333333"/>
          <w:lang w:eastAsia="zh-TW"/>
        </w:rPr>
        <w:t xml:space="preserve"> still </w:t>
      </w:r>
      <w:r w:rsidR="007A5143">
        <w:rPr>
          <w:rFonts w:asciiTheme="minorHAnsi" w:hAnsiTheme="minorHAnsi" w:cstheme="minorHAnsi"/>
          <w:color w:val="333333"/>
          <w:lang w:eastAsia="zh-TW"/>
        </w:rPr>
        <w:t>keep</w:t>
      </w:r>
      <w:r w:rsidR="007A5143" w:rsidRPr="003F6C3D">
        <w:rPr>
          <w:rFonts w:asciiTheme="minorHAnsi" w:hAnsiTheme="minorHAnsi" w:cstheme="minorHAnsi"/>
          <w:color w:val="333333"/>
          <w:lang w:eastAsia="zh-TW"/>
        </w:rPr>
        <w:t xml:space="preserve"> </w:t>
      </w:r>
      <w:bookmarkStart w:id="62" w:name="OLE_LINK50"/>
      <w:bookmarkStart w:id="63" w:name="OLE_LINK51"/>
      <w:r w:rsidR="007A5143">
        <w:rPr>
          <w:rFonts w:asciiTheme="minorHAnsi" w:hAnsiTheme="minorHAnsi" w:cstheme="minorHAnsi"/>
          <w:color w:val="333333"/>
          <w:lang w:eastAsia="zh-TW"/>
        </w:rPr>
        <w:t>slim-type design</w:t>
      </w:r>
      <w:bookmarkEnd w:id="62"/>
      <w:bookmarkEnd w:id="63"/>
      <w:r w:rsidR="007A5143" w:rsidRPr="003F6C3D">
        <w:rPr>
          <w:rFonts w:asciiTheme="minorHAnsi" w:hAnsiTheme="minorHAnsi" w:cstheme="minorHAnsi"/>
          <w:color w:val="333333"/>
          <w:lang w:eastAsia="zh-TW"/>
        </w:rPr>
        <w:t xml:space="preserve"> and</w:t>
      </w:r>
      <w:bookmarkStart w:id="64" w:name="OLE_LINK52"/>
      <w:bookmarkStart w:id="65" w:name="OLE_LINK53"/>
      <w:r w:rsidR="007A5143" w:rsidRPr="003F6C3D">
        <w:rPr>
          <w:rFonts w:asciiTheme="minorHAnsi" w:hAnsiTheme="minorHAnsi" w:cstheme="minorHAnsi"/>
          <w:color w:val="333333"/>
          <w:lang w:eastAsia="zh-TW"/>
        </w:rPr>
        <w:t xml:space="preserve"> </w:t>
      </w:r>
      <w:bookmarkStart w:id="66" w:name="OLE_LINK54"/>
      <w:bookmarkStart w:id="67" w:name="OLE_LINK55"/>
      <w:r w:rsidR="007A5143" w:rsidRPr="00063F47">
        <w:rPr>
          <w:rFonts w:asciiTheme="minorHAnsi" w:hAnsiTheme="minorHAnsi" w:cstheme="minorHAnsi"/>
          <w:color w:val="333333"/>
          <w:lang w:eastAsia="zh-TW"/>
        </w:rPr>
        <w:t>provide</w:t>
      </w:r>
      <w:r w:rsidR="007A5143">
        <w:rPr>
          <w:rFonts w:asciiTheme="minorHAnsi" w:hAnsiTheme="minorHAnsi" w:cstheme="minorHAnsi"/>
          <w:color w:val="333333"/>
          <w:lang w:eastAsia="zh-TW"/>
        </w:rPr>
        <w:t xml:space="preserve"> </w:t>
      </w:r>
      <w:r w:rsidR="007A5143" w:rsidRPr="003F6C3D">
        <w:rPr>
          <w:rFonts w:asciiTheme="minorHAnsi" w:hAnsiTheme="minorHAnsi" w:cstheme="minorHAnsi"/>
          <w:color w:val="333333"/>
          <w:lang w:eastAsia="zh-TW"/>
        </w:rPr>
        <w:t xml:space="preserve">the same look </w:t>
      </w:r>
      <w:bookmarkEnd w:id="66"/>
      <w:bookmarkEnd w:id="67"/>
      <w:r w:rsidR="007A5143">
        <w:rPr>
          <w:rFonts w:asciiTheme="minorHAnsi" w:hAnsiTheme="minorHAnsi" w:cstheme="minorHAnsi"/>
          <w:color w:val="333333"/>
          <w:lang w:eastAsia="zh-TW"/>
        </w:rPr>
        <w:t>and feel within</w:t>
      </w:r>
      <w:r w:rsidR="007A5143" w:rsidRPr="003F6C3D">
        <w:rPr>
          <w:rFonts w:asciiTheme="minorHAnsi" w:hAnsiTheme="minorHAnsi" w:cstheme="minorHAnsi"/>
          <w:color w:val="333333"/>
          <w:lang w:eastAsia="zh-TW"/>
        </w:rPr>
        <w:t xml:space="preserve"> Cincoze </w:t>
      </w:r>
      <w:r w:rsidR="007A5143">
        <w:rPr>
          <w:rFonts w:asciiTheme="minorHAnsi" w:hAnsiTheme="minorHAnsi" w:cstheme="minorHAnsi"/>
          <w:color w:val="333333"/>
          <w:lang w:eastAsia="zh-TW"/>
        </w:rPr>
        <w:t>display</w:t>
      </w:r>
      <w:r w:rsidR="007A5143" w:rsidRPr="003F6C3D">
        <w:rPr>
          <w:rFonts w:asciiTheme="minorHAnsi" w:hAnsiTheme="minorHAnsi" w:cstheme="minorHAnsi"/>
          <w:color w:val="333333"/>
          <w:lang w:eastAsia="zh-TW"/>
        </w:rPr>
        <w:t xml:space="preserve"> </w:t>
      </w:r>
      <w:bookmarkEnd w:id="64"/>
      <w:bookmarkEnd w:id="65"/>
      <w:r w:rsidR="007A5143">
        <w:rPr>
          <w:rFonts w:asciiTheme="minorHAnsi" w:hAnsiTheme="minorHAnsi" w:cstheme="minorHAnsi"/>
          <w:color w:val="333333"/>
          <w:lang w:eastAsia="zh-TW"/>
        </w:rPr>
        <w:t>computing solution</w:t>
      </w:r>
      <w:r w:rsidR="007A5143" w:rsidRPr="003F6C3D">
        <w:rPr>
          <w:rFonts w:asciiTheme="minorHAnsi" w:hAnsiTheme="minorHAnsi" w:cstheme="minorHAnsi"/>
          <w:color w:val="333333"/>
          <w:lang w:eastAsia="zh-TW"/>
        </w:rPr>
        <w:t>.</w:t>
      </w:r>
    </w:p>
    <w:p w:rsidR="00D16C45" w:rsidRDefault="00DA2635" w:rsidP="000C1669">
      <w:pPr>
        <w:spacing w:beforeLines="50" w:before="180" w:line="300" w:lineRule="exact"/>
        <w:jc w:val="both"/>
        <w:rPr>
          <w:rFonts w:asciiTheme="minorHAnsi" w:hAnsiTheme="minorHAnsi" w:cstheme="minorHAnsi"/>
          <w:color w:val="333333"/>
          <w:lang w:eastAsia="zh-TW"/>
        </w:rPr>
      </w:pPr>
      <w:bookmarkStart w:id="68" w:name="OLE_LINK43"/>
      <w:bookmarkStart w:id="69" w:name="OLE_LINK45"/>
      <w:bookmarkStart w:id="70" w:name="OLE_LINK48"/>
      <w:bookmarkEnd w:id="54"/>
      <w:bookmarkEnd w:id="55"/>
      <w:bookmarkEnd w:id="56"/>
      <w:bookmarkEnd w:id="57"/>
      <w:bookmarkEnd w:id="16"/>
      <w:bookmarkEnd w:id="17"/>
      <w:bookmarkEnd w:id="28"/>
      <w:bookmarkEnd w:id="29"/>
      <w:bookmarkEnd w:id="40"/>
      <w:bookmarkEnd w:id="41"/>
      <w:bookmarkEnd w:id="58"/>
      <w:r>
        <w:rPr>
          <w:rFonts w:asciiTheme="minorHAnsi" w:hAnsiTheme="minorHAnsi" w:cstheme="minorHAnsi"/>
          <w:color w:val="333333"/>
          <w:lang w:eastAsia="zh-TW"/>
        </w:rPr>
        <w:t>CS-100 Serie</w:t>
      </w:r>
      <w:r w:rsidR="000E00AE">
        <w:rPr>
          <w:rFonts w:asciiTheme="minorHAnsi" w:hAnsiTheme="minorHAnsi" w:cstheme="minorHAnsi"/>
          <w:color w:val="333333"/>
          <w:lang w:eastAsia="zh-TW"/>
        </w:rPr>
        <w:t xml:space="preserve"> </w:t>
      </w:r>
      <w:r w:rsidR="000C1391">
        <w:rPr>
          <w:rFonts w:asciiTheme="minorHAnsi" w:hAnsiTheme="minorHAnsi" w:cstheme="minorHAnsi"/>
          <w:color w:val="333333"/>
          <w:lang w:eastAsia="zh-TW"/>
        </w:rPr>
        <w:t xml:space="preserve">also </w:t>
      </w:r>
      <w:r w:rsidR="001C328A">
        <w:rPr>
          <w:rFonts w:asciiTheme="minorHAnsi" w:hAnsiTheme="minorHAnsi" w:cstheme="minorHAnsi"/>
          <w:color w:val="333333"/>
          <w:lang w:eastAsia="zh-TW"/>
        </w:rPr>
        <w:t xml:space="preserve">supports </w:t>
      </w:r>
      <w:r w:rsidR="00D16C45">
        <w:rPr>
          <w:rFonts w:asciiTheme="minorHAnsi" w:hAnsiTheme="minorHAnsi" w:cstheme="minorHAnsi"/>
          <w:color w:val="333333"/>
          <w:lang w:eastAsia="zh-TW"/>
        </w:rPr>
        <w:t>o</w:t>
      </w:r>
      <w:r w:rsidR="00D16C45" w:rsidRPr="003F6C3D">
        <w:rPr>
          <w:rFonts w:asciiTheme="minorHAnsi" w:hAnsiTheme="minorHAnsi" w:cstheme="minorHAnsi"/>
          <w:color w:val="333333"/>
          <w:lang w:eastAsia="zh-TW"/>
        </w:rPr>
        <w:t xml:space="preserve">ptical </w:t>
      </w:r>
      <w:r w:rsidR="00D16C45">
        <w:rPr>
          <w:rFonts w:asciiTheme="minorHAnsi" w:hAnsiTheme="minorHAnsi" w:cstheme="minorHAnsi"/>
          <w:color w:val="333333"/>
          <w:lang w:eastAsia="zh-TW"/>
        </w:rPr>
        <w:t>b</w:t>
      </w:r>
      <w:r w:rsidR="00D16C45" w:rsidRPr="003F6C3D">
        <w:rPr>
          <w:rFonts w:asciiTheme="minorHAnsi" w:hAnsiTheme="minorHAnsi" w:cstheme="minorHAnsi"/>
          <w:color w:val="333333"/>
          <w:lang w:eastAsia="zh-TW"/>
        </w:rPr>
        <w:t>onding</w:t>
      </w:r>
      <w:r w:rsidR="001C328A">
        <w:rPr>
          <w:rFonts w:asciiTheme="minorHAnsi" w:hAnsiTheme="minorHAnsi" w:cstheme="minorHAnsi"/>
          <w:color w:val="333333"/>
          <w:lang w:eastAsia="zh-TW"/>
        </w:rPr>
        <w:t xml:space="preserve"> </w:t>
      </w:r>
      <w:r w:rsidR="00D16C45" w:rsidRPr="003F6C3D">
        <w:rPr>
          <w:rFonts w:asciiTheme="minorHAnsi" w:hAnsiTheme="minorHAnsi" w:cstheme="minorHAnsi"/>
          <w:color w:val="333333"/>
          <w:lang w:eastAsia="zh-TW"/>
        </w:rPr>
        <w:t xml:space="preserve">for </w:t>
      </w:r>
      <w:r w:rsidR="00D16C45">
        <w:rPr>
          <w:rFonts w:asciiTheme="minorHAnsi" w:hAnsiTheme="minorHAnsi" w:cstheme="minorHAnsi"/>
          <w:color w:val="333333"/>
          <w:lang w:eastAsia="zh-TW"/>
        </w:rPr>
        <w:t>an</w:t>
      </w:r>
      <w:r w:rsidR="00D16C45" w:rsidRPr="00B15BB3">
        <w:rPr>
          <w:rFonts w:asciiTheme="minorHAnsi" w:hAnsiTheme="minorHAnsi" w:cstheme="minorHAnsi"/>
          <w:color w:val="333333"/>
          <w:lang w:eastAsia="zh-TW"/>
        </w:rPr>
        <w:t xml:space="preserve"> alternative</w:t>
      </w:r>
      <w:r w:rsidR="00D16C45">
        <w:rPr>
          <w:rFonts w:asciiTheme="minorHAnsi" w:hAnsiTheme="minorHAnsi" w:cstheme="minorHAnsi"/>
          <w:color w:val="333333"/>
          <w:lang w:eastAsia="zh-TW"/>
        </w:rPr>
        <w:t xml:space="preserve">. </w:t>
      </w:r>
      <w:r w:rsidR="00D16C45" w:rsidRPr="0093533B">
        <w:rPr>
          <w:rFonts w:asciiTheme="minorHAnsi" w:hAnsiTheme="minorHAnsi" w:cstheme="minorHAnsi"/>
          <w:color w:val="333333"/>
          <w:lang w:eastAsia="zh-TW"/>
        </w:rPr>
        <w:t xml:space="preserve">By eliminating the air gap, optical bonding can reduce reflection and increase sunlight readability. In addition, it has higher resistance to shock &amp; vibration, prevents </w:t>
      </w:r>
      <w:bookmarkStart w:id="71" w:name="OLE_LINK107"/>
      <w:bookmarkStart w:id="72" w:name="OLE_LINK108"/>
      <w:r w:rsidR="00D16C45" w:rsidRPr="0093533B">
        <w:rPr>
          <w:rFonts w:asciiTheme="minorHAnsi" w:hAnsiTheme="minorHAnsi" w:cstheme="minorHAnsi"/>
          <w:color w:val="333333"/>
          <w:lang w:eastAsia="zh-TW"/>
        </w:rPr>
        <w:t xml:space="preserve">fog formation </w:t>
      </w:r>
      <w:bookmarkEnd w:id="71"/>
      <w:bookmarkEnd w:id="72"/>
      <w:r w:rsidR="00D16C45" w:rsidRPr="0093533B">
        <w:rPr>
          <w:rFonts w:asciiTheme="minorHAnsi" w:hAnsiTheme="minorHAnsi" w:cstheme="minorHAnsi"/>
          <w:color w:val="333333"/>
          <w:lang w:eastAsia="zh-TW"/>
        </w:rPr>
        <w:t>during rapid temperature</w:t>
      </w:r>
      <w:r w:rsidR="00F4640F">
        <w:rPr>
          <w:rFonts w:asciiTheme="minorHAnsi" w:hAnsiTheme="minorHAnsi" w:cstheme="minorHAnsi"/>
          <w:color w:val="333333"/>
          <w:lang w:eastAsia="zh-TW"/>
        </w:rPr>
        <w:t xml:space="preserve"> </w:t>
      </w:r>
      <w:r w:rsidR="00D16C45" w:rsidRPr="0093533B">
        <w:rPr>
          <w:rFonts w:asciiTheme="minorHAnsi" w:hAnsiTheme="minorHAnsi" w:cstheme="minorHAnsi"/>
          <w:color w:val="333333"/>
          <w:lang w:eastAsia="zh-TW"/>
        </w:rPr>
        <w:t>change, and also benefits better touch performance and heat dissipation.</w:t>
      </w:r>
    </w:p>
    <w:p w:rsidR="00D75DD9" w:rsidRPr="00272ECA" w:rsidRDefault="00C52A39" w:rsidP="00D75DD9">
      <w:pPr>
        <w:spacing w:beforeLines="50" w:before="180" w:line="300" w:lineRule="exact"/>
        <w:jc w:val="both"/>
        <w:rPr>
          <w:rFonts w:asciiTheme="minorHAnsi" w:hAnsiTheme="minorHAnsi" w:cstheme="minorHAnsi"/>
          <w:color w:val="333333"/>
          <w:lang w:eastAsia="zh-TW"/>
        </w:rPr>
      </w:pPr>
      <w:bookmarkStart w:id="73" w:name="OLE_LINK102"/>
      <w:bookmarkStart w:id="74" w:name="OLE_LINK9"/>
      <w:bookmarkStart w:id="75" w:name="OLE_LINK36"/>
      <w:bookmarkStart w:id="76" w:name="OLE_LINK37"/>
      <w:bookmarkStart w:id="77" w:name="OLE_LINK38"/>
      <w:bookmarkEnd w:id="18"/>
      <w:bookmarkEnd w:id="19"/>
      <w:bookmarkEnd w:id="20"/>
      <w:bookmarkEnd w:id="68"/>
      <w:bookmarkEnd w:id="69"/>
      <w:bookmarkEnd w:id="70"/>
      <w:r w:rsidRPr="00CB0561">
        <w:rPr>
          <w:rFonts w:asciiTheme="minorHAnsi" w:hAnsiTheme="minorHAnsi" w:cstheme="minorHAnsi"/>
          <w:color w:val="333333"/>
          <w:lang w:eastAsia="zh-TW"/>
        </w:rPr>
        <w:t xml:space="preserve">Furthermore, </w:t>
      </w:r>
      <w:r w:rsidR="00D75DD9">
        <w:rPr>
          <w:rFonts w:asciiTheme="minorHAnsi" w:hAnsiTheme="minorHAnsi" w:cstheme="minorHAnsi"/>
          <w:color w:val="333333"/>
          <w:lang w:eastAsia="zh-TW"/>
        </w:rPr>
        <w:t>CS-100 Series</w:t>
      </w:r>
      <w:r w:rsidR="00D75DD9" w:rsidRPr="003F6C3D">
        <w:rPr>
          <w:rFonts w:asciiTheme="minorHAnsi" w:hAnsiTheme="minorHAnsi" w:cstheme="minorHAnsi"/>
          <w:color w:val="333333"/>
          <w:lang w:eastAsia="zh-TW"/>
        </w:rPr>
        <w:t xml:space="preserve"> is fully </w:t>
      </w:r>
      <w:r w:rsidR="00D75DD9">
        <w:rPr>
          <w:rFonts w:asciiTheme="minorHAnsi" w:hAnsiTheme="minorHAnsi" w:cstheme="minorHAnsi"/>
          <w:color w:val="333333"/>
          <w:lang w:eastAsia="zh-TW"/>
        </w:rPr>
        <w:t>supporting</w:t>
      </w:r>
      <w:r w:rsidR="00F4640F">
        <w:rPr>
          <w:rFonts w:asciiTheme="minorHAnsi" w:hAnsiTheme="minorHAnsi" w:cstheme="minorHAnsi"/>
          <w:color w:val="333333"/>
          <w:lang w:eastAsia="zh-TW"/>
        </w:rPr>
        <w:t xml:space="preserve"> </w:t>
      </w:r>
      <w:r w:rsidR="00D75DD9" w:rsidRPr="003F6C3D">
        <w:rPr>
          <w:rFonts w:asciiTheme="minorHAnsi" w:hAnsiTheme="minorHAnsi" w:cstheme="minorHAnsi"/>
          <w:color w:val="333333"/>
          <w:lang w:eastAsia="zh-TW"/>
        </w:rPr>
        <w:t>Convertible Display System (CDS) technology</w:t>
      </w:r>
      <w:r w:rsidR="00D75DD9">
        <w:rPr>
          <w:rFonts w:asciiTheme="minorHAnsi" w:hAnsiTheme="minorHAnsi" w:cstheme="minorHAnsi"/>
          <w:color w:val="333333"/>
          <w:lang w:eastAsia="zh-TW"/>
        </w:rPr>
        <w:t xml:space="preserve"> which is based on modular design concept. It can offer users </w:t>
      </w:r>
      <w:r w:rsidR="00D75DD9" w:rsidRPr="003F6C3D">
        <w:rPr>
          <w:rFonts w:asciiTheme="minorHAnsi" w:hAnsiTheme="minorHAnsi" w:cstheme="minorHAnsi"/>
          <w:color w:val="333333"/>
          <w:lang w:eastAsia="zh-TW"/>
        </w:rPr>
        <w:t>the possibilities</w:t>
      </w:r>
      <w:r w:rsidR="00D75DD9">
        <w:rPr>
          <w:rFonts w:asciiTheme="minorHAnsi" w:hAnsiTheme="minorHAnsi" w:cstheme="minorHAnsi"/>
          <w:color w:val="333333"/>
          <w:lang w:eastAsia="zh-TW"/>
        </w:rPr>
        <w:t xml:space="preserve"> </w:t>
      </w:r>
      <w:r w:rsidR="00D75DD9" w:rsidRPr="003F6C3D">
        <w:rPr>
          <w:rFonts w:asciiTheme="minorHAnsi" w:hAnsiTheme="minorHAnsi" w:cstheme="minorHAnsi"/>
          <w:color w:val="333333"/>
          <w:lang w:eastAsia="zh-TW"/>
        </w:rPr>
        <w:t>of upgrading computing module</w:t>
      </w:r>
      <w:r w:rsidR="00D75DD9">
        <w:rPr>
          <w:rFonts w:asciiTheme="minorHAnsi" w:hAnsiTheme="minorHAnsi" w:cstheme="minorHAnsi"/>
          <w:color w:val="333333"/>
          <w:lang w:eastAsia="zh-TW"/>
        </w:rPr>
        <w:t xml:space="preserve"> </w:t>
      </w:r>
      <w:r w:rsidR="00D75DD9" w:rsidRPr="003F6C3D">
        <w:rPr>
          <w:rFonts w:asciiTheme="minorHAnsi" w:hAnsiTheme="minorHAnsi" w:cstheme="minorHAnsi"/>
          <w:color w:val="333333"/>
          <w:lang w:eastAsia="zh-TW"/>
        </w:rPr>
        <w:t xml:space="preserve">and changing display </w:t>
      </w:r>
      <w:r w:rsidR="00D75DD9">
        <w:rPr>
          <w:rFonts w:asciiTheme="minorHAnsi" w:hAnsiTheme="minorHAnsi" w:cstheme="minorHAnsi"/>
          <w:color w:val="333333"/>
          <w:lang w:eastAsia="zh-TW"/>
        </w:rPr>
        <w:t>module</w:t>
      </w:r>
      <w:r w:rsidR="00D75DD9" w:rsidRPr="003F6C3D">
        <w:rPr>
          <w:rFonts w:asciiTheme="minorHAnsi" w:hAnsiTheme="minorHAnsi" w:cstheme="minorHAnsi"/>
          <w:color w:val="333333"/>
          <w:lang w:eastAsia="zh-TW"/>
        </w:rPr>
        <w:t xml:space="preserve">. </w:t>
      </w:r>
      <w:r w:rsidR="00D75DD9">
        <w:rPr>
          <w:rFonts w:asciiTheme="minorHAnsi" w:hAnsiTheme="minorHAnsi" w:cstheme="minorHAnsi"/>
          <w:color w:val="333333"/>
          <w:lang w:eastAsia="zh-TW"/>
        </w:rPr>
        <w:t xml:space="preserve">Comparing with </w:t>
      </w:r>
      <w:r w:rsidR="00D75DD9" w:rsidRPr="003F6C3D">
        <w:rPr>
          <w:rFonts w:asciiTheme="minorHAnsi" w:hAnsiTheme="minorHAnsi" w:cstheme="minorHAnsi"/>
          <w:color w:val="333333"/>
          <w:lang w:eastAsia="zh-TW"/>
        </w:rPr>
        <w:t xml:space="preserve">regular </w:t>
      </w:r>
      <w:bookmarkStart w:id="78" w:name="OLE_LINK20"/>
      <w:bookmarkStart w:id="79" w:name="OLE_LINK14"/>
      <w:bookmarkStart w:id="80" w:name="OLE_LINK15"/>
      <w:r w:rsidR="00D75DD9">
        <w:rPr>
          <w:rFonts w:asciiTheme="minorHAnsi" w:hAnsiTheme="minorHAnsi" w:cstheme="minorHAnsi" w:hint="eastAsia"/>
          <w:color w:val="333333"/>
          <w:lang w:eastAsia="zh-TW"/>
        </w:rPr>
        <w:t>s</w:t>
      </w:r>
      <w:r w:rsidR="00D75DD9">
        <w:rPr>
          <w:rFonts w:asciiTheme="minorHAnsi" w:hAnsiTheme="minorHAnsi" w:cstheme="minorHAnsi"/>
          <w:color w:val="333333"/>
          <w:lang w:eastAsia="zh-TW"/>
        </w:rPr>
        <w:t>tandalone</w:t>
      </w:r>
      <w:r w:rsidR="00D75DD9" w:rsidRPr="003F6C3D">
        <w:rPr>
          <w:rFonts w:asciiTheme="minorHAnsi" w:hAnsiTheme="minorHAnsi" w:cstheme="minorHAnsi"/>
          <w:color w:val="333333"/>
          <w:lang w:eastAsia="zh-TW"/>
        </w:rPr>
        <w:t xml:space="preserve"> </w:t>
      </w:r>
      <w:bookmarkEnd w:id="78"/>
      <w:r w:rsidR="00D75DD9" w:rsidRPr="003F6C3D">
        <w:rPr>
          <w:rFonts w:asciiTheme="minorHAnsi" w:hAnsiTheme="minorHAnsi" w:cstheme="minorHAnsi"/>
          <w:color w:val="333333"/>
          <w:lang w:eastAsia="zh-TW"/>
        </w:rPr>
        <w:t>panel PC</w:t>
      </w:r>
      <w:bookmarkEnd w:id="79"/>
      <w:bookmarkEnd w:id="80"/>
      <w:r w:rsidR="00D75DD9">
        <w:rPr>
          <w:rFonts w:asciiTheme="minorHAnsi" w:hAnsiTheme="minorHAnsi" w:cstheme="minorHAnsi"/>
          <w:color w:val="333333"/>
          <w:lang w:eastAsia="zh-TW"/>
        </w:rPr>
        <w:t>s,</w:t>
      </w:r>
      <w:r w:rsidR="00D75DD9" w:rsidRPr="003F6C3D">
        <w:rPr>
          <w:rFonts w:asciiTheme="minorHAnsi" w:hAnsiTheme="minorHAnsi" w:cstheme="minorHAnsi"/>
          <w:color w:val="333333"/>
          <w:lang w:eastAsia="zh-TW"/>
        </w:rPr>
        <w:t xml:space="preserve"> </w:t>
      </w:r>
      <w:r w:rsidR="00D75DD9">
        <w:rPr>
          <w:rFonts w:asciiTheme="minorHAnsi" w:hAnsiTheme="minorHAnsi" w:cstheme="minorHAnsi"/>
          <w:color w:val="333333"/>
          <w:lang w:eastAsia="zh-TW"/>
        </w:rPr>
        <w:t>i</w:t>
      </w:r>
      <w:r w:rsidR="00D75DD9" w:rsidRPr="003F6C3D">
        <w:rPr>
          <w:rFonts w:asciiTheme="minorHAnsi" w:hAnsiTheme="minorHAnsi" w:cstheme="minorHAnsi"/>
          <w:color w:val="333333"/>
          <w:lang w:eastAsia="zh-TW"/>
        </w:rPr>
        <w:t xml:space="preserve">t </w:t>
      </w:r>
      <w:r w:rsidR="00D75DD9">
        <w:rPr>
          <w:rFonts w:asciiTheme="minorHAnsi" w:hAnsiTheme="minorHAnsi" w:cstheme="minorHAnsi"/>
          <w:color w:val="333333"/>
          <w:lang w:eastAsia="zh-TW"/>
        </w:rPr>
        <w:t>is</w:t>
      </w:r>
      <w:r w:rsidR="00D75DD9" w:rsidRPr="003F6C3D">
        <w:rPr>
          <w:rFonts w:asciiTheme="minorHAnsi" w:hAnsiTheme="minorHAnsi" w:cstheme="minorHAnsi"/>
          <w:color w:val="333333"/>
          <w:lang w:eastAsia="zh-TW"/>
        </w:rPr>
        <w:t xml:space="preserve"> </w:t>
      </w:r>
      <w:r w:rsidR="00D75DD9" w:rsidRPr="00EE031B">
        <w:rPr>
          <w:rFonts w:asciiTheme="minorHAnsi" w:hAnsiTheme="minorHAnsi" w:cstheme="minorHAnsi"/>
          <w:color w:val="333333"/>
          <w:lang w:eastAsia="zh-TW"/>
        </w:rPr>
        <w:t xml:space="preserve">more cost-effective </w:t>
      </w:r>
      <w:r w:rsidR="00D75DD9">
        <w:rPr>
          <w:rFonts w:asciiTheme="minorHAnsi" w:hAnsiTheme="minorHAnsi" w:cstheme="minorHAnsi"/>
          <w:color w:val="333333"/>
          <w:lang w:eastAsia="zh-TW"/>
        </w:rPr>
        <w:t>and</w:t>
      </w:r>
      <w:r w:rsidR="00D75DD9" w:rsidRPr="003F6C3D">
        <w:rPr>
          <w:rFonts w:asciiTheme="minorHAnsi" w:hAnsiTheme="minorHAnsi" w:cstheme="minorHAnsi"/>
          <w:color w:val="333333"/>
          <w:lang w:eastAsia="zh-TW"/>
        </w:rPr>
        <w:t xml:space="preserve"> reduce</w:t>
      </w:r>
      <w:r w:rsidR="00D75DD9">
        <w:rPr>
          <w:rFonts w:asciiTheme="minorHAnsi" w:hAnsiTheme="minorHAnsi" w:cstheme="minorHAnsi"/>
          <w:color w:val="333333"/>
          <w:lang w:eastAsia="zh-TW"/>
        </w:rPr>
        <w:t>s</w:t>
      </w:r>
      <w:r w:rsidR="00D75DD9" w:rsidRPr="003F6C3D">
        <w:rPr>
          <w:rFonts w:asciiTheme="minorHAnsi" w:hAnsiTheme="minorHAnsi" w:cstheme="minorHAnsi"/>
          <w:color w:val="333333"/>
          <w:lang w:eastAsia="zh-TW"/>
        </w:rPr>
        <w:t xml:space="preserve"> on-site maintenance time.</w:t>
      </w:r>
      <w:bookmarkStart w:id="81" w:name="OLE_LINK10"/>
      <w:bookmarkStart w:id="82" w:name="OLE_LINK11"/>
    </w:p>
    <w:bookmarkEnd w:id="73"/>
    <w:bookmarkEnd w:id="81"/>
    <w:bookmarkEnd w:id="82"/>
    <w:p w:rsidR="007A5143" w:rsidRDefault="00BD767D" w:rsidP="007A5143">
      <w:pPr>
        <w:spacing w:beforeLines="50" w:before="180" w:line="300" w:lineRule="exact"/>
        <w:jc w:val="both"/>
        <w:rPr>
          <w:rFonts w:asciiTheme="minorHAnsi" w:hAnsiTheme="minorHAnsi" w:cstheme="minorHAnsi"/>
          <w:color w:val="333333"/>
          <w:lang w:eastAsia="zh-TW"/>
        </w:rPr>
      </w:pPr>
      <w:r w:rsidRPr="003F6C3D">
        <w:rPr>
          <w:rFonts w:asciiTheme="minorHAnsi" w:hAnsiTheme="minorHAnsi" w:cstheme="minorHAnsi"/>
          <w:color w:val="333333"/>
          <w:lang w:eastAsia="zh-TW"/>
        </w:rPr>
        <w:t>“Taking advantages of Cincoze</w:t>
      </w:r>
      <w:r>
        <w:rPr>
          <w:rFonts w:asciiTheme="minorHAnsi" w:hAnsiTheme="minorHAnsi" w:cstheme="minorHAnsi"/>
          <w:color w:val="333333"/>
          <w:lang w:eastAsia="zh-TW"/>
        </w:rPr>
        <w:t xml:space="preserve"> </w:t>
      </w:r>
      <w:r w:rsidRPr="003F6C3D">
        <w:rPr>
          <w:rFonts w:asciiTheme="minorHAnsi" w:hAnsiTheme="minorHAnsi" w:cstheme="minorHAnsi"/>
          <w:color w:val="333333"/>
          <w:lang w:eastAsia="zh-TW"/>
        </w:rPr>
        <w:t>patent CDS</w:t>
      </w:r>
      <w:r>
        <w:rPr>
          <w:rFonts w:asciiTheme="minorHAnsi" w:hAnsiTheme="minorHAnsi" w:cstheme="minorHAnsi"/>
          <w:color w:val="333333"/>
          <w:lang w:eastAsia="zh-TW"/>
        </w:rPr>
        <w:t xml:space="preserve"> </w:t>
      </w:r>
      <w:r w:rsidRPr="003F6C3D">
        <w:rPr>
          <w:rFonts w:asciiTheme="minorHAnsi" w:hAnsiTheme="minorHAnsi" w:cstheme="minorHAnsi"/>
          <w:color w:val="333333"/>
          <w:lang w:eastAsia="zh-TW"/>
        </w:rPr>
        <w:t xml:space="preserve">technology, </w:t>
      </w:r>
      <w:r>
        <w:rPr>
          <w:rFonts w:asciiTheme="minorHAnsi" w:hAnsiTheme="minorHAnsi" w:cstheme="minorHAnsi"/>
          <w:color w:val="333333"/>
          <w:lang w:eastAsia="zh-TW"/>
        </w:rPr>
        <w:t>CS-100 Series</w:t>
      </w:r>
      <w:r w:rsidRPr="003F6C3D">
        <w:rPr>
          <w:rFonts w:asciiTheme="minorHAnsi" w:hAnsiTheme="minorHAnsi" w:cstheme="minorHAnsi"/>
          <w:color w:val="333333"/>
          <w:lang w:eastAsia="zh-TW"/>
        </w:rPr>
        <w:t xml:space="preserve"> </w:t>
      </w:r>
      <w:r>
        <w:rPr>
          <w:rFonts w:asciiTheme="minorHAnsi" w:hAnsiTheme="minorHAnsi" w:cstheme="minorHAnsi"/>
          <w:color w:val="333333"/>
          <w:lang w:eastAsia="zh-TW"/>
        </w:rPr>
        <w:t xml:space="preserve">is </w:t>
      </w:r>
      <w:r w:rsidRPr="003F6C3D">
        <w:rPr>
          <w:rFonts w:asciiTheme="minorHAnsi" w:hAnsiTheme="minorHAnsi" w:cstheme="minorHAnsi"/>
          <w:color w:val="333333"/>
          <w:lang w:eastAsia="zh-TW"/>
        </w:rPr>
        <w:t xml:space="preserve">compatible with existing CDS </w:t>
      </w:r>
      <w:r>
        <w:rPr>
          <w:rFonts w:asciiTheme="minorHAnsi" w:hAnsiTheme="minorHAnsi" w:cstheme="minorHAnsi"/>
          <w:color w:val="333333"/>
          <w:lang w:eastAsia="zh-TW"/>
        </w:rPr>
        <w:t xml:space="preserve">models, including M1000 monitor module, P2000 and P1000 system modules. </w:t>
      </w:r>
      <w:bookmarkStart w:id="83" w:name="OLE_LINK104"/>
      <w:bookmarkStart w:id="84" w:name="OLE_LINK105"/>
      <w:r w:rsidR="007E0032">
        <w:rPr>
          <w:rFonts w:asciiTheme="minorHAnsi" w:hAnsiTheme="minorHAnsi" w:cstheme="minorHAnsi"/>
          <w:color w:val="333333"/>
          <w:lang w:eastAsia="zh-TW"/>
        </w:rPr>
        <w:t>The user</w:t>
      </w:r>
      <w:r w:rsidRPr="003F6C3D">
        <w:rPr>
          <w:rFonts w:asciiTheme="minorHAnsi" w:hAnsiTheme="minorHAnsi" w:cstheme="minorHAnsi"/>
          <w:color w:val="333333"/>
          <w:lang w:eastAsia="zh-TW"/>
        </w:rPr>
        <w:t xml:space="preserve">s </w:t>
      </w:r>
      <w:bookmarkStart w:id="85" w:name="OLE_LINK12"/>
      <w:bookmarkStart w:id="86" w:name="OLE_LINK13"/>
      <w:r>
        <w:rPr>
          <w:rFonts w:asciiTheme="minorHAnsi" w:hAnsiTheme="minorHAnsi" w:cstheme="minorHAnsi"/>
          <w:color w:val="333333"/>
          <w:lang w:eastAsia="zh-TW"/>
        </w:rPr>
        <w:t>can</w:t>
      </w:r>
      <w:r w:rsidRPr="003F6C3D">
        <w:rPr>
          <w:rFonts w:asciiTheme="minorHAnsi" w:hAnsiTheme="minorHAnsi" w:cstheme="minorHAnsi"/>
          <w:color w:val="333333"/>
          <w:lang w:eastAsia="zh-TW"/>
        </w:rPr>
        <w:t xml:space="preserve"> </w:t>
      </w:r>
      <w:r>
        <w:rPr>
          <w:rFonts w:asciiTheme="minorHAnsi" w:hAnsiTheme="minorHAnsi" w:cstheme="minorHAnsi"/>
          <w:color w:val="333333"/>
          <w:lang w:eastAsia="zh-TW"/>
        </w:rPr>
        <w:t xml:space="preserve">easily </w:t>
      </w:r>
      <w:r w:rsidRPr="003F6C3D">
        <w:rPr>
          <w:rFonts w:asciiTheme="minorHAnsi" w:hAnsiTheme="minorHAnsi" w:cstheme="minorHAnsi"/>
          <w:color w:val="333333"/>
          <w:lang w:eastAsia="zh-TW"/>
        </w:rPr>
        <w:t xml:space="preserve">configure </w:t>
      </w:r>
      <w:bookmarkStart w:id="87" w:name="OLE_LINK77"/>
      <w:bookmarkStart w:id="88" w:name="OLE_LINK78"/>
      <w:bookmarkEnd w:id="85"/>
      <w:bookmarkEnd w:id="86"/>
      <w:r w:rsidR="007E60FD">
        <w:rPr>
          <w:rFonts w:asciiTheme="minorHAnsi" w:hAnsiTheme="minorHAnsi" w:cstheme="minorHAnsi"/>
          <w:color w:val="333333"/>
          <w:lang w:eastAsia="zh-TW"/>
        </w:rPr>
        <w:t xml:space="preserve">their </w:t>
      </w:r>
      <w:r>
        <w:rPr>
          <w:rFonts w:asciiTheme="minorHAnsi" w:hAnsiTheme="minorHAnsi" w:cstheme="minorHAnsi"/>
          <w:color w:val="333333"/>
          <w:lang w:eastAsia="zh-TW"/>
        </w:rPr>
        <w:t>a</w:t>
      </w:r>
      <w:r w:rsidRPr="00A2425C">
        <w:rPr>
          <w:rFonts w:asciiTheme="minorHAnsi" w:hAnsiTheme="minorHAnsi" w:cstheme="minorHAnsi"/>
          <w:color w:val="333333"/>
          <w:lang w:eastAsia="zh-TW"/>
        </w:rPr>
        <w:t>pplications</w:t>
      </w:r>
      <w:bookmarkEnd w:id="87"/>
      <w:bookmarkEnd w:id="88"/>
      <w:bookmarkEnd w:id="83"/>
      <w:bookmarkEnd w:id="84"/>
      <w:r w:rsidRPr="003F6C3D">
        <w:rPr>
          <w:rFonts w:asciiTheme="minorHAnsi" w:hAnsiTheme="minorHAnsi" w:cstheme="minorHAnsi"/>
          <w:color w:val="333333"/>
          <w:lang w:eastAsia="zh-TW"/>
        </w:rPr>
        <w:t>, such as</w:t>
      </w:r>
      <w:r>
        <w:rPr>
          <w:rFonts w:asciiTheme="minorHAnsi" w:hAnsiTheme="minorHAnsi" w:cstheme="minorHAnsi"/>
          <w:color w:val="333333"/>
          <w:lang w:eastAsia="zh-TW"/>
        </w:rPr>
        <w:t xml:space="preserve"> </w:t>
      </w:r>
      <w:r w:rsidRPr="00627250">
        <w:rPr>
          <w:rFonts w:asciiTheme="minorHAnsi" w:hAnsiTheme="minorHAnsi" w:cstheme="minorHAnsi"/>
          <w:color w:val="333333"/>
          <w:lang w:eastAsia="zh-TW"/>
        </w:rPr>
        <w:t>heavy-duty lifting &amp; moving equipment, e-toll collection system, car-sharing system and outdoor kiosk</w:t>
      </w:r>
      <w:r w:rsidRPr="003F6C3D">
        <w:rPr>
          <w:rFonts w:asciiTheme="minorHAnsi" w:hAnsiTheme="minorHAnsi" w:cstheme="minorHAnsi"/>
          <w:color w:val="333333"/>
          <w:lang w:eastAsia="zh-TW"/>
        </w:rPr>
        <w:t>.”</w:t>
      </w:r>
      <w:r w:rsidR="005B4960" w:rsidRPr="003F6C3D">
        <w:rPr>
          <w:rFonts w:asciiTheme="minorHAnsi" w:hAnsiTheme="minorHAnsi" w:cstheme="minorHAnsi"/>
          <w:color w:val="333333"/>
          <w:lang w:eastAsia="zh-TW"/>
        </w:rPr>
        <w:t xml:space="preserve"> </w:t>
      </w:r>
      <w:r w:rsidR="00372880" w:rsidRPr="003F6C3D">
        <w:rPr>
          <w:rFonts w:asciiTheme="minorHAnsi" w:hAnsiTheme="minorHAnsi" w:cstheme="minorHAnsi"/>
          <w:color w:val="333333"/>
          <w:lang w:eastAsia="zh-TW"/>
        </w:rPr>
        <w:t xml:space="preserve">said Brandon Chien, CEO of Cincoze. </w:t>
      </w:r>
      <w:bookmarkStart w:id="89" w:name="OLE_LINK57"/>
      <w:bookmarkStart w:id="90" w:name="OLE_LINK58"/>
      <w:r w:rsidRPr="00D17193">
        <w:rPr>
          <w:rFonts w:asciiTheme="minorHAnsi" w:hAnsiTheme="minorHAnsi" w:cstheme="minorHAnsi"/>
          <w:color w:val="333333"/>
          <w:lang w:eastAsia="zh-TW"/>
        </w:rPr>
        <w:t>“With the launch of CS-100 Series, Cincoze</w:t>
      </w:r>
      <w:r w:rsidR="00AA25CA" w:rsidRPr="00D17193">
        <w:rPr>
          <w:rFonts w:asciiTheme="minorHAnsi" w:hAnsiTheme="minorHAnsi" w:cstheme="minorHAnsi"/>
          <w:color w:val="333333"/>
          <w:lang w:eastAsia="zh-TW"/>
        </w:rPr>
        <w:t xml:space="preserve"> is not only providing the</w:t>
      </w:r>
      <w:r w:rsidR="00B912A6" w:rsidRPr="00D17193">
        <w:rPr>
          <w:rFonts w:asciiTheme="minorHAnsi" w:hAnsiTheme="minorHAnsi" w:cstheme="minorHAnsi"/>
          <w:color w:val="333333"/>
          <w:lang w:eastAsia="zh-TW"/>
        </w:rPr>
        <w:t xml:space="preserve"> </w:t>
      </w:r>
      <w:r w:rsidR="00AA25CA" w:rsidRPr="00D17193">
        <w:rPr>
          <w:rFonts w:asciiTheme="minorHAnsi" w:hAnsiTheme="minorHAnsi" w:cstheme="minorHAnsi"/>
          <w:color w:val="333333"/>
          <w:lang w:eastAsia="zh-TW"/>
        </w:rPr>
        <w:t>products for indoor use, but also expand</w:t>
      </w:r>
      <w:r w:rsidR="00B912A6" w:rsidRPr="00D17193">
        <w:rPr>
          <w:rFonts w:asciiTheme="minorHAnsi" w:hAnsiTheme="minorHAnsi" w:cstheme="minorHAnsi"/>
          <w:color w:val="333333"/>
          <w:lang w:eastAsia="zh-TW"/>
        </w:rPr>
        <w:t>ing</w:t>
      </w:r>
      <w:r w:rsidR="00AA25CA" w:rsidRPr="00D17193">
        <w:rPr>
          <w:rFonts w:asciiTheme="minorHAnsi" w:hAnsiTheme="minorHAnsi" w:cstheme="minorHAnsi"/>
          <w:color w:val="333333"/>
          <w:lang w:eastAsia="zh-TW"/>
        </w:rPr>
        <w:t xml:space="preserve"> </w:t>
      </w:r>
      <w:r w:rsidR="00AC0EDB" w:rsidRPr="00D17193">
        <w:rPr>
          <w:rFonts w:asciiTheme="minorHAnsi" w:hAnsiTheme="minorHAnsi" w:cstheme="minorHAnsi"/>
          <w:color w:val="333333"/>
          <w:lang w:eastAsia="zh-TW"/>
        </w:rPr>
        <w:t>its product range</w:t>
      </w:r>
      <w:r w:rsidR="00AA25CA" w:rsidRPr="00D17193">
        <w:rPr>
          <w:rFonts w:asciiTheme="minorHAnsi" w:hAnsiTheme="minorHAnsi" w:cstheme="minorHAnsi"/>
          <w:color w:val="333333"/>
          <w:lang w:eastAsia="zh-TW"/>
        </w:rPr>
        <w:t xml:space="preserve"> to outdoor use.</w:t>
      </w:r>
      <w:r w:rsidRPr="00D17193">
        <w:rPr>
          <w:rFonts w:asciiTheme="minorHAnsi" w:hAnsiTheme="minorHAnsi" w:cstheme="minorHAnsi"/>
          <w:color w:val="333333"/>
          <w:lang w:eastAsia="zh-TW"/>
        </w:rPr>
        <w:t>”</w:t>
      </w:r>
      <w:bookmarkEnd w:id="89"/>
      <w:bookmarkEnd w:id="90"/>
    </w:p>
    <w:p w:rsidR="007A5143" w:rsidRDefault="007A5143" w:rsidP="007A5143">
      <w:pPr>
        <w:spacing w:beforeLines="50" w:before="180" w:line="300" w:lineRule="exact"/>
        <w:jc w:val="both"/>
        <w:rPr>
          <w:rFonts w:asciiTheme="minorHAnsi" w:hAnsiTheme="minorHAnsi" w:cstheme="minorHAnsi"/>
          <w:color w:val="333333"/>
          <w:lang w:eastAsia="zh-TW"/>
        </w:rPr>
      </w:pPr>
      <w:bookmarkStart w:id="91" w:name="OLE_LINK120"/>
      <w:bookmarkStart w:id="92" w:name="OLE_LINK117"/>
      <w:bookmarkStart w:id="93" w:name="OLE_LINK118"/>
      <w:r w:rsidRPr="003F6C3D">
        <w:rPr>
          <w:rFonts w:asciiTheme="minorHAnsi" w:hAnsiTheme="minorHAnsi" w:cstheme="minorHAnsi"/>
          <w:color w:val="333333"/>
          <w:lang w:eastAsia="zh-TW"/>
        </w:rPr>
        <w:t>CS</w:t>
      </w:r>
      <w:r>
        <w:rPr>
          <w:rFonts w:asciiTheme="minorHAnsi" w:hAnsiTheme="minorHAnsi" w:cstheme="minorHAnsi"/>
          <w:color w:val="333333"/>
          <w:lang w:eastAsia="zh-TW"/>
        </w:rPr>
        <w:t xml:space="preserve">-100 </w:t>
      </w:r>
      <w:r w:rsidRPr="003F6C3D">
        <w:rPr>
          <w:rFonts w:asciiTheme="minorHAnsi" w:hAnsiTheme="minorHAnsi" w:cstheme="minorHAnsi"/>
          <w:color w:val="333333"/>
          <w:lang w:eastAsia="zh-TW"/>
        </w:rPr>
        <w:t>Series</w:t>
      </w:r>
      <w:bookmarkEnd w:id="91"/>
      <w:r>
        <w:rPr>
          <w:rFonts w:asciiTheme="minorHAnsi" w:hAnsiTheme="minorHAnsi" w:cstheme="minorHAnsi"/>
          <w:color w:val="333333"/>
          <w:lang w:eastAsia="zh-TW"/>
        </w:rPr>
        <w:t xml:space="preserve"> </w:t>
      </w:r>
      <w:bookmarkEnd w:id="92"/>
      <w:bookmarkEnd w:id="93"/>
      <w:r>
        <w:rPr>
          <w:rFonts w:asciiTheme="minorHAnsi" w:hAnsiTheme="minorHAnsi" w:cstheme="minorHAnsi"/>
          <w:color w:val="333333"/>
          <w:lang w:eastAsia="zh-TW"/>
        </w:rPr>
        <w:t>offers</w:t>
      </w:r>
      <w:r w:rsidRPr="00450873">
        <w:rPr>
          <w:rFonts w:asciiTheme="minorHAnsi" w:hAnsiTheme="minorHAnsi" w:cstheme="minorHAnsi"/>
          <w:color w:val="333333"/>
          <w:lang w:eastAsia="zh-TW"/>
        </w:rPr>
        <w:t xml:space="preserve"> </w:t>
      </w:r>
      <w:r>
        <w:rPr>
          <w:rFonts w:asciiTheme="minorHAnsi" w:hAnsiTheme="minorHAnsi" w:cstheme="minorHAnsi"/>
          <w:color w:val="333333"/>
          <w:lang w:eastAsia="zh-TW"/>
        </w:rPr>
        <w:t>five</w:t>
      </w:r>
      <w:r w:rsidRPr="00450873">
        <w:rPr>
          <w:rFonts w:asciiTheme="minorHAnsi" w:hAnsiTheme="minorHAnsi" w:cstheme="minorHAnsi"/>
          <w:color w:val="333333"/>
          <w:lang w:eastAsia="zh-TW"/>
        </w:rPr>
        <w:t xml:space="preserve"> </w:t>
      </w:r>
      <w:r>
        <w:rPr>
          <w:rFonts w:asciiTheme="minorHAnsi" w:hAnsiTheme="minorHAnsi" w:cstheme="minorHAnsi"/>
          <w:color w:val="333333"/>
          <w:lang w:eastAsia="zh-TW"/>
        </w:rPr>
        <w:t xml:space="preserve">panel </w:t>
      </w:r>
      <w:r w:rsidRPr="00450873">
        <w:rPr>
          <w:rFonts w:asciiTheme="minorHAnsi" w:hAnsiTheme="minorHAnsi" w:cstheme="minorHAnsi"/>
          <w:color w:val="333333"/>
          <w:lang w:eastAsia="zh-TW"/>
        </w:rPr>
        <w:t xml:space="preserve">sizes that range from </w:t>
      </w:r>
      <w:bookmarkStart w:id="94" w:name="OLE_LINK42"/>
      <w:r>
        <w:rPr>
          <w:rFonts w:asciiTheme="minorHAnsi" w:hAnsiTheme="minorHAnsi" w:cstheme="minorHAnsi"/>
          <w:color w:val="333333"/>
          <w:lang w:eastAsia="zh-TW"/>
        </w:rPr>
        <w:t xml:space="preserve">10.4 </w:t>
      </w:r>
      <w:r w:rsidRPr="00450873">
        <w:rPr>
          <w:rFonts w:asciiTheme="minorHAnsi" w:hAnsiTheme="minorHAnsi" w:cstheme="minorHAnsi"/>
          <w:color w:val="333333"/>
          <w:lang w:eastAsia="zh-TW"/>
        </w:rPr>
        <w:t xml:space="preserve">to </w:t>
      </w:r>
      <w:r>
        <w:rPr>
          <w:rFonts w:asciiTheme="minorHAnsi" w:hAnsiTheme="minorHAnsi" w:cstheme="minorHAnsi"/>
          <w:color w:val="333333"/>
          <w:lang w:eastAsia="zh-TW"/>
        </w:rPr>
        <w:t>19</w:t>
      </w:r>
      <w:bookmarkEnd w:id="94"/>
      <w:r w:rsidRPr="00450873">
        <w:rPr>
          <w:rFonts w:asciiTheme="minorHAnsi" w:hAnsiTheme="minorHAnsi" w:cstheme="minorHAnsi"/>
          <w:color w:val="333333"/>
          <w:lang w:eastAsia="zh-TW"/>
        </w:rPr>
        <w:t xml:space="preserve"> inches</w:t>
      </w:r>
      <w:r>
        <w:rPr>
          <w:rFonts w:asciiTheme="minorHAnsi" w:hAnsiTheme="minorHAnsi" w:cstheme="minorHAnsi"/>
          <w:color w:val="333333"/>
          <w:lang w:eastAsia="zh-TW"/>
        </w:rPr>
        <w:t xml:space="preserve"> </w:t>
      </w:r>
      <w:r w:rsidRPr="00450873">
        <w:rPr>
          <w:rFonts w:asciiTheme="minorHAnsi" w:hAnsiTheme="minorHAnsi" w:cstheme="minorHAnsi"/>
          <w:color w:val="333333"/>
          <w:lang w:eastAsia="zh-TW"/>
        </w:rPr>
        <w:t>and</w:t>
      </w:r>
      <w:r>
        <w:rPr>
          <w:rFonts w:asciiTheme="minorHAnsi" w:hAnsiTheme="minorHAnsi" w:cstheme="minorHAnsi"/>
          <w:color w:val="333333"/>
          <w:lang w:eastAsia="zh-TW"/>
        </w:rPr>
        <w:t xml:space="preserve"> t</w:t>
      </w:r>
      <w:r w:rsidRPr="005F4E13">
        <w:rPr>
          <w:rFonts w:asciiTheme="minorHAnsi" w:hAnsiTheme="minorHAnsi" w:cstheme="minorHAnsi"/>
          <w:color w:val="333333"/>
          <w:lang w:eastAsia="zh-TW"/>
        </w:rPr>
        <w:t xml:space="preserve">he </w:t>
      </w:r>
      <w:r>
        <w:rPr>
          <w:rFonts w:asciiTheme="minorHAnsi" w:hAnsiTheme="minorHAnsi" w:cstheme="minorHAnsi"/>
          <w:color w:val="333333"/>
          <w:lang w:eastAsia="zh-TW"/>
        </w:rPr>
        <w:t>industrial p</w:t>
      </w:r>
      <w:r w:rsidRPr="005F4E13">
        <w:rPr>
          <w:rFonts w:asciiTheme="minorHAnsi" w:hAnsiTheme="minorHAnsi" w:cstheme="minorHAnsi"/>
          <w:color w:val="333333"/>
          <w:lang w:eastAsia="zh-TW"/>
        </w:rPr>
        <w:t>anel PC</w:t>
      </w:r>
      <w:bookmarkStart w:id="95" w:name="OLE_LINK79"/>
      <w:bookmarkStart w:id="96" w:name="OLE_LINK80"/>
      <w:r w:rsidR="00763DB7">
        <w:rPr>
          <w:rFonts w:asciiTheme="minorHAnsi" w:hAnsiTheme="minorHAnsi" w:cstheme="minorHAnsi"/>
          <w:color w:val="333333"/>
          <w:lang w:eastAsia="zh-TW"/>
        </w:rPr>
        <w:t xml:space="preserve">s </w:t>
      </w:r>
      <w:r>
        <w:rPr>
          <w:rFonts w:asciiTheme="minorHAnsi" w:hAnsiTheme="minorHAnsi" w:cstheme="minorHAnsi"/>
          <w:color w:val="333333"/>
          <w:lang w:eastAsia="zh-TW"/>
        </w:rPr>
        <w:t xml:space="preserve">are </w:t>
      </w:r>
      <w:r w:rsidRPr="005F4E13">
        <w:rPr>
          <w:rFonts w:asciiTheme="minorHAnsi" w:hAnsiTheme="minorHAnsi" w:cstheme="minorHAnsi"/>
          <w:color w:val="333333"/>
          <w:lang w:eastAsia="zh-TW"/>
        </w:rPr>
        <w:t xml:space="preserve">available </w:t>
      </w:r>
      <w:r>
        <w:rPr>
          <w:rFonts w:asciiTheme="minorHAnsi" w:hAnsiTheme="minorHAnsi" w:cstheme="minorHAnsi"/>
          <w:color w:val="333333"/>
          <w:lang w:eastAsia="zh-TW"/>
        </w:rPr>
        <w:t>with</w:t>
      </w:r>
      <w:r w:rsidRPr="005F4E13">
        <w:rPr>
          <w:rFonts w:asciiTheme="minorHAnsi" w:hAnsiTheme="minorHAnsi" w:cstheme="minorHAnsi"/>
          <w:color w:val="333333"/>
          <w:lang w:eastAsia="zh-TW"/>
        </w:rPr>
        <w:t xml:space="preserve"> two different </w:t>
      </w:r>
      <w:bookmarkStart w:id="97" w:name="OLE_LINK7"/>
      <w:bookmarkStart w:id="98" w:name="OLE_LINK8"/>
      <w:r>
        <w:rPr>
          <w:rFonts w:asciiTheme="minorHAnsi" w:hAnsiTheme="minorHAnsi" w:cstheme="minorHAnsi"/>
          <w:color w:val="333333"/>
          <w:lang w:eastAsia="zh-TW"/>
        </w:rPr>
        <w:t>CPU versions</w:t>
      </w:r>
      <w:bookmarkEnd w:id="95"/>
      <w:bookmarkEnd w:id="96"/>
      <w:bookmarkEnd w:id="97"/>
      <w:bookmarkEnd w:id="98"/>
      <w:r>
        <w:rPr>
          <w:rFonts w:asciiTheme="minorHAnsi" w:hAnsiTheme="minorHAnsi" w:cstheme="minorHAnsi"/>
          <w:color w:val="333333"/>
          <w:lang w:eastAsia="zh-TW"/>
        </w:rPr>
        <w:t>, including</w:t>
      </w:r>
      <w:bookmarkStart w:id="99" w:name="OLE_LINK116"/>
      <w:bookmarkStart w:id="100" w:name="OLE_LINK47"/>
      <w:bookmarkStart w:id="101" w:name="OLE_LINK66"/>
      <w:r>
        <w:rPr>
          <w:rFonts w:asciiTheme="minorHAnsi" w:hAnsiTheme="minorHAnsi" w:cstheme="minorHAnsi"/>
          <w:color w:val="333333"/>
          <w:lang w:eastAsia="zh-TW"/>
        </w:rPr>
        <w:t xml:space="preserve"> </w:t>
      </w:r>
      <w:bookmarkStart w:id="102" w:name="OLE_LINK119"/>
      <w:r w:rsidRPr="0058792C">
        <w:rPr>
          <w:rFonts w:asciiTheme="minorHAnsi" w:hAnsiTheme="minorHAnsi" w:cstheme="minorHAnsi"/>
          <w:color w:val="333333"/>
          <w:lang w:eastAsia="zh-TW"/>
        </w:rPr>
        <w:t>Intel®</w:t>
      </w:r>
      <w:r w:rsidRPr="005F4E13">
        <w:rPr>
          <w:rFonts w:asciiTheme="minorHAnsi" w:hAnsiTheme="minorHAnsi" w:cstheme="minorHAnsi"/>
          <w:color w:val="333333"/>
          <w:lang w:eastAsia="zh-TW"/>
        </w:rPr>
        <w:t xml:space="preserve"> </w:t>
      </w:r>
      <w:bookmarkEnd w:id="102"/>
      <w:r w:rsidRPr="005F4E13">
        <w:rPr>
          <w:rFonts w:asciiTheme="minorHAnsi" w:hAnsiTheme="minorHAnsi" w:cstheme="minorHAnsi"/>
          <w:color w:val="333333"/>
          <w:lang w:eastAsia="zh-TW"/>
        </w:rPr>
        <w:t>Core™</w:t>
      </w:r>
      <w:r>
        <w:rPr>
          <w:rFonts w:asciiTheme="minorHAnsi" w:hAnsiTheme="minorHAnsi" w:cstheme="minorHAnsi"/>
          <w:color w:val="333333"/>
          <w:lang w:eastAsia="zh-TW"/>
        </w:rPr>
        <w:t xml:space="preserve"> i </w:t>
      </w:r>
      <w:bookmarkEnd w:id="99"/>
      <w:r w:rsidRPr="005F4E13">
        <w:rPr>
          <w:rFonts w:asciiTheme="minorHAnsi" w:hAnsiTheme="minorHAnsi" w:cstheme="minorHAnsi"/>
          <w:color w:val="333333"/>
          <w:lang w:eastAsia="zh-TW"/>
        </w:rPr>
        <w:t>and</w:t>
      </w:r>
      <w:r>
        <w:rPr>
          <w:rFonts w:asciiTheme="minorHAnsi" w:hAnsiTheme="minorHAnsi" w:cstheme="minorHAnsi"/>
          <w:color w:val="333333"/>
          <w:lang w:eastAsia="zh-TW"/>
        </w:rPr>
        <w:t xml:space="preserve"> </w:t>
      </w:r>
      <w:r w:rsidRPr="005F4E13">
        <w:rPr>
          <w:rFonts w:asciiTheme="minorHAnsi" w:hAnsiTheme="minorHAnsi" w:cstheme="minorHAnsi"/>
          <w:color w:val="333333"/>
          <w:lang w:eastAsia="zh-TW"/>
        </w:rPr>
        <w:t xml:space="preserve">Atom™ </w:t>
      </w:r>
      <w:bookmarkEnd w:id="100"/>
      <w:bookmarkEnd w:id="101"/>
      <w:r w:rsidRPr="000B2D15">
        <w:rPr>
          <w:rFonts w:asciiTheme="minorHAnsi" w:hAnsiTheme="minorHAnsi" w:cstheme="minorHAnsi"/>
          <w:color w:val="333333"/>
          <w:lang w:eastAsia="zh-TW"/>
        </w:rPr>
        <w:t>to</w:t>
      </w:r>
      <w:r>
        <w:rPr>
          <w:rFonts w:asciiTheme="minorHAnsi" w:hAnsiTheme="minorHAnsi" w:cstheme="minorHAnsi"/>
          <w:color w:val="333333"/>
          <w:lang w:eastAsia="zh-TW"/>
        </w:rPr>
        <w:t xml:space="preserve"> </w:t>
      </w:r>
      <w:r w:rsidRPr="000B2D15">
        <w:rPr>
          <w:rFonts w:asciiTheme="minorHAnsi" w:hAnsiTheme="minorHAnsi" w:cstheme="minorHAnsi"/>
          <w:color w:val="333333"/>
          <w:lang w:eastAsia="zh-TW"/>
        </w:rPr>
        <w:t>fulfill different </w:t>
      </w:r>
      <w:r w:rsidR="00226AFF">
        <w:rPr>
          <w:rFonts w:asciiTheme="minorHAnsi" w:hAnsiTheme="minorHAnsi" w:cstheme="minorHAnsi"/>
          <w:color w:val="333333"/>
          <w:lang w:eastAsia="zh-TW"/>
        </w:rPr>
        <w:t xml:space="preserve">performance </w:t>
      </w:r>
      <w:r w:rsidR="002C5185">
        <w:rPr>
          <w:rFonts w:asciiTheme="minorHAnsi" w:hAnsiTheme="minorHAnsi" w:cstheme="minorHAnsi"/>
          <w:color w:val="333333"/>
          <w:lang w:eastAsia="zh-TW"/>
        </w:rPr>
        <w:t>requirements</w:t>
      </w:r>
      <w:r w:rsidRPr="000B2D15">
        <w:rPr>
          <w:rFonts w:asciiTheme="minorHAnsi" w:hAnsiTheme="minorHAnsi" w:cstheme="minorHAnsi"/>
          <w:color w:val="333333"/>
          <w:lang w:eastAsia="zh-TW"/>
        </w:rPr>
        <w:t>.</w:t>
      </w:r>
    </w:p>
    <w:p w:rsidR="0079220C" w:rsidRPr="003E3BB0" w:rsidRDefault="0079220C" w:rsidP="00512597">
      <w:pPr>
        <w:pStyle w:val="ae"/>
        <w:spacing w:beforeLines="50" w:before="180" w:line="280" w:lineRule="exact"/>
        <w:ind w:leftChars="0" w:left="0"/>
        <w:jc w:val="both"/>
        <w:rPr>
          <w:rFonts w:asciiTheme="minorHAnsi" w:hAnsiTheme="minorHAnsi" w:cstheme="minorHAnsi"/>
          <w:b/>
          <w:color w:val="333333"/>
          <w:lang w:eastAsia="zh-TW"/>
        </w:rPr>
      </w:pPr>
      <w:bookmarkStart w:id="103" w:name="OLE_LINK26"/>
      <w:bookmarkStart w:id="104" w:name="OLE_LINK27"/>
      <w:bookmarkStart w:id="105" w:name="OLE_LINK28"/>
      <w:bookmarkEnd w:id="74"/>
      <w:bookmarkEnd w:id="75"/>
      <w:bookmarkEnd w:id="76"/>
      <w:bookmarkEnd w:id="77"/>
      <w:bookmarkEnd w:id="7"/>
      <w:bookmarkEnd w:id="21"/>
      <w:bookmarkEnd w:id="22"/>
      <w:bookmarkEnd w:id="23"/>
      <w:bookmarkEnd w:id="8"/>
      <w:bookmarkEnd w:id="9"/>
      <w:bookmarkEnd w:id="24"/>
      <w:bookmarkEnd w:id="25"/>
      <w:r w:rsidRPr="003E3BB0">
        <w:rPr>
          <w:rFonts w:asciiTheme="minorHAnsi" w:hAnsiTheme="minorHAnsi" w:cstheme="minorHAnsi"/>
          <w:b/>
          <w:color w:val="333333"/>
          <w:lang w:eastAsia="zh-TW"/>
        </w:rPr>
        <w:t xml:space="preserve">Key features of </w:t>
      </w:r>
      <w:r w:rsidR="00D44E05">
        <w:rPr>
          <w:rFonts w:asciiTheme="minorHAnsi" w:hAnsiTheme="minorHAnsi" w:cstheme="minorHAnsi"/>
          <w:b/>
          <w:color w:val="333333"/>
          <w:lang w:eastAsia="zh-TW"/>
        </w:rPr>
        <w:t>CS</w:t>
      </w:r>
      <w:r w:rsidR="004E0E13">
        <w:rPr>
          <w:rFonts w:asciiTheme="minorHAnsi" w:hAnsiTheme="minorHAnsi" w:cstheme="minorHAnsi"/>
          <w:b/>
          <w:color w:val="333333"/>
          <w:lang w:eastAsia="zh-TW"/>
        </w:rPr>
        <w:t>-100</w:t>
      </w:r>
      <w:r w:rsidRPr="003E3BB0">
        <w:rPr>
          <w:rFonts w:asciiTheme="minorHAnsi" w:hAnsiTheme="minorHAnsi" w:cstheme="minorHAnsi"/>
          <w:b/>
          <w:color w:val="333333"/>
          <w:lang w:eastAsia="zh-TW"/>
        </w:rPr>
        <w:t xml:space="preserve"> Series:</w:t>
      </w:r>
    </w:p>
    <w:p w:rsidR="00606DAF" w:rsidRDefault="00606DAF" w:rsidP="00606DAF">
      <w:pPr>
        <w:pStyle w:val="ae"/>
        <w:widowControl w:val="0"/>
        <w:numPr>
          <w:ilvl w:val="0"/>
          <w:numId w:val="9"/>
        </w:numPr>
        <w:autoSpaceDE w:val="0"/>
        <w:autoSpaceDN w:val="0"/>
        <w:adjustRightInd w:val="0"/>
        <w:ind w:leftChars="0"/>
        <w:rPr>
          <w:rFonts w:asciiTheme="minorHAnsi" w:hAnsiTheme="minorHAnsi" w:cstheme="minorHAnsi"/>
          <w:lang w:eastAsia="zh-TW"/>
        </w:rPr>
      </w:pPr>
      <w:bookmarkStart w:id="106" w:name="OLE_LINK63"/>
      <w:bookmarkEnd w:id="26"/>
      <w:bookmarkEnd w:id="27"/>
      <w:bookmarkEnd w:id="103"/>
      <w:bookmarkEnd w:id="104"/>
      <w:bookmarkEnd w:id="105"/>
      <w:r w:rsidRPr="00606DAF">
        <w:rPr>
          <w:rFonts w:asciiTheme="minorHAnsi" w:hAnsiTheme="minorHAnsi" w:cstheme="minorHAnsi"/>
          <w:lang w:eastAsia="zh-TW"/>
        </w:rPr>
        <w:t>10</w:t>
      </w:r>
      <w:r w:rsidR="005E7AC5">
        <w:rPr>
          <w:rFonts w:asciiTheme="minorHAnsi" w:hAnsiTheme="minorHAnsi" w:cstheme="minorHAnsi"/>
          <w:lang w:eastAsia="zh-TW"/>
        </w:rPr>
        <w:t>.4</w:t>
      </w:r>
      <w:r>
        <w:rPr>
          <w:rFonts w:asciiTheme="minorHAnsi" w:hAnsiTheme="minorHAnsi" w:cstheme="minorHAnsi"/>
          <w:lang w:eastAsia="zh-TW"/>
        </w:rPr>
        <w:t xml:space="preserve">” </w:t>
      </w:r>
      <w:r w:rsidR="005F0B34">
        <w:rPr>
          <w:rFonts w:asciiTheme="minorHAnsi" w:hAnsiTheme="minorHAnsi" w:cstheme="minorHAnsi"/>
          <w:lang w:eastAsia="zh-TW"/>
        </w:rPr>
        <w:t>to</w:t>
      </w:r>
      <w:r>
        <w:rPr>
          <w:rFonts w:asciiTheme="minorHAnsi" w:hAnsiTheme="minorHAnsi" w:cstheme="minorHAnsi"/>
          <w:lang w:eastAsia="zh-TW"/>
        </w:rPr>
        <w:t xml:space="preserve"> </w:t>
      </w:r>
      <w:r w:rsidRPr="00606DAF">
        <w:rPr>
          <w:rFonts w:asciiTheme="minorHAnsi" w:hAnsiTheme="minorHAnsi" w:cstheme="minorHAnsi"/>
          <w:lang w:eastAsia="zh-TW"/>
        </w:rPr>
        <w:t>19</w:t>
      </w:r>
      <w:r>
        <w:rPr>
          <w:rFonts w:asciiTheme="minorHAnsi" w:hAnsiTheme="minorHAnsi" w:cstheme="minorHAnsi"/>
          <w:lang w:eastAsia="zh-TW"/>
        </w:rPr>
        <w:t>”</w:t>
      </w:r>
      <w:r w:rsidRPr="00606DAF">
        <w:rPr>
          <w:rFonts w:asciiTheme="minorHAnsi" w:hAnsiTheme="minorHAnsi" w:cstheme="minorHAnsi"/>
          <w:lang w:eastAsia="zh-TW"/>
        </w:rPr>
        <w:t xml:space="preserve"> TFT</w:t>
      </w:r>
      <w:r w:rsidR="0081284A">
        <w:rPr>
          <w:rFonts w:asciiTheme="minorHAnsi" w:hAnsiTheme="minorHAnsi" w:cstheme="minorHAnsi"/>
          <w:lang w:eastAsia="zh-TW"/>
        </w:rPr>
        <w:t>-</w:t>
      </w:r>
      <w:r w:rsidRPr="00606DAF">
        <w:rPr>
          <w:rFonts w:asciiTheme="minorHAnsi" w:hAnsiTheme="minorHAnsi" w:cstheme="minorHAnsi"/>
          <w:lang w:eastAsia="zh-TW"/>
        </w:rPr>
        <w:t>LCD with Ultra High Brightness up to 1,600</w:t>
      </w:r>
      <w:r w:rsidR="00D64069">
        <w:rPr>
          <w:rFonts w:asciiTheme="minorHAnsi" w:hAnsiTheme="minorHAnsi" w:cstheme="minorHAnsi"/>
          <w:lang w:eastAsia="zh-TW"/>
        </w:rPr>
        <w:t xml:space="preserve"> </w:t>
      </w:r>
      <w:r w:rsidRPr="00606DAF">
        <w:rPr>
          <w:rFonts w:asciiTheme="minorHAnsi" w:hAnsiTheme="minorHAnsi" w:cstheme="minorHAnsi"/>
          <w:lang w:eastAsia="zh-TW"/>
        </w:rPr>
        <w:t>nits</w:t>
      </w:r>
    </w:p>
    <w:p w:rsidR="00606DAF" w:rsidRPr="00606DAF" w:rsidRDefault="005E7AC5" w:rsidP="0072500A">
      <w:pPr>
        <w:pStyle w:val="ae"/>
        <w:widowControl w:val="0"/>
        <w:numPr>
          <w:ilvl w:val="0"/>
          <w:numId w:val="9"/>
        </w:numPr>
        <w:autoSpaceDE w:val="0"/>
        <w:autoSpaceDN w:val="0"/>
        <w:adjustRightInd w:val="0"/>
        <w:ind w:leftChars="0"/>
        <w:rPr>
          <w:rFonts w:asciiTheme="minorHAnsi" w:hAnsiTheme="minorHAnsi" w:cstheme="minorHAnsi"/>
          <w:lang w:eastAsia="zh-TW"/>
        </w:rPr>
      </w:pPr>
      <w:r>
        <w:rPr>
          <w:rFonts w:asciiTheme="minorHAnsi" w:hAnsiTheme="minorHAnsi" w:cstheme="minorHAnsi"/>
          <w:lang w:eastAsia="zh-TW"/>
        </w:rPr>
        <w:t xml:space="preserve">Wide </w:t>
      </w:r>
      <w:r w:rsidR="00470B75">
        <w:rPr>
          <w:rFonts w:asciiTheme="minorHAnsi" w:hAnsiTheme="minorHAnsi" w:cstheme="minorHAnsi"/>
          <w:lang w:eastAsia="zh-TW"/>
        </w:rPr>
        <w:t xml:space="preserve">Range </w:t>
      </w:r>
      <w:r w:rsidR="0000259B">
        <w:rPr>
          <w:rFonts w:asciiTheme="minorHAnsi" w:hAnsiTheme="minorHAnsi" w:cstheme="minorHAnsi"/>
          <w:lang w:eastAsia="zh-TW"/>
        </w:rPr>
        <w:t>Operating Temperature</w:t>
      </w:r>
      <w:r w:rsidR="00E90078">
        <w:rPr>
          <w:rFonts w:asciiTheme="minorHAnsi" w:hAnsiTheme="minorHAnsi" w:cstheme="minorHAnsi"/>
          <w:lang w:eastAsia="zh-TW"/>
        </w:rPr>
        <w:t xml:space="preserve"> </w:t>
      </w:r>
      <w:r w:rsidR="00E90078">
        <w:rPr>
          <w:rFonts w:asciiTheme="minorHAnsi" w:hAnsiTheme="minorHAnsi" w:cstheme="minorHAnsi"/>
          <w:color w:val="333333"/>
          <w:lang w:eastAsia="zh-TW"/>
        </w:rPr>
        <w:t>(</w:t>
      </w:r>
      <w:r w:rsidR="0072500A" w:rsidRPr="0072500A">
        <w:rPr>
          <w:rFonts w:asciiTheme="minorHAnsi" w:hAnsiTheme="minorHAnsi" w:cstheme="minorHAnsi"/>
          <w:color w:val="333333"/>
          <w:lang w:eastAsia="zh-TW"/>
        </w:rPr>
        <w:t>max. range</w:t>
      </w:r>
      <w:r w:rsidR="0072500A">
        <w:rPr>
          <w:rFonts w:asciiTheme="minorHAnsi" w:hAnsiTheme="minorHAnsi" w:cstheme="minorHAnsi"/>
          <w:color w:val="333333"/>
          <w:lang w:eastAsia="zh-TW"/>
        </w:rPr>
        <w:t>:</w:t>
      </w:r>
      <w:r w:rsidR="00E90078">
        <w:rPr>
          <w:rFonts w:asciiTheme="minorHAnsi" w:hAnsiTheme="minorHAnsi" w:cstheme="minorHAnsi"/>
          <w:color w:val="333333"/>
          <w:lang w:eastAsia="zh-TW"/>
        </w:rPr>
        <w:t xml:space="preserve"> </w:t>
      </w:r>
      <w:r w:rsidR="00E90078" w:rsidRPr="00E90078">
        <w:rPr>
          <w:rFonts w:asciiTheme="minorHAnsi" w:hAnsiTheme="minorHAnsi" w:cstheme="minorHAnsi"/>
          <w:color w:val="333333"/>
          <w:lang w:eastAsia="zh-TW"/>
        </w:rPr>
        <w:t>-20°C</w:t>
      </w:r>
      <w:r w:rsidR="00E90078">
        <w:rPr>
          <w:rFonts w:asciiTheme="minorHAnsi" w:hAnsiTheme="minorHAnsi" w:cstheme="minorHAnsi"/>
          <w:color w:val="333333"/>
          <w:lang w:eastAsia="zh-TW"/>
        </w:rPr>
        <w:t xml:space="preserve"> ~ </w:t>
      </w:r>
      <w:r w:rsidR="00E90078" w:rsidRPr="00E90078">
        <w:rPr>
          <w:rFonts w:asciiTheme="minorHAnsi" w:hAnsiTheme="minorHAnsi" w:cstheme="minorHAnsi"/>
          <w:color w:val="333333"/>
          <w:lang w:eastAsia="zh-TW"/>
        </w:rPr>
        <w:t>70°C</w:t>
      </w:r>
      <w:r w:rsidR="00E90078">
        <w:rPr>
          <w:rFonts w:asciiTheme="minorHAnsi" w:hAnsiTheme="minorHAnsi" w:cstheme="minorHAnsi"/>
          <w:color w:val="333333"/>
          <w:lang w:eastAsia="zh-TW"/>
        </w:rPr>
        <w:t>)</w:t>
      </w:r>
    </w:p>
    <w:p w:rsidR="00606DAF" w:rsidRPr="00606DAF" w:rsidRDefault="005219BA" w:rsidP="00606DAF">
      <w:pPr>
        <w:pStyle w:val="ae"/>
        <w:widowControl w:val="0"/>
        <w:numPr>
          <w:ilvl w:val="0"/>
          <w:numId w:val="9"/>
        </w:numPr>
        <w:autoSpaceDE w:val="0"/>
        <w:autoSpaceDN w:val="0"/>
        <w:adjustRightInd w:val="0"/>
        <w:ind w:leftChars="0"/>
        <w:rPr>
          <w:rFonts w:asciiTheme="minorHAnsi" w:hAnsiTheme="minorHAnsi" w:cstheme="minorHAnsi"/>
          <w:lang w:eastAsia="zh-TW"/>
        </w:rPr>
      </w:pPr>
      <w:r w:rsidRPr="005219BA">
        <w:rPr>
          <w:rFonts w:asciiTheme="minorHAnsi" w:hAnsiTheme="minorHAnsi" w:cstheme="minorHAnsi"/>
          <w:lang w:eastAsia="zh-TW"/>
        </w:rPr>
        <w:t>True Flat IP65 Front Panel Protection</w:t>
      </w:r>
    </w:p>
    <w:p w:rsidR="00606DAF" w:rsidRPr="00606DAF" w:rsidRDefault="00606DAF" w:rsidP="00606DAF">
      <w:pPr>
        <w:pStyle w:val="ae"/>
        <w:widowControl w:val="0"/>
        <w:numPr>
          <w:ilvl w:val="0"/>
          <w:numId w:val="9"/>
        </w:numPr>
        <w:autoSpaceDE w:val="0"/>
        <w:autoSpaceDN w:val="0"/>
        <w:adjustRightInd w:val="0"/>
        <w:ind w:leftChars="0"/>
        <w:rPr>
          <w:rFonts w:asciiTheme="minorHAnsi" w:hAnsiTheme="minorHAnsi" w:cstheme="minorHAnsi"/>
          <w:lang w:eastAsia="zh-TW"/>
        </w:rPr>
      </w:pPr>
      <w:r w:rsidRPr="00606DAF">
        <w:rPr>
          <w:rFonts w:asciiTheme="minorHAnsi" w:hAnsiTheme="minorHAnsi" w:cstheme="minorHAnsi"/>
          <w:lang w:eastAsia="zh-TW"/>
        </w:rPr>
        <w:t>Rugged Aluminum Die-</w:t>
      </w:r>
      <w:r w:rsidR="00DC4377">
        <w:rPr>
          <w:rFonts w:asciiTheme="minorHAnsi" w:hAnsiTheme="minorHAnsi" w:cstheme="minorHAnsi"/>
          <w:lang w:eastAsia="zh-TW"/>
        </w:rPr>
        <w:t>c</w:t>
      </w:r>
      <w:r w:rsidRPr="00606DAF">
        <w:rPr>
          <w:rFonts w:asciiTheme="minorHAnsi" w:hAnsiTheme="minorHAnsi" w:cstheme="minorHAnsi"/>
          <w:lang w:eastAsia="zh-TW"/>
        </w:rPr>
        <w:t xml:space="preserve">asting </w:t>
      </w:r>
      <w:r w:rsidR="006826CA" w:rsidRPr="00606DAF">
        <w:rPr>
          <w:rFonts w:asciiTheme="minorHAnsi" w:hAnsiTheme="minorHAnsi" w:cstheme="minorHAnsi"/>
          <w:lang w:eastAsia="zh-TW"/>
        </w:rPr>
        <w:t xml:space="preserve">Front </w:t>
      </w:r>
      <w:r w:rsidRPr="00606DAF">
        <w:rPr>
          <w:rFonts w:asciiTheme="minorHAnsi" w:hAnsiTheme="minorHAnsi" w:cstheme="minorHAnsi"/>
          <w:lang w:eastAsia="zh-TW"/>
        </w:rPr>
        <w:t>Bezel</w:t>
      </w:r>
    </w:p>
    <w:p w:rsidR="00606DAF" w:rsidRPr="00606DAF" w:rsidRDefault="00606DAF" w:rsidP="00606DAF">
      <w:pPr>
        <w:pStyle w:val="ae"/>
        <w:widowControl w:val="0"/>
        <w:numPr>
          <w:ilvl w:val="0"/>
          <w:numId w:val="9"/>
        </w:numPr>
        <w:autoSpaceDE w:val="0"/>
        <w:autoSpaceDN w:val="0"/>
        <w:adjustRightInd w:val="0"/>
        <w:ind w:leftChars="0"/>
        <w:rPr>
          <w:rFonts w:asciiTheme="minorHAnsi" w:hAnsiTheme="minorHAnsi" w:cstheme="minorHAnsi"/>
          <w:lang w:eastAsia="zh-TW"/>
        </w:rPr>
      </w:pPr>
      <w:r w:rsidRPr="00606DAF">
        <w:rPr>
          <w:rFonts w:asciiTheme="minorHAnsi" w:hAnsiTheme="minorHAnsi" w:cstheme="minorHAnsi"/>
          <w:lang w:eastAsia="zh-TW"/>
        </w:rPr>
        <w:t xml:space="preserve">Convertible Display System (CDS) </w:t>
      </w:r>
      <w:r w:rsidR="00E70520">
        <w:rPr>
          <w:rFonts w:asciiTheme="minorHAnsi" w:hAnsiTheme="minorHAnsi" w:cstheme="minorHAnsi"/>
          <w:lang w:eastAsia="zh-TW"/>
        </w:rPr>
        <w:t xml:space="preserve">Technology </w:t>
      </w:r>
      <w:r w:rsidRPr="00606DAF">
        <w:rPr>
          <w:rFonts w:asciiTheme="minorHAnsi" w:hAnsiTheme="minorHAnsi" w:cstheme="minorHAnsi"/>
          <w:lang w:eastAsia="zh-TW"/>
        </w:rPr>
        <w:t>Supported</w:t>
      </w:r>
    </w:p>
    <w:p w:rsidR="005402C0" w:rsidRPr="00FA766A" w:rsidRDefault="00606DAF" w:rsidP="00FA766A">
      <w:pPr>
        <w:pStyle w:val="ae"/>
        <w:numPr>
          <w:ilvl w:val="0"/>
          <w:numId w:val="9"/>
        </w:numPr>
        <w:ind w:leftChars="0"/>
        <w:rPr>
          <w:rStyle w:val="ab"/>
          <w:rFonts w:asciiTheme="minorHAnsi" w:hAnsiTheme="minorHAnsi" w:cstheme="minorHAnsi"/>
          <w:b w:val="0"/>
          <w:bCs w:val="0"/>
          <w:lang w:eastAsia="zh-TW"/>
        </w:rPr>
      </w:pPr>
      <w:r w:rsidRPr="00606DAF">
        <w:rPr>
          <w:rFonts w:asciiTheme="minorHAnsi" w:hAnsiTheme="minorHAnsi" w:cstheme="minorHAnsi"/>
          <w:lang w:eastAsia="zh-TW"/>
        </w:rPr>
        <w:t>Supports Optical Bonding</w:t>
      </w:r>
      <w:bookmarkStart w:id="107" w:name="OLE_LINK71"/>
    </w:p>
    <w:p w:rsidR="00B93F79" w:rsidRDefault="00B93F79" w:rsidP="001358C6">
      <w:pPr>
        <w:rPr>
          <w:rStyle w:val="ab"/>
          <w:rFonts w:asciiTheme="minorHAnsi" w:hAnsiTheme="minorHAnsi" w:cstheme="minorHAnsi"/>
          <w:szCs w:val="27"/>
        </w:rPr>
      </w:pPr>
    </w:p>
    <w:p w:rsidR="008E01CB" w:rsidRPr="0059552B" w:rsidRDefault="008E01CB" w:rsidP="001358C6">
      <w:pPr>
        <w:rPr>
          <w:rFonts w:asciiTheme="minorHAnsi" w:hAnsiTheme="minorHAnsi" w:cstheme="minorHAnsi"/>
          <w:sz w:val="22"/>
          <w:lang w:eastAsia="zh-TW"/>
        </w:rPr>
      </w:pPr>
      <w:r w:rsidRPr="0059552B">
        <w:rPr>
          <w:rStyle w:val="ab"/>
          <w:rFonts w:asciiTheme="minorHAnsi" w:hAnsiTheme="minorHAnsi" w:cstheme="minorHAnsi"/>
          <w:szCs w:val="27"/>
        </w:rPr>
        <w:t>CS</w:t>
      </w:r>
      <w:r w:rsidR="004E0E13">
        <w:rPr>
          <w:rStyle w:val="ab"/>
          <w:rFonts w:asciiTheme="minorHAnsi" w:hAnsiTheme="minorHAnsi" w:cstheme="minorHAnsi"/>
          <w:szCs w:val="27"/>
        </w:rPr>
        <w:t>-100</w:t>
      </w:r>
      <w:r w:rsidRPr="0059552B">
        <w:rPr>
          <w:rStyle w:val="ab"/>
          <w:rFonts w:asciiTheme="minorHAnsi" w:hAnsiTheme="minorHAnsi" w:cstheme="minorHAnsi"/>
          <w:szCs w:val="27"/>
        </w:rPr>
        <w:t xml:space="preserve"> Series Line Up</w:t>
      </w:r>
    </w:p>
    <w:tbl>
      <w:tblPr>
        <w:tblStyle w:val="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7"/>
        <w:gridCol w:w="2269"/>
        <w:gridCol w:w="2270"/>
        <w:gridCol w:w="2130"/>
      </w:tblGrid>
      <w:tr w:rsidR="00305994" w:rsidRPr="004B623A" w:rsidTr="008C23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vMerge w:val="restart"/>
            <w:shd w:val="clear" w:color="auto" w:fill="F2F2F2" w:themeFill="background1" w:themeFillShade="F2"/>
            <w:vAlign w:val="center"/>
            <w:hideMark/>
          </w:tcPr>
          <w:p w:rsidR="00305994" w:rsidRPr="004B623A" w:rsidRDefault="00305994" w:rsidP="00AF4279">
            <w:pPr>
              <w:jc w:val="center"/>
              <w:rPr>
                <w:rFonts w:asciiTheme="minorHAnsi" w:hAnsiTheme="minorHAnsi" w:cstheme="minorHAnsi"/>
                <w:b/>
                <w:i w:val="0"/>
                <w:iCs w:val="0"/>
                <w:sz w:val="20"/>
                <w:lang w:eastAsia="zh-TW"/>
              </w:rPr>
            </w:pPr>
            <w:bookmarkStart w:id="108" w:name="OLE_LINK72"/>
            <w:bookmarkStart w:id="109" w:name="OLE_LINK73"/>
            <w:bookmarkStart w:id="110" w:name="OLE_LINK95"/>
            <w:bookmarkStart w:id="111" w:name="OLE_LINK61"/>
            <w:bookmarkStart w:id="112" w:name="OLE_LINK62"/>
            <w:r w:rsidRPr="004B623A">
              <w:rPr>
                <w:rFonts w:asciiTheme="minorHAnsi" w:hAnsiTheme="minorHAnsi" w:cstheme="minorHAnsi"/>
                <w:b/>
                <w:i w:val="0"/>
                <w:iCs w:val="0"/>
                <w:sz w:val="20"/>
                <w:lang w:eastAsia="zh-TW"/>
              </w:rPr>
              <w:t>Panel Size</w:t>
            </w:r>
            <w:r>
              <w:rPr>
                <w:rFonts w:asciiTheme="minorHAnsi" w:hAnsiTheme="minorHAnsi" w:cstheme="minorHAnsi"/>
                <w:b/>
                <w:i w:val="0"/>
                <w:iCs w:val="0"/>
                <w:sz w:val="20"/>
                <w:lang w:eastAsia="zh-TW"/>
              </w:rPr>
              <w:t xml:space="preserve"> </w:t>
            </w:r>
            <w:r w:rsidRPr="004B623A">
              <w:rPr>
                <w:rFonts w:asciiTheme="minorHAnsi" w:hAnsiTheme="minorHAnsi" w:cstheme="minorHAnsi"/>
                <w:b/>
                <w:i w:val="0"/>
                <w:iCs w:val="0"/>
                <w:sz w:val="20"/>
                <w:lang w:eastAsia="zh-TW"/>
              </w:rPr>
              <w:t>(Brightness)</w:t>
            </w:r>
          </w:p>
        </w:tc>
        <w:tc>
          <w:tcPr>
            <w:tcW w:w="4539" w:type="dxa"/>
            <w:gridSpan w:val="2"/>
            <w:shd w:val="clear" w:color="auto" w:fill="F2F2F2" w:themeFill="background1" w:themeFillShade="F2"/>
            <w:vAlign w:val="center"/>
            <w:hideMark/>
          </w:tcPr>
          <w:p w:rsidR="00305994" w:rsidRPr="004B623A" w:rsidRDefault="00305994" w:rsidP="00AF427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i w:val="0"/>
                <w:iCs w:val="0"/>
                <w:sz w:val="20"/>
                <w:lang w:eastAsia="zh-TW"/>
              </w:rPr>
            </w:pPr>
            <w:r w:rsidRPr="004B623A">
              <w:rPr>
                <w:rFonts w:asciiTheme="minorHAnsi" w:hAnsiTheme="minorHAnsi" w:cstheme="minorHAnsi"/>
                <w:b/>
                <w:i w:val="0"/>
                <w:iCs w:val="0"/>
                <w:sz w:val="20"/>
                <w:lang w:eastAsia="zh-TW"/>
              </w:rPr>
              <w:t>Industrial Panel PCs</w:t>
            </w:r>
          </w:p>
        </w:tc>
        <w:tc>
          <w:tcPr>
            <w:tcW w:w="2130" w:type="dxa"/>
            <w:vMerge w:val="restart"/>
            <w:shd w:val="clear" w:color="auto" w:fill="F2F2F2" w:themeFill="background1" w:themeFillShade="F2"/>
            <w:vAlign w:val="center"/>
            <w:hideMark/>
          </w:tcPr>
          <w:p w:rsidR="00305994" w:rsidRPr="004B623A" w:rsidRDefault="00305994" w:rsidP="00AF427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i w:val="0"/>
                <w:iCs w:val="0"/>
                <w:sz w:val="20"/>
                <w:lang w:eastAsia="zh-TW"/>
              </w:rPr>
            </w:pPr>
            <w:r w:rsidRPr="004B623A">
              <w:rPr>
                <w:rFonts w:asciiTheme="minorHAnsi" w:hAnsiTheme="minorHAnsi" w:cstheme="minorHAnsi"/>
                <w:b/>
                <w:i w:val="0"/>
                <w:iCs w:val="0"/>
                <w:sz w:val="20"/>
                <w:lang w:eastAsia="zh-TW"/>
              </w:rPr>
              <w:t>Industrial Monitors</w:t>
            </w:r>
          </w:p>
        </w:tc>
      </w:tr>
      <w:tr w:rsidR="00305994" w:rsidRPr="004B623A" w:rsidTr="003D7A2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07" w:type="dxa"/>
            <w:vMerge/>
            <w:shd w:val="clear" w:color="auto" w:fill="F2F2F2" w:themeFill="background1" w:themeFillShade="F2"/>
            <w:vAlign w:val="center"/>
          </w:tcPr>
          <w:p w:rsidR="00305994" w:rsidRPr="004B623A" w:rsidRDefault="00305994" w:rsidP="00AF4279">
            <w:pPr>
              <w:jc w:val="center"/>
              <w:rPr>
                <w:rFonts w:asciiTheme="minorHAnsi" w:hAnsiTheme="minorHAnsi" w:cstheme="minorHAnsi"/>
                <w:b/>
                <w:i w:val="0"/>
                <w:iCs w:val="0"/>
                <w:sz w:val="20"/>
                <w:lang w:eastAsia="zh-TW"/>
              </w:rPr>
            </w:pPr>
          </w:p>
        </w:tc>
        <w:tc>
          <w:tcPr>
            <w:tcW w:w="2269" w:type="dxa"/>
            <w:vAlign w:val="center"/>
          </w:tcPr>
          <w:p w:rsidR="00305994" w:rsidRPr="004B623A" w:rsidRDefault="005C3185"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eastAsia="zh-TW"/>
              </w:rPr>
            </w:pPr>
            <w:bookmarkStart w:id="113" w:name="OLE_LINK33"/>
            <w:bookmarkStart w:id="114" w:name="OLE_LINK34"/>
            <w:r>
              <w:rPr>
                <w:rFonts w:asciiTheme="minorHAnsi" w:hAnsiTheme="minorHAnsi" w:cstheme="minorHAnsi"/>
                <w:b/>
                <w:sz w:val="20"/>
                <w:lang w:eastAsia="zh-TW"/>
              </w:rPr>
              <w:t>Core</w:t>
            </w:r>
            <w:r w:rsidR="00DC6D9C" w:rsidRPr="004B623A">
              <w:rPr>
                <w:rFonts w:asciiTheme="minorHAnsi" w:hAnsiTheme="minorHAnsi" w:cstheme="minorHAnsi"/>
                <w:b/>
                <w:sz w:val="20"/>
                <w:lang w:eastAsia="zh-TW"/>
              </w:rPr>
              <w:t>™</w:t>
            </w:r>
            <w:r>
              <w:rPr>
                <w:rFonts w:asciiTheme="minorHAnsi" w:hAnsiTheme="minorHAnsi" w:cstheme="minorHAnsi"/>
                <w:b/>
                <w:sz w:val="20"/>
                <w:lang w:eastAsia="zh-TW"/>
              </w:rPr>
              <w:t xml:space="preserve"> </w:t>
            </w:r>
            <w:r w:rsidR="00305994" w:rsidRPr="004B623A">
              <w:rPr>
                <w:rFonts w:asciiTheme="minorHAnsi" w:hAnsiTheme="minorHAnsi" w:cstheme="minorHAnsi"/>
                <w:b/>
                <w:sz w:val="20"/>
                <w:lang w:eastAsia="zh-TW"/>
              </w:rPr>
              <w:t>i5-6300U</w:t>
            </w:r>
            <w:bookmarkEnd w:id="113"/>
            <w:bookmarkEnd w:id="114"/>
          </w:p>
        </w:tc>
        <w:tc>
          <w:tcPr>
            <w:tcW w:w="2270" w:type="dxa"/>
            <w:vAlign w:val="center"/>
          </w:tcPr>
          <w:p w:rsidR="00305994" w:rsidRPr="004B623A" w:rsidRDefault="00305994"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eastAsia="zh-TW"/>
              </w:rPr>
            </w:pPr>
            <w:r w:rsidRPr="004B623A">
              <w:rPr>
                <w:rFonts w:asciiTheme="minorHAnsi" w:hAnsiTheme="minorHAnsi" w:cstheme="minorHAnsi"/>
                <w:b/>
                <w:sz w:val="20"/>
                <w:lang w:eastAsia="zh-TW"/>
              </w:rPr>
              <w:t>Atom</w:t>
            </w:r>
            <w:bookmarkStart w:id="115" w:name="OLE_LINK74"/>
            <w:bookmarkStart w:id="116" w:name="OLE_LINK75"/>
            <w:r w:rsidRPr="004B623A">
              <w:rPr>
                <w:rFonts w:asciiTheme="minorHAnsi" w:hAnsiTheme="minorHAnsi" w:cstheme="minorHAnsi"/>
                <w:b/>
                <w:sz w:val="20"/>
                <w:lang w:eastAsia="zh-TW"/>
              </w:rPr>
              <w:t>™</w:t>
            </w:r>
            <w:bookmarkEnd w:id="115"/>
            <w:bookmarkEnd w:id="116"/>
            <w:r w:rsidRPr="004B623A">
              <w:rPr>
                <w:rFonts w:asciiTheme="minorHAnsi" w:hAnsiTheme="minorHAnsi" w:cstheme="minorHAnsi"/>
                <w:b/>
                <w:sz w:val="20"/>
                <w:lang w:eastAsia="zh-TW"/>
              </w:rPr>
              <w:t xml:space="preserve"> E3845</w:t>
            </w:r>
          </w:p>
        </w:tc>
        <w:tc>
          <w:tcPr>
            <w:tcW w:w="0" w:type="auto"/>
            <w:vMerge/>
            <w:vAlign w:val="center"/>
          </w:tcPr>
          <w:p w:rsidR="00305994" w:rsidRPr="004B623A" w:rsidRDefault="00305994" w:rsidP="00AF42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eastAsia="zh-TW"/>
              </w:rPr>
            </w:pPr>
          </w:p>
        </w:tc>
      </w:tr>
      <w:tr w:rsidR="004F1736" w:rsidRPr="005370C8" w:rsidTr="008C2352">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8E01CB" w:rsidRPr="005370C8" w:rsidRDefault="008E01CB" w:rsidP="00AF4279">
            <w:pPr>
              <w:jc w:val="center"/>
              <w:rPr>
                <w:rFonts w:asciiTheme="minorHAnsi" w:hAnsiTheme="minorHAnsi" w:cstheme="minorHAnsi"/>
                <w:i w:val="0"/>
                <w:iCs w:val="0"/>
                <w:sz w:val="20"/>
                <w:lang w:eastAsia="zh-TW"/>
              </w:rPr>
            </w:pPr>
            <w:r w:rsidRPr="005370C8">
              <w:rPr>
                <w:rFonts w:asciiTheme="minorHAnsi" w:hAnsiTheme="minorHAnsi" w:cstheme="minorHAnsi"/>
                <w:i w:val="0"/>
                <w:iCs w:val="0"/>
                <w:sz w:val="20"/>
                <w:lang w:eastAsia="zh-TW"/>
              </w:rPr>
              <w:t>10.4", XGA</w:t>
            </w:r>
            <w:r w:rsidR="008C2352">
              <w:rPr>
                <w:rFonts w:asciiTheme="minorHAnsi" w:hAnsiTheme="minorHAnsi" w:cstheme="minorHAnsi"/>
                <w:i w:val="0"/>
                <w:iCs w:val="0"/>
                <w:sz w:val="20"/>
                <w:lang w:eastAsia="zh-TW"/>
              </w:rPr>
              <w:t xml:space="preserve"> </w:t>
            </w:r>
            <w:r w:rsidRPr="005370C8">
              <w:rPr>
                <w:rFonts w:asciiTheme="minorHAnsi" w:hAnsiTheme="minorHAnsi" w:cstheme="minorHAnsi"/>
                <w:i w:val="0"/>
                <w:iCs w:val="0"/>
                <w:sz w:val="20"/>
                <w:lang w:eastAsia="zh-TW"/>
              </w:rPr>
              <w:t>(1500 nits)</w:t>
            </w:r>
          </w:p>
        </w:tc>
        <w:tc>
          <w:tcPr>
            <w:tcW w:w="2269" w:type="dxa"/>
            <w:shd w:val="clear" w:color="auto" w:fill="FFFFFF" w:themeFill="background1"/>
            <w:vAlign w:val="center"/>
            <w:hideMark/>
          </w:tcPr>
          <w:p w:rsidR="008E01CB" w:rsidRPr="005370C8" w:rsidRDefault="008E01CB"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r w:rsidRPr="005370C8">
              <w:rPr>
                <w:rFonts w:asciiTheme="minorHAnsi" w:hAnsiTheme="minorHAnsi" w:cstheme="minorHAnsi"/>
                <w:sz w:val="20"/>
                <w:lang w:eastAsia="zh-TW"/>
              </w:rPr>
              <w:t>--</w:t>
            </w:r>
          </w:p>
        </w:tc>
        <w:tc>
          <w:tcPr>
            <w:tcW w:w="2270"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9" w:history="1">
              <w:r w:rsidR="00E30AD4" w:rsidRPr="006F23AE">
                <w:rPr>
                  <w:rStyle w:val="a8"/>
                  <w:rFonts w:asciiTheme="minorHAnsi" w:hAnsiTheme="minorHAnsi" w:cstheme="minorHAnsi"/>
                  <w:sz w:val="20"/>
                  <w:lang w:eastAsia="zh-TW"/>
                </w:rPr>
                <w:t>CS-110/P1001</w:t>
              </w:r>
            </w:hyperlink>
            <w:r w:rsidR="00E30AD4">
              <w:rPr>
                <w:rFonts w:asciiTheme="minorHAnsi" w:hAnsiTheme="minorHAnsi" w:cstheme="minorHAnsi"/>
                <w:sz w:val="20"/>
                <w:lang w:eastAsia="zh-TW"/>
              </w:rPr>
              <w:br/>
            </w:r>
            <w:hyperlink r:id="rId10" w:history="1">
              <w:r w:rsidR="00E30AD4" w:rsidRPr="006F23AE">
                <w:rPr>
                  <w:rStyle w:val="a8"/>
                  <w:rFonts w:asciiTheme="minorHAnsi" w:hAnsiTheme="minorHAnsi" w:cstheme="minorHAnsi"/>
                  <w:sz w:val="20"/>
                  <w:lang w:eastAsia="zh-TW"/>
                </w:rPr>
                <w:t>CS-110</w:t>
              </w:r>
              <w:r w:rsidR="008E01CB" w:rsidRPr="006F23AE">
                <w:rPr>
                  <w:rStyle w:val="a8"/>
                  <w:rFonts w:asciiTheme="minorHAnsi" w:hAnsiTheme="minorHAnsi" w:cstheme="minorHAnsi"/>
                  <w:sz w:val="20"/>
                  <w:lang w:eastAsia="zh-TW"/>
                </w:rPr>
                <w:t>/P1001E</w:t>
              </w:r>
            </w:hyperlink>
            <w:r w:rsidR="009A7B78">
              <w:rPr>
                <w:rFonts w:asciiTheme="minorHAnsi" w:hAnsiTheme="minorHAnsi" w:cstheme="minorHAnsi"/>
                <w:sz w:val="20"/>
                <w:lang w:eastAsia="zh-TW"/>
              </w:rPr>
              <w:t>**</w:t>
            </w:r>
          </w:p>
        </w:tc>
        <w:tc>
          <w:tcPr>
            <w:tcW w:w="2130"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11" w:history="1">
              <w:r w:rsidR="00E30AD4">
                <w:rPr>
                  <w:rStyle w:val="a8"/>
                  <w:rFonts w:asciiTheme="minorHAnsi" w:hAnsiTheme="minorHAnsi" w:cstheme="minorHAnsi"/>
                  <w:sz w:val="20"/>
                  <w:lang w:eastAsia="zh-TW"/>
                </w:rPr>
                <w:t>CS-110</w:t>
              </w:r>
              <w:r w:rsidR="008E01CB" w:rsidRPr="00981972">
                <w:rPr>
                  <w:rStyle w:val="a8"/>
                  <w:rFonts w:asciiTheme="minorHAnsi" w:hAnsiTheme="minorHAnsi" w:cstheme="minorHAnsi"/>
                  <w:sz w:val="20"/>
                  <w:lang w:eastAsia="zh-TW"/>
                </w:rPr>
                <w:t>/M100</w:t>
              </w:r>
              <w:r w:rsidR="00293A8D" w:rsidRPr="00981972">
                <w:rPr>
                  <w:rStyle w:val="a8"/>
                  <w:rFonts w:asciiTheme="minorHAnsi" w:hAnsiTheme="minorHAnsi" w:cstheme="minorHAnsi"/>
                  <w:sz w:val="20"/>
                  <w:lang w:eastAsia="zh-TW"/>
                </w:rPr>
                <w:t>1</w:t>
              </w:r>
            </w:hyperlink>
          </w:p>
        </w:tc>
      </w:tr>
      <w:tr w:rsidR="004F1736" w:rsidRPr="005370C8" w:rsidTr="008C2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8E01CB" w:rsidRPr="005370C8" w:rsidRDefault="008E01CB" w:rsidP="00AF4279">
            <w:pPr>
              <w:jc w:val="center"/>
              <w:rPr>
                <w:rFonts w:asciiTheme="minorHAnsi" w:hAnsiTheme="minorHAnsi" w:cstheme="minorHAnsi"/>
                <w:i w:val="0"/>
                <w:iCs w:val="0"/>
                <w:sz w:val="20"/>
                <w:lang w:eastAsia="zh-TW"/>
              </w:rPr>
            </w:pPr>
            <w:r w:rsidRPr="005370C8">
              <w:rPr>
                <w:rFonts w:asciiTheme="minorHAnsi" w:hAnsiTheme="minorHAnsi" w:cstheme="minorHAnsi"/>
                <w:i w:val="0"/>
                <w:iCs w:val="0"/>
                <w:sz w:val="20"/>
                <w:lang w:eastAsia="zh-TW"/>
              </w:rPr>
              <w:t>12.1", XGA</w:t>
            </w:r>
            <w:r w:rsidR="008C2352">
              <w:rPr>
                <w:rFonts w:asciiTheme="minorHAnsi" w:hAnsiTheme="minorHAnsi" w:cstheme="minorHAnsi"/>
                <w:i w:val="0"/>
                <w:iCs w:val="0"/>
                <w:sz w:val="20"/>
                <w:lang w:eastAsia="zh-TW"/>
              </w:rPr>
              <w:t xml:space="preserve"> </w:t>
            </w:r>
            <w:r w:rsidRPr="005370C8">
              <w:rPr>
                <w:rFonts w:asciiTheme="minorHAnsi" w:hAnsiTheme="minorHAnsi" w:cstheme="minorHAnsi"/>
                <w:i w:val="0"/>
                <w:iCs w:val="0"/>
                <w:sz w:val="20"/>
                <w:lang w:eastAsia="zh-TW"/>
              </w:rPr>
              <w:t>(1500 nits)</w:t>
            </w:r>
          </w:p>
        </w:tc>
        <w:tc>
          <w:tcPr>
            <w:tcW w:w="2269" w:type="dxa"/>
            <w:shd w:val="clear" w:color="auto" w:fill="FFFFFF" w:themeFill="background1"/>
            <w:vAlign w:val="center"/>
            <w:hideMark/>
          </w:tcPr>
          <w:p w:rsidR="008E01CB" w:rsidRPr="005370C8" w:rsidRDefault="00B93F79"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eastAsia="zh-TW"/>
              </w:rPr>
            </w:pPr>
            <w:hyperlink r:id="rId12" w:history="1">
              <w:r w:rsidR="00E30AD4" w:rsidRPr="00823A21">
                <w:rPr>
                  <w:rStyle w:val="a8"/>
                  <w:rFonts w:asciiTheme="minorHAnsi" w:hAnsiTheme="minorHAnsi" w:cstheme="minorHAnsi"/>
                  <w:sz w:val="20"/>
                  <w:lang w:eastAsia="zh-TW"/>
                </w:rPr>
                <w:t>CS-112/P2002</w:t>
              </w:r>
            </w:hyperlink>
            <w:r w:rsidR="00E30AD4">
              <w:rPr>
                <w:rFonts w:asciiTheme="minorHAnsi" w:hAnsiTheme="minorHAnsi" w:cstheme="minorHAnsi"/>
                <w:sz w:val="20"/>
                <w:lang w:eastAsia="zh-TW"/>
              </w:rPr>
              <w:br/>
            </w:r>
            <w:hyperlink r:id="rId13" w:history="1">
              <w:r w:rsidR="00E30AD4" w:rsidRPr="00823A21">
                <w:rPr>
                  <w:rStyle w:val="a8"/>
                  <w:rFonts w:asciiTheme="minorHAnsi" w:hAnsiTheme="minorHAnsi" w:cstheme="minorHAnsi"/>
                  <w:sz w:val="20"/>
                  <w:lang w:eastAsia="zh-TW"/>
                </w:rPr>
                <w:t>CS-112</w:t>
              </w:r>
              <w:r w:rsidR="008E01CB" w:rsidRPr="00823A21">
                <w:rPr>
                  <w:rStyle w:val="a8"/>
                  <w:rFonts w:asciiTheme="minorHAnsi" w:hAnsiTheme="minorHAnsi" w:cstheme="minorHAnsi"/>
                  <w:sz w:val="20"/>
                  <w:lang w:eastAsia="zh-TW"/>
                </w:rPr>
                <w:t>/P2002E</w:t>
              </w:r>
            </w:hyperlink>
            <w:r w:rsidR="008E01CB" w:rsidRPr="005370C8">
              <w:rPr>
                <w:rFonts w:asciiTheme="minorHAnsi" w:hAnsiTheme="minorHAnsi" w:cstheme="minorHAnsi"/>
                <w:sz w:val="20"/>
                <w:lang w:eastAsia="zh-TW"/>
              </w:rPr>
              <w:t>*</w:t>
            </w:r>
          </w:p>
        </w:tc>
        <w:tc>
          <w:tcPr>
            <w:tcW w:w="2270" w:type="dxa"/>
            <w:shd w:val="clear" w:color="auto" w:fill="FFFFFF" w:themeFill="background1"/>
            <w:vAlign w:val="center"/>
            <w:hideMark/>
          </w:tcPr>
          <w:p w:rsidR="008E01CB" w:rsidRPr="005370C8" w:rsidRDefault="00B93F79"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eastAsia="zh-TW"/>
              </w:rPr>
            </w:pPr>
            <w:hyperlink r:id="rId14" w:history="1">
              <w:r w:rsidR="00E30AD4" w:rsidRPr="006F23AE">
                <w:rPr>
                  <w:rStyle w:val="a8"/>
                  <w:rFonts w:asciiTheme="minorHAnsi" w:hAnsiTheme="minorHAnsi" w:cstheme="minorHAnsi"/>
                  <w:sz w:val="20"/>
                  <w:lang w:eastAsia="zh-TW"/>
                </w:rPr>
                <w:t>CS-112/P1001</w:t>
              </w:r>
            </w:hyperlink>
            <w:r w:rsidR="00E30AD4">
              <w:rPr>
                <w:rFonts w:asciiTheme="minorHAnsi" w:hAnsiTheme="minorHAnsi" w:cstheme="minorHAnsi"/>
                <w:sz w:val="20"/>
                <w:lang w:eastAsia="zh-TW"/>
              </w:rPr>
              <w:br/>
            </w:r>
            <w:hyperlink r:id="rId15" w:history="1">
              <w:r w:rsidR="00E30AD4" w:rsidRPr="006F23AE">
                <w:rPr>
                  <w:rStyle w:val="a8"/>
                  <w:rFonts w:asciiTheme="minorHAnsi" w:hAnsiTheme="minorHAnsi" w:cstheme="minorHAnsi"/>
                  <w:sz w:val="20"/>
                  <w:lang w:eastAsia="zh-TW"/>
                </w:rPr>
                <w:t>CS-112</w:t>
              </w:r>
              <w:r w:rsidR="008E01CB" w:rsidRPr="006F23AE">
                <w:rPr>
                  <w:rStyle w:val="a8"/>
                  <w:rFonts w:asciiTheme="minorHAnsi" w:hAnsiTheme="minorHAnsi" w:cstheme="minorHAnsi"/>
                  <w:sz w:val="20"/>
                  <w:lang w:eastAsia="zh-TW"/>
                </w:rPr>
                <w:t>/P1001E</w:t>
              </w:r>
            </w:hyperlink>
            <w:r w:rsidR="008E01CB" w:rsidRPr="005370C8">
              <w:rPr>
                <w:rFonts w:asciiTheme="minorHAnsi" w:hAnsiTheme="minorHAnsi" w:cstheme="minorHAnsi"/>
                <w:sz w:val="20"/>
                <w:lang w:eastAsia="zh-TW"/>
              </w:rPr>
              <w:t>**</w:t>
            </w:r>
          </w:p>
        </w:tc>
        <w:tc>
          <w:tcPr>
            <w:tcW w:w="2130" w:type="dxa"/>
            <w:shd w:val="clear" w:color="auto" w:fill="FFFFFF" w:themeFill="background1"/>
            <w:vAlign w:val="center"/>
            <w:hideMark/>
          </w:tcPr>
          <w:p w:rsidR="008E01CB" w:rsidRPr="005370C8" w:rsidRDefault="00B93F79"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eastAsia="zh-TW"/>
              </w:rPr>
            </w:pPr>
            <w:hyperlink r:id="rId16" w:history="1">
              <w:r w:rsidR="00E30AD4">
                <w:rPr>
                  <w:rStyle w:val="a8"/>
                  <w:rFonts w:asciiTheme="minorHAnsi" w:hAnsiTheme="minorHAnsi" w:cstheme="minorHAnsi"/>
                  <w:sz w:val="20"/>
                  <w:lang w:eastAsia="zh-TW"/>
                </w:rPr>
                <w:t>CS-112</w:t>
              </w:r>
              <w:r w:rsidR="008E01CB" w:rsidRPr="00981972">
                <w:rPr>
                  <w:rStyle w:val="a8"/>
                  <w:rFonts w:asciiTheme="minorHAnsi" w:hAnsiTheme="minorHAnsi" w:cstheme="minorHAnsi"/>
                  <w:sz w:val="20"/>
                  <w:lang w:eastAsia="zh-TW"/>
                </w:rPr>
                <w:t>/M100</w:t>
              </w:r>
              <w:r w:rsidR="00293A8D" w:rsidRPr="00981972">
                <w:rPr>
                  <w:rStyle w:val="a8"/>
                  <w:rFonts w:asciiTheme="minorHAnsi" w:hAnsiTheme="minorHAnsi" w:cstheme="minorHAnsi"/>
                  <w:sz w:val="20"/>
                  <w:lang w:eastAsia="zh-TW"/>
                </w:rPr>
                <w:t>1</w:t>
              </w:r>
            </w:hyperlink>
          </w:p>
        </w:tc>
      </w:tr>
      <w:tr w:rsidR="004F1736" w:rsidRPr="005370C8" w:rsidTr="008C2352">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8E01CB" w:rsidRPr="005370C8" w:rsidRDefault="008E01CB" w:rsidP="00AF4279">
            <w:pPr>
              <w:jc w:val="center"/>
              <w:rPr>
                <w:rFonts w:asciiTheme="minorHAnsi" w:hAnsiTheme="minorHAnsi" w:cstheme="minorHAnsi"/>
                <w:i w:val="0"/>
                <w:iCs w:val="0"/>
                <w:sz w:val="20"/>
                <w:lang w:eastAsia="zh-TW"/>
              </w:rPr>
            </w:pPr>
            <w:r w:rsidRPr="005370C8">
              <w:rPr>
                <w:rFonts w:asciiTheme="minorHAnsi" w:hAnsiTheme="minorHAnsi" w:cstheme="minorHAnsi"/>
                <w:i w:val="0"/>
                <w:iCs w:val="0"/>
                <w:sz w:val="20"/>
                <w:lang w:eastAsia="zh-TW"/>
              </w:rPr>
              <w:t>15", XGA</w:t>
            </w:r>
            <w:r w:rsidR="008C2352">
              <w:rPr>
                <w:rFonts w:asciiTheme="minorHAnsi" w:hAnsiTheme="minorHAnsi" w:cstheme="minorHAnsi"/>
                <w:i w:val="0"/>
                <w:iCs w:val="0"/>
                <w:sz w:val="20"/>
                <w:lang w:eastAsia="zh-TW"/>
              </w:rPr>
              <w:t xml:space="preserve"> </w:t>
            </w:r>
            <w:r w:rsidRPr="005370C8">
              <w:rPr>
                <w:rFonts w:asciiTheme="minorHAnsi" w:hAnsiTheme="minorHAnsi" w:cstheme="minorHAnsi"/>
                <w:i w:val="0"/>
                <w:iCs w:val="0"/>
                <w:sz w:val="20"/>
                <w:lang w:eastAsia="zh-TW"/>
              </w:rPr>
              <w:t>(1600 nits)</w:t>
            </w:r>
          </w:p>
        </w:tc>
        <w:tc>
          <w:tcPr>
            <w:tcW w:w="2269"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17" w:history="1">
              <w:r w:rsidR="008E01CB" w:rsidRPr="00823A21">
                <w:rPr>
                  <w:rStyle w:val="a8"/>
                  <w:rFonts w:asciiTheme="minorHAnsi" w:hAnsiTheme="minorHAnsi" w:cstheme="minorHAnsi"/>
                  <w:sz w:val="20"/>
                  <w:lang w:eastAsia="zh-TW"/>
                </w:rPr>
                <w:t>CS-115/P2002</w:t>
              </w:r>
            </w:hyperlink>
            <w:r w:rsidR="008E01CB" w:rsidRPr="005370C8">
              <w:rPr>
                <w:rFonts w:asciiTheme="minorHAnsi" w:hAnsiTheme="minorHAnsi" w:cstheme="minorHAnsi"/>
                <w:sz w:val="20"/>
                <w:lang w:eastAsia="zh-TW"/>
              </w:rPr>
              <w:br/>
            </w:r>
            <w:hyperlink r:id="rId18" w:history="1">
              <w:r w:rsidR="008E01CB" w:rsidRPr="00823A21">
                <w:rPr>
                  <w:rStyle w:val="a8"/>
                  <w:rFonts w:asciiTheme="minorHAnsi" w:hAnsiTheme="minorHAnsi" w:cstheme="minorHAnsi"/>
                  <w:sz w:val="20"/>
                  <w:lang w:eastAsia="zh-TW"/>
                </w:rPr>
                <w:t>CS-115/P2002E</w:t>
              </w:r>
            </w:hyperlink>
            <w:r w:rsidR="008E01CB" w:rsidRPr="005370C8">
              <w:rPr>
                <w:rFonts w:asciiTheme="minorHAnsi" w:hAnsiTheme="minorHAnsi" w:cstheme="minorHAnsi"/>
                <w:sz w:val="20"/>
                <w:lang w:eastAsia="zh-TW"/>
              </w:rPr>
              <w:t>*</w:t>
            </w:r>
          </w:p>
        </w:tc>
        <w:tc>
          <w:tcPr>
            <w:tcW w:w="2270"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19" w:history="1">
              <w:r w:rsidR="008E01CB" w:rsidRPr="00E02B3C">
                <w:rPr>
                  <w:rStyle w:val="a8"/>
                  <w:rFonts w:asciiTheme="minorHAnsi" w:hAnsiTheme="minorHAnsi" w:cstheme="minorHAnsi"/>
                  <w:sz w:val="20"/>
                  <w:lang w:eastAsia="zh-TW"/>
                </w:rPr>
                <w:t>CS-115/P1001</w:t>
              </w:r>
            </w:hyperlink>
            <w:r w:rsidR="008E01CB" w:rsidRPr="005370C8">
              <w:rPr>
                <w:rFonts w:asciiTheme="minorHAnsi" w:hAnsiTheme="minorHAnsi" w:cstheme="minorHAnsi"/>
                <w:sz w:val="20"/>
                <w:lang w:eastAsia="zh-TW"/>
              </w:rPr>
              <w:br/>
            </w:r>
            <w:hyperlink r:id="rId20" w:history="1">
              <w:r w:rsidR="008E01CB" w:rsidRPr="00C71477">
                <w:rPr>
                  <w:rStyle w:val="a8"/>
                  <w:rFonts w:asciiTheme="minorHAnsi" w:hAnsiTheme="minorHAnsi" w:cstheme="minorHAnsi"/>
                  <w:sz w:val="20"/>
                  <w:lang w:eastAsia="zh-TW"/>
                </w:rPr>
                <w:t>CS-115/P1001E</w:t>
              </w:r>
            </w:hyperlink>
            <w:r w:rsidR="008E01CB" w:rsidRPr="005370C8">
              <w:rPr>
                <w:rFonts w:asciiTheme="minorHAnsi" w:hAnsiTheme="minorHAnsi" w:cstheme="minorHAnsi"/>
                <w:sz w:val="20"/>
                <w:lang w:eastAsia="zh-TW"/>
              </w:rPr>
              <w:t>**</w:t>
            </w:r>
          </w:p>
        </w:tc>
        <w:tc>
          <w:tcPr>
            <w:tcW w:w="2130"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21" w:history="1">
              <w:r w:rsidR="008E01CB" w:rsidRPr="00981972">
                <w:rPr>
                  <w:rStyle w:val="a8"/>
                  <w:rFonts w:asciiTheme="minorHAnsi" w:hAnsiTheme="minorHAnsi" w:cstheme="minorHAnsi"/>
                  <w:sz w:val="20"/>
                  <w:lang w:eastAsia="zh-TW"/>
                </w:rPr>
                <w:t>CS-115/M100</w:t>
              </w:r>
              <w:r w:rsidR="00293A8D" w:rsidRPr="00981972">
                <w:rPr>
                  <w:rStyle w:val="a8"/>
                  <w:rFonts w:asciiTheme="minorHAnsi" w:hAnsiTheme="minorHAnsi" w:cstheme="minorHAnsi"/>
                  <w:sz w:val="20"/>
                  <w:lang w:eastAsia="zh-TW"/>
                </w:rPr>
                <w:t>1</w:t>
              </w:r>
            </w:hyperlink>
          </w:p>
        </w:tc>
      </w:tr>
      <w:tr w:rsidR="004F1736" w:rsidRPr="005370C8" w:rsidTr="008C2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8E01CB" w:rsidRPr="005370C8" w:rsidRDefault="008E01CB" w:rsidP="00AF4279">
            <w:pPr>
              <w:jc w:val="center"/>
              <w:rPr>
                <w:rFonts w:asciiTheme="minorHAnsi" w:hAnsiTheme="minorHAnsi" w:cstheme="minorHAnsi"/>
                <w:i w:val="0"/>
                <w:iCs w:val="0"/>
                <w:sz w:val="20"/>
                <w:lang w:eastAsia="zh-TW"/>
              </w:rPr>
            </w:pPr>
            <w:r w:rsidRPr="005370C8">
              <w:rPr>
                <w:rFonts w:asciiTheme="minorHAnsi" w:hAnsiTheme="minorHAnsi" w:cstheme="minorHAnsi"/>
                <w:i w:val="0"/>
                <w:iCs w:val="0"/>
                <w:sz w:val="20"/>
                <w:lang w:eastAsia="zh-TW"/>
              </w:rPr>
              <w:t>17", SXGA</w:t>
            </w:r>
            <w:r w:rsidR="00D54DC8">
              <w:rPr>
                <w:rFonts w:asciiTheme="minorHAnsi" w:hAnsiTheme="minorHAnsi" w:cstheme="minorHAnsi"/>
                <w:i w:val="0"/>
                <w:iCs w:val="0"/>
                <w:sz w:val="20"/>
                <w:lang w:eastAsia="zh-TW"/>
              </w:rPr>
              <w:t xml:space="preserve"> </w:t>
            </w:r>
            <w:r w:rsidRPr="005370C8">
              <w:rPr>
                <w:rFonts w:asciiTheme="minorHAnsi" w:hAnsiTheme="minorHAnsi" w:cstheme="minorHAnsi"/>
                <w:i w:val="0"/>
                <w:iCs w:val="0"/>
                <w:sz w:val="20"/>
                <w:lang w:eastAsia="zh-TW"/>
              </w:rPr>
              <w:t>(1500 nits)</w:t>
            </w:r>
          </w:p>
        </w:tc>
        <w:tc>
          <w:tcPr>
            <w:tcW w:w="2269" w:type="dxa"/>
            <w:shd w:val="clear" w:color="auto" w:fill="FFFFFF" w:themeFill="background1"/>
            <w:vAlign w:val="center"/>
            <w:hideMark/>
          </w:tcPr>
          <w:p w:rsidR="008E01CB" w:rsidRPr="005370C8" w:rsidRDefault="00B93F79"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eastAsia="zh-TW"/>
              </w:rPr>
            </w:pPr>
            <w:hyperlink r:id="rId22" w:history="1">
              <w:r w:rsidR="008E01CB" w:rsidRPr="00823A21">
                <w:rPr>
                  <w:rStyle w:val="a8"/>
                  <w:rFonts w:asciiTheme="minorHAnsi" w:hAnsiTheme="minorHAnsi" w:cstheme="minorHAnsi"/>
                  <w:sz w:val="20"/>
                  <w:lang w:eastAsia="zh-TW"/>
                </w:rPr>
                <w:t>CS-117/P2002</w:t>
              </w:r>
            </w:hyperlink>
            <w:r w:rsidR="008E01CB" w:rsidRPr="005370C8">
              <w:rPr>
                <w:rFonts w:asciiTheme="minorHAnsi" w:hAnsiTheme="minorHAnsi" w:cstheme="minorHAnsi"/>
                <w:sz w:val="20"/>
                <w:lang w:eastAsia="zh-TW"/>
              </w:rPr>
              <w:br/>
            </w:r>
            <w:hyperlink r:id="rId23" w:history="1">
              <w:r w:rsidR="008E01CB" w:rsidRPr="00823A21">
                <w:rPr>
                  <w:rStyle w:val="a8"/>
                  <w:rFonts w:asciiTheme="minorHAnsi" w:hAnsiTheme="minorHAnsi" w:cstheme="minorHAnsi"/>
                  <w:sz w:val="20"/>
                  <w:lang w:eastAsia="zh-TW"/>
                </w:rPr>
                <w:t>CS-117/P2002E</w:t>
              </w:r>
            </w:hyperlink>
            <w:r w:rsidR="008E01CB" w:rsidRPr="005370C8">
              <w:rPr>
                <w:rFonts w:asciiTheme="minorHAnsi" w:hAnsiTheme="minorHAnsi" w:cstheme="minorHAnsi"/>
                <w:sz w:val="20"/>
                <w:lang w:eastAsia="zh-TW"/>
              </w:rPr>
              <w:t>*</w:t>
            </w:r>
          </w:p>
        </w:tc>
        <w:tc>
          <w:tcPr>
            <w:tcW w:w="2270" w:type="dxa"/>
            <w:shd w:val="clear" w:color="auto" w:fill="FFFFFF" w:themeFill="background1"/>
            <w:vAlign w:val="center"/>
            <w:hideMark/>
          </w:tcPr>
          <w:p w:rsidR="008E01CB" w:rsidRPr="005370C8" w:rsidRDefault="00B93F79"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eastAsia="zh-TW"/>
              </w:rPr>
            </w:pPr>
            <w:hyperlink r:id="rId24" w:history="1">
              <w:r w:rsidR="008E01CB" w:rsidRPr="00FD3B9C">
                <w:rPr>
                  <w:rStyle w:val="a8"/>
                  <w:rFonts w:asciiTheme="minorHAnsi" w:hAnsiTheme="minorHAnsi" w:cstheme="minorHAnsi"/>
                  <w:sz w:val="20"/>
                  <w:lang w:eastAsia="zh-TW"/>
                </w:rPr>
                <w:t>CS-117/P1001</w:t>
              </w:r>
            </w:hyperlink>
            <w:r w:rsidR="008E01CB" w:rsidRPr="005370C8">
              <w:rPr>
                <w:rFonts w:asciiTheme="minorHAnsi" w:hAnsiTheme="minorHAnsi" w:cstheme="minorHAnsi"/>
                <w:sz w:val="20"/>
                <w:lang w:eastAsia="zh-TW"/>
              </w:rPr>
              <w:br/>
            </w:r>
            <w:hyperlink r:id="rId25" w:history="1">
              <w:r w:rsidR="008E01CB" w:rsidRPr="00FD3B9C">
                <w:rPr>
                  <w:rStyle w:val="a8"/>
                  <w:rFonts w:asciiTheme="minorHAnsi" w:hAnsiTheme="minorHAnsi" w:cstheme="minorHAnsi"/>
                  <w:sz w:val="20"/>
                  <w:lang w:eastAsia="zh-TW"/>
                </w:rPr>
                <w:t>CS-117/P1001E</w:t>
              </w:r>
            </w:hyperlink>
            <w:r w:rsidR="008E01CB" w:rsidRPr="005370C8">
              <w:rPr>
                <w:rFonts w:asciiTheme="minorHAnsi" w:hAnsiTheme="minorHAnsi" w:cstheme="minorHAnsi"/>
                <w:sz w:val="20"/>
                <w:lang w:eastAsia="zh-TW"/>
              </w:rPr>
              <w:t>**</w:t>
            </w:r>
          </w:p>
        </w:tc>
        <w:tc>
          <w:tcPr>
            <w:tcW w:w="2130" w:type="dxa"/>
            <w:shd w:val="clear" w:color="auto" w:fill="FFFFFF" w:themeFill="background1"/>
            <w:vAlign w:val="center"/>
            <w:hideMark/>
          </w:tcPr>
          <w:p w:rsidR="008E01CB" w:rsidRPr="005370C8" w:rsidRDefault="00B93F79" w:rsidP="00AF42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eastAsia="zh-TW"/>
              </w:rPr>
            </w:pPr>
            <w:hyperlink r:id="rId26" w:history="1">
              <w:r w:rsidR="008E01CB" w:rsidRPr="00981972">
                <w:rPr>
                  <w:rStyle w:val="a8"/>
                  <w:rFonts w:asciiTheme="minorHAnsi" w:hAnsiTheme="minorHAnsi" w:cstheme="minorHAnsi"/>
                  <w:sz w:val="20"/>
                  <w:lang w:eastAsia="zh-TW"/>
                </w:rPr>
                <w:t>CS-117/M100</w:t>
              </w:r>
              <w:r w:rsidR="00293A8D" w:rsidRPr="00981972">
                <w:rPr>
                  <w:rStyle w:val="a8"/>
                  <w:rFonts w:asciiTheme="minorHAnsi" w:hAnsiTheme="minorHAnsi" w:cstheme="minorHAnsi"/>
                  <w:sz w:val="20"/>
                  <w:lang w:eastAsia="zh-TW"/>
                </w:rPr>
                <w:t>1</w:t>
              </w:r>
            </w:hyperlink>
          </w:p>
        </w:tc>
      </w:tr>
      <w:tr w:rsidR="004F1736" w:rsidRPr="005370C8" w:rsidTr="008C2352">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8E01CB" w:rsidRPr="005370C8" w:rsidRDefault="008E01CB" w:rsidP="00AF4279">
            <w:pPr>
              <w:jc w:val="center"/>
              <w:rPr>
                <w:rFonts w:asciiTheme="minorHAnsi" w:hAnsiTheme="minorHAnsi" w:cstheme="minorHAnsi"/>
                <w:i w:val="0"/>
                <w:iCs w:val="0"/>
                <w:sz w:val="20"/>
                <w:lang w:eastAsia="zh-TW"/>
              </w:rPr>
            </w:pPr>
            <w:r w:rsidRPr="005370C8">
              <w:rPr>
                <w:rFonts w:asciiTheme="minorHAnsi" w:hAnsiTheme="minorHAnsi" w:cstheme="minorHAnsi"/>
                <w:i w:val="0"/>
                <w:iCs w:val="0"/>
                <w:sz w:val="20"/>
                <w:lang w:eastAsia="zh-TW"/>
              </w:rPr>
              <w:t>19", SXGA</w:t>
            </w:r>
            <w:r w:rsidR="008C2352">
              <w:rPr>
                <w:rFonts w:asciiTheme="minorHAnsi" w:hAnsiTheme="minorHAnsi" w:cstheme="minorHAnsi"/>
                <w:i w:val="0"/>
                <w:iCs w:val="0"/>
                <w:sz w:val="20"/>
                <w:lang w:eastAsia="zh-TW"/>
              </w:rPr>
              <w:t xml:space="preserve"> </w:t>
            </w:r>
            <w:r w:rsidRPr="005370C8">
              <w:rPr>
                <w:rFonts w:asciiTheme="minorHAnsi" w:hAnsiTheme="minorHAnsi" w:cstheme="minorHAnsi"/>
                <w:i w:val="0"/>
                <w:iCs w:val="0"/>
                <w:sz w:val="20"/>
                <w:lang w:eastAsia="zh-TW"/>
              </w:rPr>
              <w:t>(1600 nits)</w:t>
            </w:r>
          </w:p>
        </w:tc>
        <w:tc>
          <w:tcPr>
            <w:tcW w:w="2269"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27" w:history="1">
              <w:r w:rsidR="008E01CB" w:rsidRPr="00823A21">
                <w:rPr>
                  <w:rStyle w:val="a8"/>
                  <w:rFonts w:asciiTheme="minorHAnsi" w:hAnsiTheme="minorHAnsi" w:cstheme="minorHAnsi"/>
                  <w:sz w:val="20"/>
                  <w:lang w:eastAsia="zh-TW"/>
                </w:rPr>
                <w:t>CS-119/P2002</w:t>
              </w:r>
            </w:hyperlink>
            <w:r w:rsidR="008E01CB" w:rsidRPr="005370C8">
              <w:rPr>
                <w:rFonts w:asciiTheme="minorHAnsi" w:hAnsiTheme="minorHAnsi" w:cstheme="minorHAnsi"/>
                <w:sz w:val="20"/>
                <w:lang w:eastAsia="zh-TW"/>
              </w:rPr>
              <w:br/>
            </w:r>
            <w:hyperlink r:id="rId28" w:history="1">
              <w:r w:rsidR="008E01CB" w:rsidRPr="00823A21">
                <w:rPr>
                  <w:rStyle w:val="a8"/>
                  <w:rFonts w:asciiTheme="minorHAnsi" w:hAnsiTheme="minorHAnsi" w:cstheme="minorHAnsi"/>
                  <w:sz w:val="20"/>
                  <w:lang w:eastAsia="zh-TW"/>
                </w:rPr>
                <w:t>CS-119/P2002E</w:t>
              </w:r>
            </w:hyperlink>
            <w:r w:rsidR="008E01CB" w:rsidRPr="005370C8">
              <w:rPr>
                <w:rFonts w:asciiTheme="minorHAnsi" w:hAnsiTheme="minorHAnsi" w:cstheme="minorHAnsi"/>
                <w:sz w:val="20"/>
                <w:lang w:eastAsia="zh-TW"/>
              </w:rPr>
              <w:t>*</w:t>
            </w:r>
          </w:p>
        </w:tc>
        <w:tc>
          <w:tcPr>
            <w:tcW w:w="2270"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29" w:history="1">
              <w:r w:rsidR="008E01CB" w:rsidRPr="00116F3D">
                <w:rPr>
                  <w:rStyle w:val="a8"/>
                  <w:rFonts w:asciiTheme="minorHAnsi" w:hAnsiTheme="minorHAnsi" w:cstheme="minorHAnsi"/>
                  <w:sz w:val="20"/>
                  <w:lang w:eastAsia="zh-TW"/>
                </w:rPr>
                <w:t>CS-119/P1001</w:t>
              </w:r>
            </w:hyperlink>
            <w:r w:rsidR="008E01CB" w:rsidRPr="005370C8">
              <w:rPr>
                <w:rFonts w:asciiTheme="minorHAnsi" w:hAnsiTheme="minorHAnsi" w:cstheme="minorHAnsi"/>
                <w:sz w:val="20"/>
                <w:lang w:eastAsia="zh-TW"/>
              </w:rPr>
              <w:br/>
            </w:r>
            <w:hyperlink r:id="rId30" w:history="1">
              <w:r w:rsidR="008E01CB" w:rsidRPr="00116F3D">
                <w:rPr>
                  <w:rStyle w:val="a8"/>
                  <w:rFonts w:asciiTheme="minorHAnsi" w:hAnsiTheme="minorHAnsi" w:cstheme="minorHAnsi"/>
                  <w:sz w:val="20"/>
                  <w:lang w:eastAsia="zh-TW"/>
                </w:rPr>
                <w:t>CS-119/P1001E</w:t>
              </w:r>
            </w:hyperlink>
            <w:r w:rsidR="008E01CB" w:rsidRPr="005370C8">
              <w:rPr>
                <w:rFonts w:asciiTheme="minorHAnsi" w:hAnsiTheme="minorHAnsi" w:cstheme="minorHAnsi"/>
                <w:sz w:val="20"/>
                <w:lang w:eastAsia="zh-TW"/>
              </w:rPr>
              <w:t>**</w:t>
            </w:r>
          </w:p>
        </w:tc>
        <w:tc>
          <w:tcPr>
            <w:tcW w:w="2130" w:type="dxa"/>
            <w:shd w:val="clear" w:color="auto" w:fill="FFFFFF" w:themeFill="background1"/>
            <w:vAlign w:val="center"/>
            <w:hideMark/>
          </w:tcPr>
          <w:p w:rsidR="008E01CB" w:rsidRPr="005370C8" w:rsidRDefault="00B93F79" w:rsidP="00AF42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zh-TW"/>
              </w:rPr>
            </w:pPr>
            <w:hyperlink r:id="rId31" w:history="1">
              <w:r w:rsidR="008E01CB" w:rsidRPr="00981972">
                <w:rPr>
                  <w:rStyle w:val="a8"/>
                  <w:rFonts w:asciiTheme="minorHAnsi" w:hAnsiTheme="minorHAnsi" w:cstheme="minorHAnsi"/>
                  <w:sz w:val="20"/>
                  <w:lang w:eastAsia="zh-TW"/>
                </w:rPr>
                <w:t>CS-119/M100</w:t>
              </w:r>
              <w:r w:rsidR="00293A8D" w:rsidRPr="00981972">
                <w:rPr>
                  <w:rStyle w:val="a8"/>
                  <w:rFonts w:asciiTheme="minorHAnsi" w:hAnsiTheme="minorHAnsi" w:cstheme="minorHAnsi"/>
                  <w:sz w:val="20"/>
                  <w:lang w:eastAsia="zh-TW"/>
                </w:rPr>
                <w:t>1</w:t>
              </w:r>
            </w:hyperlink>
          </w:p>
        </w:tc>
      </w:tr>
    </w:tbl>
    <w:bookmarkEnd w:id="107"/>
    <w:bookmarkEnd w:id="108"/>
    <w:bookmarkEnd w:id="109"/>
    <w:bookmarkEnd w:id="110"/>
    <w:p w:rsidR="008E01CB" w:rsidRPr="00D44E05" w:rsidRDefault="008E01CB">
      <w:pPr>
        <w:rPr>
          <w:rFonts w:asciiTheme="minorHAnsi" w:hAnsiTheme="minorHAnsi" w:cstheme="minorHAnsi"/>
          <w:b/>
          <w:bCs/>
          <w:color w:val="262626"/>
          <w:sz w:val="28"/>
          <w:szCs w:val="36"/>
        </w:rPr>
      </w:pPr>
      <w:r w:rsidRPr="00D44E05">
        <w:rPr>
          <w:rStyle w:val="af3"/>
          <w:rFonts w:ascii="Arial" w:hAnsi="Arial" w:cs="Arial"/>
          <w:color w:val="696969"/>
          <w:sz w:val="18"/>
          <w:szCs w:val="17"/>
        </w:rPr>
        <w:t>* with 1x PCI or 1x PCIex4 Expansion slot</w:t>
      </w:r>
      <w:r w:rsidRPr="00D44E05">
        <w:rPr>
          <w:rFonts w:ascii="Arial" w:hAnsi="Arial" w:cs="Arial"/>
          <w:i/>
          <w:iCs/>
          <w:color w:val="696969"/>
          <w:sz w:val="18"/>
          <w:szCs w:val="17"/>
        </w:rPr>
        <w:br/>
      </w:r>
      <w:r w:rsidRPr="00D44E05">
        <w:rPr>
          <w:rStyle w:val="af3"/>
          <w:rFonts w:ascii="Arial" w:hAnsi="Arial" w:cs="Arial"/>
          <w:color w:val="696969"/>
          <w:sz w:val="18"/>
          <w:szCs w:val="17"/>
        </w:rPr>
        <w:t>** with 2x Universal I/O Brackets</w:t>
      </w:r>
    </w:p>
    <w:bookmarkEnd w:id="111"/>
    <w:bookmarkEnd w:id="112"/>
    <w:p w:rsidR="000E1385" w:rsidRDefault="000E1385">
      <w:pPr>
        <w:rPr>
          <w:rFonts w:asciiTheme="minorHAnsi" w:hAnsiTheme="minorHAnsi" w:cstheme="minorHAnsi"/>
          <w:b/>
          <w:bCs/>
          <w:color w:val="262626"/>
          <w:szCs w:val="36"/>
        </w:rPr>
      </w:pPr>
    </w:p>
    <w:p w:rsidR="00B93F79" w:rsidRDefault="00B93F79">
      <w:pPr>
        <w:rPr>
          <w:rFonts w:asciiTheme="minorHAnsi" w:hAnsiTheme="minorHAnsi" w:cstheme="minorHAnsi"/>
          <w:b/>
          <w:bCs/>
          <w:color w:val="262626"/>
          <w:szCs w:val="36"/>
        </w:rPr>
      </w:pPr>
      <w:r>
        <w:rPr>
          <w:rFonts w:asciiTheme="minorHAnsi" w:hAnsiTheme="minorHAnsi" w:cstheme="minorHAnsi"/>
          <w:b/>
          <w:bCs/>
          <w:color w:val="262626"/>
          <w:szCs w:val="36"/>
        </w:rPr>
        <w:br w:type="page"/>
      </w:r>
    </w:p>
    <w:p w:rsidR="003C360B" w:rsidRPr="003F6C3D" w:rsidRDefault="003C360B" w:rsidP="00832C6F">
      <w:pPr>
        <w:rPr>
          <w:rFonts w:asciiTheme="minorHAnsi" w:hAnsiTheme="minorHAnsi" w:cstheme="minorHAnsi"/>
          <w:color w:val="262626"/>
          <w:sz w:val="16"/>
          <w:szCs w:val="22"/>
        </w:rPr>
      </w:pPr>
      <w:bookmarkStart w:id="117" w:name="_GoBack"/>
      <w:bookmarkEnd w:id="117"/>
      <w:r w:rsidRPr="003F6C3D">
        <w:rPr>
          <w:rFonts w:asciiTheme="minorHAnsi" w:hAnsiTheme="minorHAnsi" w:cstheme="minorHAnsi"/>
          <w:b/>
          <w:bCs/>
          <w:color w:val="262626"/>
          <w:szCs w:val="36"/>
        </w:rPr>
        <w:t>About Cincoze</w:t>
      </w:r>
    </w:p>
    <w:p w:rsidR="003C360B" w:rsidRPr="00B8287C" w:rsidRDefault="00BB3FE2" w:rsidP="00384A85">
      <w:pPr>
        <w:spacing w:line="240" w:lineRule="exact"/>
        <w:jc w:val="both"/>
        <w:rPr>
          <w:rFonts w:asciiTheme="minorHAnsi" w:hAnsiTheme="minorHAnsi" w:cstheme="minorHAnsi"/>
          <w:color w:val="333333"/>
          <w:sz w:val="22"/>
          <w:lang w:eastAsia="zh-TW"/>
        </w:rPr>
      </w:pPr>
      <w:bookmarkStart w:id="118" w:name="OLE_LINK1"/>
      <w:bookmarkStart w:id="119" w:name="OLE_LINK2"/>
      <w:bookmarkEnd w:id="106"/>
      <w:r w:rsidRPr="00B8287C">
        <w:rPr>
          <w:rFonts w:asciiTheme="minorHAnsi" w:hAnsiTheme="minorHAnsi" w:cstheme="minorHAnsi"/>
          <w:color w:val="333333"/>
          <w:sz w:val="22"/>
          <w:lang w:eastAsia="zh-TW"/>
        </w:rPr>
        <w:t>Cincoze, a professional manufacturer of embedded computing platforms</w:t>
      </w:r>
      <w:r w:rsidR="001A0911" w:rsidRPr="00B8287C">
        <w:rPr>
          <w:rFonts w:asciiTheme="minorHAnsi" w:hAnsiTheme="minorHAnsi" w:cstheme="minorHAnsi"/>
          <w:color w:val="333333"/>
          <w:sz w:val="22"/>
          <w:lang w:eastAsia="zh-TW"/>
        </w:rPr>
        <w:t xml:space="preserve">. We </w:t>
      </w:r>
      <w:r w:rsidRPr="00B8287C">
        <w:rPr>
          <w:rFonts w:asciiTheme="minorHAnsi" w:hAnsiTheme="minorHAnsi" w:cstheme="minorHAnsi"/>
          <w:color w:val="333333"/>
          <w:sz w:val="22"/>
          <w:lang w:eastAsia="zh-TW"/>
        </w:rPr>
        <w:t>design, manufacture, and market Rugged Fanless Computer</w:t>
      </w:r>
      <w:r w:rsidR="003C645C" w:rsidRPr="00B8287C">
        <w:rPr>
          <w:rFonts w:asciiTheme="minorHAnsi" w:hAnsiTheme="minorHAnsi" w:cstheme="minorHAnsi"/>
          <w:color w:val="333333"/>
          <w:sz w:val="22"/>
          <w:lang w:eastAsia="zh-TW"/>
        </w:rPr>
        <w:t xml:space="preserve">, </w:t>
      </w:r>
      <w:r w:rsidRPr="00B8287C">
        <w:rPr>
          <w:rFonts w:asciiTheme="minorHAnsi" w:hAnsiTheme="minorHAnsi" w:cstheme="minorHAnsi"/>
          <w:color w:val="333333"/>
          <w:sz w:val="22"/>
          <w:lang w:eastAsia="zh-TW"/>
        </w:rPr>
        <w:t xml:space="preserve">Industrial Panel PC and Monitor </w:t>
      </w:r>
      <w:r w:rsidR="001A0911" w:rsidRPr="00B8287C">
        <w:rPr>
          <w:rFonts w:asciiTheme="minorHAnsi" w:hAnsiTheme="minorHAnsi" w:cstheme="minorHAnsi"/>
          <w:color w:val="333333"/>
          <w:sz w:val="22"/>
          <w:lang w:eastAsia="zh-TW"/>
        </w:rPr>
        <w:t>for</w:t>
      </w:r>
      <w:r w:rsidRPr="00B8287C">
        <w:rPr>
          <w:rFonts w:asciiTheme="minorHAnsi" w:hAnsiTheme="minorHAnsi" w:cstheme="minorHAnsi"/>
          <w:color w:val="333333"/>
          <w:sz w:val="22"/>
          <w:lang w:eastAsia="zh-TW"/>
        </w:rPr>
        <w:t xml:space="preserve"> </w:t>
      </w:r>
      <w:r w:rsidR="001A0911" w:rsidRPr="00B8287C">
        <w:rPr>
          <w:rFonts w:asciiTheme="minorHAnsi" w:hAnsiTheme="minorHAnsi" w:cstheme="minorHAnsi"/>
          <w:color w:val="333333"/>
          <w:sz w:val="22"/>
          <w:lang w:eastAsia="zh-TW"/>
        </w:rPr>
        <w:t>harsh and demanding environment</w:t>
      </w:r>
      <w:r w:rsidR="00EF075D">
        <w:rPr>
          <w:rFonts w:asciiTheme="minorHAnsi" w:hAnsiTheme="minorHAnsi" w:cstheme="minorHAnsi"/>
          <w:color w:val="333333"/>
          <w:sz w:val="22"/>
          <w:lang w:eastAsia="zh-TW"/>
        </w:rPr>
        <w:t>s</w:t>
      </w:r>
      <w:r w:rsidRPr="00B8287C">
        <w:rPr>
          <w:rFonts w:asciiTheme="minorHAnsi" w:hAnsiTheme="minorHAnsi" w:cstheme="minorHAnsi"/>
          <w:color w:val="333333"/>
          <w:sz w:val="22"/>
          <w:lang w:eastAsia="zh-TW"/>
        </w:rPr>
        <w:t xml:space="preserve">. With its leading-edge products and application-driven functionalities, Cincoze enables new technologies and </w:t>
      </w:r>
      <w:r w:rsidR="001A0911" w:rsidRPr="00B8287C">
        <w:rPr>
          <w:rFonts w:asciiTheme="minorHAnsi" w:hAnsiTheme="minorHAnsi" w:cstheme="minorHAnsi"/>
          <w:color w:val="333333"/>
          <w:sz w:val="22"/>
          <w:lang w:eastAsia="zh-TW"/>
        </w:rPr>
        <w:t xml:space="preserve">solutions for </w:t>
      </w:r>
      <w:r w:rsidRPr="00B8287C">
        <w:rPr>
          <w:rFonts w:asciiTheme="minorHAnsi" w:hAnsiTheme="minorHAnsi" w:cstheme="minorHAnsi"/>
          <w:color w:val="333333"/>
          <w:sz w:val="22"/>
          <w:lang w:eastAsia="zh-TW"/>
        </w:rPr>
        <w:t xml:space="preserve">multiple </w:t>
      </w:r>
      <w:r w:rsidR="001A0911" w:rsidRPr="00B8287C">
        <w:rPr>
          <w:rFonts w:asciiTheme="minorHAnsi" w:hAnsiTheme="minorHAnsi" w:cstheme="minorHAnsi"/>
          <w:color w:val="333333"/>
          <w:sz w:val="22"/>
          <w:lang w:eastAsia="zh-TW"/>
        </w:rPr>
        <w:t>applications</w:t>
      </w:r>
      <w:r w:rsidRPr="00B8287C">
        <w:rPr>
          <w:rFonts w:asciiTheme="minorHAnsi" w:hAnsiTheme="minorHAnsi" w:cstheme="minorHAnsi"/>
          <w:color w:val="333333"/>
          <w:sz w:val="22"/>
          <w:lang w:eastAsia="zh-TW"/>
        </w:rPr>
        <w:t>, including factory automation, machine automation, machine vision, in-vehicle computing, intelligent transportation, and surveillance.</w:t>
      </w:r>
    </w:p>
    <w:bookmarkEnd w:id="118"/>
    <w:bookmarkEnd w:id="119"/>
    <w:p w:rsidR="00BB3FE2" w:rsidRPr="003F6C3D" w:rsidRDefault="00BB3FE2" w:rsidP="00BB3FE2">
      <w:pPr>
        <w:jc w:val="both"/>
        <w:rPr>
          <w:rFonts w:asciiTheme="minorHAnsi" w:hAnsiTheme="minorHAnsi" w:cstheme="minorHAnsi"/>
          <w:color w:val="262626"/>
          <w:sz w:val="22"/>
          <w:szCs w:val="22"/>
        </w:rPr>
      </w:pPr>
    </w:p>
    <w:p w:rsidR="003C360B" w:rsidRPr="003F6C3D" w:rsidRDefault="003C360B" w:rsidP="003C360B">
      <w:pPr>
        <w:spacing w:line="280" w:lineRule="exact"/>
        <w:jc w:val="both"/>
        <w:rPr>
          <w:rFonts w:asciiTheme="minorHAnsi" w:hAnsiTheme="minorHAnsi" w:cstheme="minorHAnsi"/>
          <w:b/>
          <w:bCs/>
          <w:color w:val="262626"/>
          <w:szCs w:val="36"/>
        </w:rPr>
      </w:pPr>
      <w:r w:rsidRPr="003F6C3D">
        <w:rPr>
          <w:rFonts w:asciiTheme="minorHAnsi" w:hAnsiTheme="minorHAnsi" w:cstheme="minorHAnsi"/>
          <w:b/>
          <w:bCs/>
          <w:color w:val="262626"/>
          <w:szCs w:val="36"/>
        </w:rPr>
        <w:t>Cincoze Co., Ltd.</w:t>
      </w:r>
    </w:p>
    <w:p w:rsidR="003C360B" w:rsidRPr="004D591A" w:rsidRDefault="003C360B" w:rsidP="003C360B">
      <w:pPr>
        <w:spacing w:line="320" w:lineRule="exact"/>
        <w:jc w:val="both"/>
        <w:rPr>
          <w:rFonts w:asciiTheme="minorHAnsi" w:hAnsiTheme="minorHAnsi" w:cstheme="minorHAnsi"/>
          <w:color w:val="666666"/>
          <w:sz w:val="22"/>
          <w:szCs w:val="20"/>
        </w:rPr>
      </w:pPr>
      <w:r w:rsidRPr="004D591A">
        <w:rPr>
          <w:rFonts w:asciiTheme="minorHAnsi" w:hAnsiTheme="minorHAnsi" w:cstheme="minorHAnsi"/>
          <w:color w:val="666666"/>
          <w:sz w:val="22"/>
          <w:szCs w:val="20"/>
        </w:rPr>
        <w:t>7F., No.4, Aly.1, Ln.235, Baociao Rd, Sindian Dist., New Taipei City 23145, Taiwan</w:t>
      </w:r>
    </w:p>
    <w:p w:rsidR="003C360B" w:rsidRPr="004D591A" w:rsidRDefault="003C360B" w:rsidP="003C360B">
      <w:pPr>
        <w:spacing w:line="320" w:lineRule="exact"/>
        <w:jc w:val="both"/>
        <w:rPr>
          <w:rFonts w:asciiTheme="minorHAnsi" w:hAnsiTheme="minorHAnsi" w:cstheme="minorHAnsi"/>
          <w:color w:val="666666"/>
          <w:sz w:val="22"/>
          <w:szCs w:val="20"/>
        </w:rPr>
      </w:pPr>
      <w:r w:rsidRPr="004D591A">
        <w:rPr>
          <w:rFonts w:asciiTheme="minorHAnsi" w:hAnsiTheme="minorHAnsi" w:cstheme="minorHAnsi"/>
          <w:color w:val="666666"/>
          <w:sz w:val="22"/>
          <w:szCs w:val="20"/>
        </w:rPr>
        <w:t>Tel: +886-2-2918-8055</w:t>
      </w:r>
    </w:p>
    <w:p w:rsidR="003C360B" w:rsidRPr="004D591A" w:rsidRDefault="003C360B" w:rsidP="003C360B">
      <w:pPr>
        <w:spacing w:line="320" w:lineRule="exact"/>
        <w:jc w:val="both"/>
        <w:rPr>
          <w:rFonts w:asciiTheme="minorHAnsi" w:hAnsiTheme="minorHAnsi" w:cstheme="minorHAnsi"/>
          <w:color w:val="666666"/>
          <w:sz w:val="22"/>
          <w:szCs w:val="20"/>
        </w:rPr>
      </w:pPr>
      <w:r w:rsidRPr="004D591A">
        <w:rPr>
          <w:rFonts w:asciiTheme="minorHAnsi" w:hAnsiTheme="minorHAnsi" w:cstheme="minorHAnsi"/>
          <w:color w:val="666666"/>
          <w:sz w:val="22"/>
          <w:szCs w:val="20"/>
        </w:rPr>
        <w:t>Fax: +886-2-2918-8066</w:t>
      </w:r>
    </w:p>
    <w:p w:rsidR="003C360B" w:rsidRPr="003F6C3D" w:rsidRDefault="00B93F79" w:rsidP="003C360B">
      <w:pPr>
        <w:spacing w:line="320" w:lineRule="exact"/>
        <w:jc w:val="both"/>
        <w:rPr>
          <w:rStyle w:val="a8"/>
          <w:rFonts w:asciiTheme="minorHAnsi" w:hAnsiTheme="minorHAnsi" w:cstheme="minorHAnsi"/>
          <w:sz w:val="20"/>
          <w:szCs w:val="20"/>
        </w:rPr>
      </w:pPr>
      <w:hyperlink r:id="rId32" w:history="1">
        <w:r w:rsidR="003C360B" w:rsidRPr="003F6C3D">
          <w:rPr>
            <w:rStyle w:val="a8"/>
            <w:rFonts w:asciiTheme="minorHAnsi" w:hAnsiTheme="minorHAnsi" w:cstheme="minorHAnsi"/>
            <w:sz w:val="20"/>
            <w:szCs w:val="20"/>
          </w:rPr>
          <w:t>http://www.cincoze.com/</w:t>
        </w:r>
      </w:hyperlink>
    </w:p>
    <w:p w:rsidR="003C360B" w:rsidRPr="003F6C3D" w:rsidRDefault="003C360B" w:rsidP="003C360B">
      <w:pPr>
        <w:spacing w:line="240" w:lineRule="exact"/>
        <w:jc w:val="both"/>
        <w:rPr>
          <w:rFonts w:asciiTheme="minorHAnsi" w:hAnsiTheme="minorHAnsi" w:cstheme="minorHAnsi"/>
        </w:rPr>
      </w:pPr>
    </w:p>
    <w:p w:rsidR="003C360B" w:rsidRPr="003F6C3D" w:rsidRDefault="003C360B" w:rsidP="003C360B">
      <w:pPr>
        <w:spacing w:line="240" w:lineRule="exact"/>
        <w:jc w:val="both"/>
        <w:rPr>
          <w:rFonts w:asciiTheme="minorHAnsi" w:hAnsiTheme="minorHAnsi" w:cstheme="minorHAnsi"/>
          <w:color w:val="666666"/>
          <w:sz w:val="20"/>
          <w:szCs w:val="20"/>
        </w:rPr>
      </w:pPr>
      <w:r w:rsidRPr="003F6C3D">
        <w:rPr>
          <w:rFonts w:asciiTheme="minorHAnsi" w:hAnsiTheme="minorHAnsi" w:cstheme="minorHAnsi"/>
          <w:color w:val="666666"/>
          <w:sz w:val="20"/>
          <w:szCs w:val="20"/>
        </w:rPr>
        <w:t>All product names, logos, and brands are the property of their respective owners. All company, product and service names used in this document are for identification purposes only. Use of these names, logos, and brands does not imply endorsement.</w:t>
      </w:r>
    </w:p>
    <w:p w:rsidR="00625837" w:rsidRDefault="003C360B" w:rsidP="003C360B">
      <w:pPr>
        <w:jc w:val="both"/>
        <w:rPr>
          <w:rFonts w:asciiTheme="minorHAnsi" w:hAnsiTheme="minorHAnsi" w:cstheme="minorHAnsi"/>
          <w:color w:val="666666"/>
          <w:sz w:val="20"/>
          <w:szCs w:val="20"/>
        </w:rPr>
      </w:pPr>
      <w:r w:rsidRPr="003F6C3D">
        <w:rPr>
          <w:rFonts w:asciiTheme="minorHAnsi" w:hAnsiTheme="minorHAnsi" w:cstheme="minorHAnsi"/>
          <w:color w:val="666666"/>
          <w:sz w:val="20"/>
          <w:szCs w:val="20"/>
        </w:rPr>
        <w:t>Copyright 201</w:t>
      </w:r>
      <w:r w:rsidR="0007207D" w:rsidRPr="003F6C3D">
        <w:rPr>
          <w:rFonts w:asciiTheme="minorHAnsi" w:hAnsiTheme="minorHAnsi" w:cstheme="minorHAnsi"/>
          <w:color w:val="666666"/>
          <w:sz w:val="20"/>
          <w:szCs w:val="20"/>
        </w:rPr>
        <w:t>8</w:t>
      </w:r>
      <w:r w:rsidRPr="003F6C3D">
        <w:rPr>
          <w:rFonts w:asciiTheme="minorHAnsi" w:hAnsiTheme="minorHAnsi" w:cstheme="minorHAnsi"/>
          <w:color w:val="666666"/>
          <w:sz w:val="20"/>
          <w:szCs w:val="20"/>
        </w:rPr>
        <w:t xml:space="preserve"> Cincoze Co., Ltd. All rights reserved.</w:t>
      </w:r>
    </w:p>
    <w:bookmarkEnd w:id="0"/>
    <w:bookmarkEnd w:id="1"/>
    <w:p w:rsidR="00266AF2" w:rsidRPr="004B16B4" w:rsidRDefault="00266AF2" w:rsidP="004B16B4">
      <w:pPr>
        <w:rPr>
          <w:rFonts w:asciiTheme="minorHAnsi" w:hAnsiTheme="minorHAnsi" w:cstheme="minorHAnsi"/>
          <w:b/>
          <w:sz w:val="28"/>
          <w:szCs w:val="28"/>
        </w:rPr>
      </w:pPr>
    </w:p>
    <w:sectPr w:rsidR="00266AF2" w:rsidRPr="004B16B4" w:rsidSect="004F1736">
      <w:headerReference w:type="default" r:id="rId33"/>
      <w:type w:val="continuous"/>
      <w:pgSz w:w="11906" w:h="16838"/>
      <w:pgMar w:top="1440" w:right="1276" w:bottom="99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C9" w:rsidRDefault="00DB3AC9" w:rsidP="00582F7C">
      <w:r>
        <w:separator/>
      </w:r>
    </w:p>
  </w:endnote>
  <w:endnote w:type="continuationSeparator" w:id="0">
    <w:p w:rsidR="00DB3AC9" w:rsidRDefault="00DB3AC9" w:rsidP="005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C9" w:rsidRDefault="00DB3AC9" w:rsidP="00582F7C">
      <w:r>
        <w:separator/>
      </w:r>
    </w:p>
  </w:footnote>
  <w:footnote w:type="continuationSeparator" w:id="0">
    <w:p w:rsidR="00DB3AC9" w:rsidRDefault="00DB3AC9" w:rsidP="00582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497" w:rsidRDefault="00CD1497">
    <w:pPr>
      <w:pStyle w:val="a3"/>
    </w:pPr>
    <w:r>
      <w:rPr>
        <w:noProof/>
      </w:rPr>
      <w:drawing>
        <wp:anchor distT="0" distB="0" distL="114300" distR="114300" simplePos="0" relativeHeight="251659264" behindDoc="1" locked="0" layoutInCell="1" allowOverlap="1" wp14:anchorId="44C00D68" wp14:editId="16CF3A88">
          <wp:simplePos x="0" y="0"/>
          <wp:positionH relativeFrom="column">
            <wp:posOffset>-1144905</wp:posOffset>
          </wp:positionH>
          <wp:positionV relativeFrom="paragraph">
            <wp:posOffset>-659320</wp:posOffset>
          </wp:positionV>
          <wp:extent cx="7560310" cy="1036955"/>
          <wp:effectExtent l="0" t="0" r="2540" b="0"/>
          <wp:wrapNone/>
          <wp:docPr id="6" name="圖片 6" descr="word-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36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D622C"/>
    <w:multiLevelType w:val="hybridMultilevel"/>
    <w:tmpl w:val="00C0FD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BA7B62"/>
    <w:multiLevelType w:val="hybridMultilevel"/>
    <w:tmpl w:val="46C42168"/>
    <w:lvl w:ilvl="0" w:tplc="E312D030">
      <w:numFmt w:val="bullet"/>
      <w:lvlText w:val="•"/>
      <w:lvlJc w:val="left"/>
      <w:pPr>
        <w:ind w:left="360" w:hanging="360"/>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0F76B04"/>
    <w:multiLevelType w:val="hybridMultilevel"/>
    <w:tmpl w:val="88349EF6"/>
    <w:lvl w:ilvl="0" w:tplc="7CB4915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5D280910"/>
    <w:multiLevelType w:val="hybridMultilevel"/>
    <w:tmpl w:val="B27265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63F3304A"/>
    <w:multiLevelType w:val="hybridMultilevel"/>
    <w:tmpl w:val="FA56744E"/>
    <w:lvl w:ilvl="0" w:tplc="EFAAD78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D7866FD"/>
    <w:multiLevelType w:val="hybridMultilevel"/>
    <w:tmpl w:val="9710C3D8"/>
    <w:lvl w:ilvl="0" w:tplc="6B2261E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3D91E76"/>
    <w:multiLevelType w:val="hybridMultilevel"/>
    <w:tmpl w:val="8FA4E8E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7AD21D70"/>
    <w:multiLevelType w:val="hybridMultilevel"/>
    <w:tmpl w:val="16561F0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7BAC5BEF"/>
    <w:multiLevelType w:val="hybridMultilevel"/>
    <w:tmpl w:val="2D743A0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5"/>
  </w:num>
  <w:num w:numId="4">
    <w:abstractNumId w:val="4"/>
  </w:num>
  <w:num w:numId="5">
    <w:abstractNumId w:val="6"/>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7C"/>
    <w:rsid w:val="0000004D"/>
    <w:rsid w:val="0000259B"/>
    <w:rsid w:val="00002D05"/>
    <w:rsid w:val="000048FD"/>
    <w:rsid w:val="000049EC"/>
    <w:rsid w:val="00006429"/>
    <w:rsid w:val="00007924"/>
    <w:rsid w:val="000133AD"/>
    <w:rsid w:val="00017684"/>
    <w:rsid w:val="0002240C"/>
    <w:rsid w:val="00022EAC"/>
    <w:rsid w:val="000253FB"/>
    <w:rsid w:val="00025C07"/>
    <w:rsid w:val="0003066B"/>
    <w:rsid w:val="0003525F"/>
    <w:rsid w:val="000375DA"/>
    <w:rsid w:val="00043F05"/>
    <w:rsid w:val="00046222"/>
    <w:rsid w:val="0004676B"/>
    <w:rsid w:val="00056F91"/>
    <w:rsid w:val="000616A1"/>
    <w:rsid w:val="00063F47"/>
    <w:rsid w:val="0007207D"/>
    <w:rsid w:val="00080609"/>
    <w:rsid w:val="000931CF"/>
    <w:rsid w:val="000942F0"/>
    <w:rsid w:val="00094F75"/>
    <w:rsid w:val="00095380"/>
    <w:rsid w:val="00097C41"/>
    <w:rsid w:val="000A0CE7"/>
    <w:rsid w:val="000A7695"/>
    <w:rsid w:val="000B1387"/>
    <w:rsid w:val="000B2A34"/>
    <w:rsid w:val="000B2D15"/>
    <w:rsid w:val="000B6C03"/>
    <w:rsid w:val="000C1391"/>
    <w:rsid w:val="000C1669"/>
    <w:rsid w:val="000C1C26"/>
    <w:rsid w:val="000C5A04"/>
    <w:rsid w:val="000C5F5E"/>
    <w:rsid w:val="000C71CC"/>
    <w:rsid w:val="000C7FBA"/>
    <w:rsid w:val="000D255B"/>
    <w:rsid w:val="000D5712"/>
    <w:rsid w:val="000D60F6"/>
    <w:rsid w:val="000E00AE"/>
    <w:rsid w:val="000E1385"/>
    <w:rsid w:val="000E47BF"/>
    <w:rsid w:val="000E5A44"/>
    <w:rsid w:val="000E60DD"/>
    <w:rsid w:val="000F190F"/>
    <w:rsid w:val="000F2A5A"/>
    <w:rsid w:val="000F2F5B"/>
    <w:rsid w:val="000F4244"/>
    <w:rsid w:val="00111007"/>
    <w:rsid w:val="00113472"/>
    <w:rsid w:val="00114940"/>
    <w:rsid w:val="00116F3D"/>
    <w:rsid w:val="00124F18"/>
    <w:rsid w:val="00132C8E"/>
    <w:rsid w:val="001358C6"/>
    <w:rsid w:val="001360CD"/>
    <w:rsid w:val="00137023"/>
    <w:rsid w:val="00140E50"/>
    <w:rsid w:val="001422B1"/>
    <w:rsid w:val="00142E6A"/>
    <w:rsid w:val="001445EB"/>
    <w:rsid w:val="00147413"/>
    <w:rsid w:val="00147436"/>
    <w:rsid w:val="00150124"/>
    <w:rsid w:val="0015063F"/>
    <w:rsid w:val="00155D4F"/>
    <w:rsid w:val="00156965"/>
    <w:rsid w:val="00157885"/>
    <w:rsid w:val="00157B72"/>
    <w:rsid w:val="001613E8"/>
    <w:rsid w:val="00162E58"/>
    <w:rsid w:val="0016321C"/>
    <w:rsid w:val="00164976"/>
    <w:rsid w:val="00165931"/>
    <w:rsid w:val="00166962"/>
    <w:rsid w:val="00170398"/>
    <w:rsid w:val="0017093F"/>
    <w:rsid w:val="00171E4C"/>
    <w:rsid w:val="00172FD4"/>
    <w:rsid w:val="001759FD"/>
    <w:rsid w:val="00181787"/>
    <w:rsid w:val="001879AE"/>
    <w:rsid w:val="00192920"/>
    <w:rsid w:val="00194E33"/>
    <w:rsid w:val="0019645E"/>
    <w:rsid w:val="001A067B"/>
    <w:rsid w:val="001A0911"/>
    <w:rsid w:val="001A18C2"/>
    <w:rsid w:val="001A1DD3"/>
    <w:rsid w:val="001A42E6"/>
    <w:rsid w:val="001A552D"/>
    <w:rsid w:val="001A5B78"/>
    <w:rsid w:val="001B07D9"/>
    <w:rsid w:val="001B3F43"/>
    <w:rsid w:val="001B4ADE"/>
    <w:rsid w:val="001B573F"/>
    <w:rsid w:val="001B597D"/>
    <w:rsid w:val="001B5A04"/>
    <w:rsid w:val="001B7178"/>
    <w:rsid w:val="001C328A"/>
    <w:rsid w:val="001C377A"/>
    <w:rsid w:val="001C6945"/>
    <w:rsid w:val="001C770C"/>
    <w:rsid w:val="001D0284"/>
    <w:rsid w:val="001D1086"/>
    <w:rsid w:val="001D5F3A"/>
    <w:rsid w:val="001E0662"/>
    <w:rsid w:val="001E10D8"/>
    <w:rsid w:val="001E3AD0"/>
    <w:rsid w:val="001E7CA9"/>
    <w:rsid w:val="001F3138"/>
    <w:rsid w:val="001F4F93"/>
    <w:rsid w:val="001F64FF"/>
    <w:rsid w:val="001F69CA"/>
    <w:rsid w:val="001F7217"/>
    <w:rsid w:val="002023BB"/>
    <w:rsid w:val="00203327"/>
    <w:rsid w:val="00203426"/>
    <w:rsid w:val="00204C10"/>
    <w:rsid w:val="00204D5E"/>
    <w:rsid w:val="0020596D"/>
    <w:rsid w:val="00213789"/>
    <w:rsid w:val="00216178"/>
    <w:rsid w:val="00216365"/>
    <w:rsid w:val="002238CD"/>
    <w:rsid w:val="00226834"/>
    <w:rsid w:val="00226AFF"/>
    <w:rsid w:val="002278A7"/>
    <w:rsid w:val="002325FB"/>
    <w:rsid w:val="00236028"/>
    <w:rsid w:val="00236325"/>
    <w:rsid w:val="00237ADA"/>
    <w:rsid w:val="00243510"/>
    <w:rsid w:val="00243E46"/>
    <w:rsid w:val="00246215"/>
    <w:rsid w:val="0024628E"/>
    <w:rsid w:val="002477E4"/>
    <w:rsid w:val="00254873"/>
    <w:rsid w:val="00260724"/>
    <w:rsid w:val="00266AF2"/>
    <w:rsid w:val="002707E2"/>
    <w:rsid w:val="00272ECA"/>
    <w:rsid w:val="002737A6"/>
    <w:rsid w:val="002766D7"/>
    <w:rsid w:val="00280A28"/>
    <w:rsid w:val="002844A0"/>
    <w:rsid w:val="00284882"/>
    <w:rsid w:val="00287EE6"/>
    <w:rsid w:val="00292B53"/>
    <w:rsid w:val="00293A8D"/>
    <w:rsid w:val="002971CF"/>
    <w:rsid w:val="002A4500"/>
    <w:rsid w:val="002A5683"/>
    <w:rsid w:val="002A5F94"/>
    <w:rsid w:val="002A65A5"/>
    <w:rsid w:val="002B2E14"/>
    <w:rsid w:val="002B44B2"/>
    <w:rsid w:val="002B4C9C"/>
    <w:rsid w:val="002B6877"/>
    <w:rsid w:val="002B6A0D"/>
    <w:rsid w:val="002C061F"/>
    <w:rsid w:val="002C2E73"/>
    <w:rsid w:val="002C5185"/>
    <w:rsid w:val="002D575D"/>
    <w:rsid w:val="002E2FA2"/>
    <w:rsid w:val="002E3BCA"/>
    <w:rsid w:val="002E62D1"/>
    <w:rsid w:val="002E76B7"/>
    <w:rsid w:val="002F3428"/>
    <w:rsid w:val="002F3510"/>
    <w:rsid w:val="002F3F47"/>
    <w:rsid w:val="003000A7"/>
    <w:rsid w:val="00302536"/>
    <w:rsid w:val="003032CA"/>
    <w:rsid w:val="00305994"/>
    <w:rsid w:val="00310033"/>
    <w:rsid w:val="003102FC"/>
    <w:rsid w:val="00313B38"/>
    <w:rsid w:val="00315539"/>
    <w:rsid w:val="00317E2F"/>
    <w:rsid w:val="00320A5F"/>
    <w:rsid w:val="00322F2A"/>
    <w:rsid w:val="0032679B"/>
    <w:rsid w:val="0033257A"/>
    <w:rsid w:val="00341936"/>
    <w:rsid w:val="00343182"/>
    <w:rsid w:val="003450FB"/>
    <w:rsid w:val="00345CBF"/>
    <w:rsid w:val="00354F8C"/>
    <w:rsid w:val="003572BA"/>
    <w:rsid w:val="003605E2"/>
    <w:rsid w:val="00364543"/>
    <w:rsid w:val="00367D18"/>
    <w:rsid w:val="00371F0F"/>
    <w:rsid w:val="003721D5"/>
    <w:rsid w:val="00372880"/>
    <w:rsid w:val="00373177"/>
    <w:rsid w:val="00374CA0"/>
    <w:rsid w:val="0037722A"/>
    <w:rsid w:val="00380EB5"/>
    <w:rsid w:val="00381398"/>
    <w:rsid w:val="00381ECE"/>
    <w:rsid w:val="00384A85"/>
    <w:rsid w:val="0038681C"/>
    <w:rsid w:val="00386F9E"/>
    <w:rsid w:val="00390163"/>
    <w:rsid w:val="00392B85"/>
    <w:rsid w:val="00392F95"/>
    <w:rsid w:val="00392FC9"/>
    <w:rsid w:val="00393B11"/>
    <w:rsid w:val="003954E6"/>
    <w:rsid w:val="003963CB"/>
    <w:rsid w:val="003A2D19"/>
    <w:rsid w:val="003A393D"/>
    <w:rsid w:val="003B34AC"/>
    <w:rsid w:val="003B4B5E"/>
    <w:rsid w:val="003B50B4"/>
    <w:rsid w:val="003C0198"/>
    <w:rsid w:val="003C0959"/>
    <w:rsid w:val="003C0D61"/>
    <w:rsid w:val="003C121C"/>
    <w:rsid w:val="003C15F3"/>
    <w:rsid w:val="003C2B16"/>
    <w:rsid w:val="003C360B"/>
    <w:rsid w:val="003C520F"/>
    <w:rsid w:val="003C58B5"/>
    <w:rsid w:val="003C60F2"/>
    <w:rsid w:val="003C645C"/>
    <w:rsid w:val="003D0032"/>
    <w:rsid w:val="003D2759"/>
    <w:rsid w:val="003D48B1"/>
    <w:rsid w:val="003D755B"/>
    <w:rsid w:val="003D76EF"/>
    <w:rsid w:val="003D7A24"/>
    <w:rsid w:val="003E0A1D"/>
    <w:rsid w:val="003E2606"/>
    <w:rsid w:val="003E3BB0"/>
    <w:rsid w:val="003E7094"/>
    <w:rsid w:val="003F0111"/>
    <w:rsid w:val="003F055F"/>
    <w:rsid w:val="003F5049"/>
    <w:rsid w:val="003F5455"/>
    <w:rsid w:val="003F6C3D"/>
    <w:rsid w:val="0040317A"/>
    <w:rsid w:val="00405901"/>
    <w:rsid w:val="004065C4"/>
    <w:rsid w:val="00416C00"/>
    <w:rsid w:val="00432FEB"/>
    <w:rsid w:val="00434232"/>
    <w:rsid w:val="0043508F"/>
    <w:rsid w:val="00435602"/>
    <w:rsid w:val="00440E16"/>
    <w:rsid w:val="00442328"/>
    <w:rsid w:val="0044524D"/>
    <w:rsid w:val="00447B2D"/>
    <w:rsid w:val="00450873"/>
    <w:rsid w:val="00451E84"/>
    <w:rsid w:val="00452399"/>
    <w:rsid w:val="00452843"/>
    <w:rsid w:val="00453918"/>
    <w:rsid w:val="00454613"/>
    <w:rsid w:val="00454856"/>
    <w:rsid w:val="00456016"/>
    <w:rsid w:val="0045696B"/>
    <w:rsid w:val="004578D9"/>
    <w:rsid w:val="00464DDA"/>
    <w:rsid w:val="00467311"/>
    <w:rsid w:val="004678AD"/>
    <w:rsid w:val="004700D2"/>
    <w:rsid w:val="00470421"/>
    <w:rsid w:val="00470B75"/>
    <w:rsid w:val="00473600"/>
    <w:rsid w:val="0047495B"/>
    <w:rsid w:val="00474FC5"/>
    <w:rsid w:val="00475C66"/>
    <w:rsid w:val="004811BD"/>
    <w:rsid w:val="00482CD2"/>
    <w:rsid w:val="004842AD"/>
    <w:rsid w:val="00491296"/>
    <w:rsid w:val="004914FB"/>
    <w:rsid w:val="0049208A"/>
    <w:rsid w:val="00493494"/>
    <w:rsid w:val="00496889"/>
    <w:rsid w:val="00497537"/>
    <w:rsid w:val="004A073F"/>
    <w:rsid w:val="004A25F4"/>
    <w:rsid w:val="004B1616"/>
    <w:rsid w:val="004B16B4"/>
    <w:rsid w:val="004B623A"/>
    <w:rsid w:val="004B6984"/>
    <w:rsid w:val="004B79F4"/>
    <w:rsid w:val="004C49ED"/>
    <w:rsid w:val="004C6BCF"/>
    <w:rsid w:val="004D1F29"/>
    <w:rsid w:val="004D3B78"/>
    <w:rsid w:val="004D591A"/>
    <w:rsid w:val="004E08D5"/>
    <w:rsid w:val="004E0B0A"/>
    <w:rsid w:val="004E0E13"/>
    <w:rsid w:val="004E1FDE"/>
    <w:rsid w:val="004E3BBF"/>
    <w:rsid w:val="004E59A3"/>
    <w:rsid w:val="004E6AA5"/>
    <w:rsid w:val="004F1736"/>
    <w:rsid w:val="00500D6F"/>
    <w:rsid w:val="005036CB"/>
    <w:rsid w:val="0051010D"/>
    <w:rsid w:val="00510AD6"/>
    <w:rsid w:val="00510B04"/>
    <w:rsid w:val="00512597"/>
    <w:rsid w:val="005148F5"/>
    <w:rsid w:val="0051582F"/>
    <w:rsid w:val="00515EC6"/>
    <w:rsid w:val="00517EE6"/>
    <w:rsid w:val="00520969"/>
    <w:rsid w:val="005219BA"/>
    <w:rsid w:val="005268A4"/>
    <w:rsid w:val="00526D7F"/>
    <w:rsid w:val="00527130"/>
    <w:rsid w:val="00533AFC"/>
    <w:rsid w:val="005345F1"/>
    <w:rsid w:val="005370C8"/>
    <w:rsid w:val="00537845"/>
    <w:rsid w:val="005402C0"/>
    <w:rsid w:val="00540F78"/>
    <w:rsid w:val="0054154D"/>
    <w:rsid w:val="00544B71"/>
    <w:rsid w:val="00544CBB"/>
    <w:rsid w:val="00544F39"/>
    <w:rsid w:val="0054704D"/>
    <w:rsid w:val="00550A91"/>
    <w:rsid w:val="00552536"/>
    <w:rsid w:val="005525E3"/>
    <w:rsid w:val="00553414"/>
    <w:rsid w:val="005553D2"/>
    <w:rsid w:val="00555980"/>
    <w:rsid w:val="005572A1"/>
    <w:rsid w:val="00560481"/>
    <w:rsid w:val="0056067D"/>
    <w:rsid w:val="00565B43"/>
    <w:rsid w:val="00570CF7"/>
    <w:rsid w:val="00572C15"/>
    <w:rsid w:val="00574359"/>
    <w:rsid w:val="00580394"/>
    <w:rsid w:val="00580876"/>
    <w:rsid w:val="00581DC2"/>
    <w:rsid w:val="00582868"/>
    <w:rsid w:val="00582F7C"/>
    <w:rsid w:val="00583086"/>
    <w:rsid w:val="00583898"/>
    <w:rsid w:val="00585067"/>
    <w:rsid w:val="0058599D"/>
    <w:rsid w:val="00586781"/>
    <w:rsid w:val="0058792C"/>
    <w:rsid w:val="0059552B"/>
    <w:rsid w:val="00596128"/>
    <w:rsid w:val="00596A34"/>
    <w:rsid w:val="00596B94"/>
    <w:rsid w:val="005A5856"/>
    <w:rsid w:val="005A67A2"/>
    <w:rsid w:val="005B4960"/>
    <w:rsid w:val="005B79B9"/>
    <w:rsid w:val="005C3185"/>
    <w:rsid w:val="005C4A58"/>
    <w:rsid w:val="005C7504"/>
    <w:rsid w:val="005D3154"/>
    <w:rsid w:val="005D409B"/>
    <w:rsid w:val="005D5A6C"/>
    <w:rsid w:val="005D64CE"/>
    <w:rsid w:val="005D7355"/>
    <w:rsid w:val="005E2EA2"/>
    <w:rsid w:val="005E4395"/>
    <w:rsid w:val="005E5683"/>
    <w:rsid w:val="005E7AC5"/>
    <w:rsid w:val="005E7EB6"/>
    <w:rsid w:val="005F0B34"/>
    <w:rsid w:val="005F15BF"/>
    <w:rsid w:val="005F4E13"/>
    <w:rsid w:val="005F5F38"/>
    <w:rsid w:val="005F69EA"/>
    <w:rsid w:val="005F7AE2"/>
    <w:rsid w:val="006011DA"/>
    <w:rsid w:val="00601D48"/>
    <w:rsid w:val="00606DAF"/>
    <w:rsid w:val="00610614"/>
    <w:rsid w:val="00610DBC"/>
    <w:rsid w:val="006118E8"/>
    <w:rsid w:val="0061244D"/>
    <w:rsid w:val="00614802"/>
    <w:rsid w:val="00616306"/>
    <w:rsid w:val="00616A06"/>
    <w:rsid w:val="00621685"/>
    <w:rsid w:val="00622089"/>
    <w:rsid w:val="0062277B"/>
    <w:rsid w:val="00622F06"/>
    <w:rsid w:val="00622FA9"/>
    <w:rsid w:val="00625116"/>
    <w:rsid w:val="00625837"/>
    <w:rsid w:val="00626723"/>
    <w:rsid w:val="00627250"/>
    <w:rsid w:val="00633CAA"/>
    <w:rsid w:val="00637AD5"/>
    <w:rsid w:val="00646B95"/>
    <w:rsid w:val="00653A2C"/>
    <w:rsid w:val="00655506"/>
    <w:rsid w:val="0066729E"/>
    <w:rsid w:val="006719E1"/>
    <w:rsid w:val="006723A3"/>
    <w:rsid w:val="00672E5A"/>
    <w:rsid w:val="00675D75"/>
    <w:rsid w:val="006826CA"/>
    <w:rsid w:val="006829D8"/>
    <w:rsid w:val="00682D6B"/>
    <w:rsid w:val="0068411A"/>
    <w:rsid w:val="0068642C"/>
    <w:rsid w:val="0069023A"/>
    <w:rsid w:val="006975B8"/>
    <w:rsid w:val="006A4009"/>
    <w:rsid w:val="006A422F"/>
    <w:rsid w:val="006A524F"/>
    <w:rsid w:val="006A705A"/>
    <w:rsid w:val="006A7C60"/>
    <w:rsid w:val="006B03FC"/>
    <w:rsid w:val="006B12EC"/>
    <w:rsid w:val="006B3CD7"/>
    <w:rsid w:val="006B4BFA"/>
    <w:rsid w:val="006C2766"/>
    <w:rsid w:val="006C3BFC"/>
    <w:rsid w:val="006C5D1B"/>
    <w:rsid w:val="006C6056"/>
    <w:rsid w:val="006D2BCD"/>
    <w:rsid w:val="006D2F87"/>
    <w:rsid w:val="006D349A"/>
    <w:rsid w:val="006D35DB"/>
    <w:rsid w:val="006D5AEA"/>
    <w:rsid w:val="006E26B1"/>
    <w:rsid w:val="006E2824"/>
    <w:rsid w:val="006E7C20"/>
    <w:rsid w:val="006F23AE"/>
    <w:rsid w:val="006F2765"/>
    <w:rsid w:val="006F4163"/>
    <w:rsid w:val="006F46F7"/>
    <w:rsid w:val="007007F6"/>
    <w:rsid w:val="00702264"/>
    <w:rsid w:val="00704014"/>
    <w:rsid w:val="00707E79"/>
    <w:rsid w:val="00710820"/>
    <w:rsid w:val="00711132"/>
    <w:rsid w:val="00711F06"/>
    <w:rsid w:val="007132CE"/>
    <w:rsid w:val="00713448"/>
    <w:rsid w:val="00714D8E"/>
    <w:rsid w:val="00715383"/>
    <w:rsid w:val="00717798"/>
    <w:rsid w:val="00721A8D"/>
    <w:rsid w:val="00722F79"/>
    <w:rsid w:val="0072500A"/>
    <w:rsid w:val="00732CB3"/>
    <w:rsid w:val="0075287A"/>
    <w:rsid w:val="00755C9E"/>
    <w:rsid w:val="0076309C"/>
    <w:rsid w:val="00763DB7"/>
    <w:rsid w:val="00764D13"/>
    <w:rsid w:val="00770D3F"/>
    <w:rsid w:val="0077174C"/>
    <w:rsid w:val="00772ABF"/>
    <w:rsid w:val="0077518B"/>
    <w:rsid w:val="00776AF0"/>
    <w:rsid w:val="00787108"/>
    <w:rsid w:val="00790238"/>
    <w:rsid w:val="0079220C"/>
    <w:rsid w:val="00793EF8"/>
    <w:rsid w:val="00795A20"/>
    <w:rsid w:val="007A0D2F"/>
    <w:rsid w:val="007A1D6C"/>
    <w:rsid w:val="007A21C9"/>
    <w:rsid w:val="007A26B2"/>
    <w:rsid w:val="007A3411"/>
    <w:rsid w:val="007A3592"/>
    <w:rsid w:val="007A5143"/>
    <w:rsid w:val="007A64F8"/>
    <w:rsid w:val="007B26B1"/>
    <w:rsid w:val="007B7D31"/>
    <w:rsid w:val="007C02C0"/>
    <w:rsid w:val="007C0FF8"/>
    <w:rsid w:val="007C5709"/>
    <w:rsid w:val="007D377E"/>
    <w:rsid w:val="007D411C"/>
    <w:rsid w:val="007D7DA4"/>
    <w:rsid w:val="007E0032"/>
    <w:rsid w:val="007E0EAA"/>
    <w:rsid w:val="007E102F"/>
    <w:rsid w:val="007E463B"/>
    <w:rsid w:val="007E60FD"/>
    <w:rsid w:val="007F1D67"/>
    <w:rsid w:val="007F365A"/>
    <w:rsid w:val="007F3E1D"/>
    <w:rsid w:val="007F4516"/>
    <w:rsid w:val="00802F53"/>
    <w:rsid w:val="008034EB"/>
    <w:rsid w:val="008058F7"/>
    <w:rsid w:val="0080600C"/>
    <w:rsid w:val="00806F0F"/>
    <w:rsid w:val="0081284A"/>
    <w:rsid w:val="00814C5A"/>
    <w:rsid w:val="00815062"/>
    <w:rsid w:val="0081538D"/>
    <w:rsid w:val="00823A21"/>
    <w:rsid w:val="0082560A"/>
    <w:rsid w:val="00832C6F"/>
    <w:rsid w:val="008337DB"/>
    <w:rsid w:val="008344DA"/>
    <w:rsid w:val="0083490F"/>
    <w:rsid w:val="00835899"/>
    <w:rsid w:val="00837B4E"/>
    <w:rsid w:val="00846E5A"/>
    <w:rsid w:val="00847AAA"/>
    <w:rsid w:val="00847AC8"/>
    <w:rsid w:val="00850506"/>
    <w:rsid w:val="00851F6B"/>
    <w:rsid w:val="00865A0E"/>
    <w:rsid w:val="008662F5"/>
    <w:rsid w:val="00871863"/>
    <w:rsid w:val="008725E7"/>
    <w:rsid w:val="00873896"/>
    <w:rsid w:val="008742D4"/>
    <w:rsid w:val="008743FB"/>
    <w:rsid w:val="00880C95"/>
    <w:rsid w:val="008819A9"/>
    <w:rsid w:val="00881B9E"/>
    <w:rsid w:val="00881C3A"/>
    <w:rsid w:val="00882DE1"/>
    <w:rsid w:val="00884670"/>
    <w:rsid w:val="00885F49"/>
    <w:rsid w:val="008877A1"/>
    <w:rsid w:val="008929B5"/>
    <w:rsid w:val="008A016F"/>
    <w:rsid w:val="008A0E47"/>
    <w:rsid w:val="008A23C6"/>
    <w:rsid w:val="008A450D"/>
    <w:rsid w:val="008A5290"/>
    <w:rsid w:val="008A793C"/>
    <w:rsid w:val="008B3485"/>
    <w:rsid w:val="008B555A"/>
    <w:rsid w:val="008C2352"/>
    <w:rsid w:val="008C2667"/>
    <w:rsid w:val="008C5F9B"/>
    <w:rsid w:val="008D35EE"/>
    <w:rsid w:val="008D6235"/>
    <w:rsid w:val="008E01CB"/>
    <w:rsid w:val="008E2576"/>
    <w:rsid w:val="008E4060"/>
    <w:rsid w:val="008E6CC4"/>
    <w:rsid w:val="008F1C44"/>
    <w:rsid w:val="008F43A2"/>
    <w:rsid w:val="008F7867"/>
    <w:rsid w:val="008F7FB5"/>
    <w:rsid w:val="0090332C"/>
    <w:rsid w:val="0091626F"/>
    <w:rsid w:val="009175FC"/>
    <w:rsid w:val="00920AF5"/>
    <w:rsid w:val="00921568"/>
    <w:rsid w:val="00922BA6"/>
    <w:rsid w:val="00924EED"/>
    <w:rsid w:val="0092576E"/>
    <w:rsid w:val="00933B0E"/>
    <w:rsid w:val="00934057"/>
    <w:rsid w:val="0093533B"/>
    <w:rsid w:val="00935AAC"/>
    <w:rsid w:val="0093696B"/>
    <w:rsid w:val="00941E12"/>
    <w:rsid w:val="00942845"/>
    <w:rsid w:val="00943BC6"/>
    <w:rsid w:val="009453E3"/>
    <w:rsid w:val="009518ED"/>
    <w:rsid w:val="0096369D"/>
    <w:rsid w:val="00967B99"/>
    <w:rsid w:val="00971185"/>
    <w:rsid w:val="00981866"/>
    <w:rsid w:val="00981972"/>
    <w:rsid w:val="00982F34"/>
    <w:rsid w:val="00991EA2"/>
    <w:rsid w:val="00992B2D"/>
    <w:rsid w:val="00992D32"/>
    <w:rsid w:val="0099559E"/>
    <w:rsid w:val="009956FF"/>
    <w:rsid w:val="00997DC5"/>
    <w:rsid w:val="009A098B"/>
    <w:rsid w:val="009A0ECC"/>
    <w:rsid w:val="009A160E"/>
    <w:rsid w:val="009A2335"/>
    <w:rsid w:val="009A6BCC"/>
    <w:rsid w:val="009A7B78"/>
    <w:rsid w:val="009B17F4"/>
    <w:rsid w:val="009B1D29"/>
    <w:rsid w:val="009B39E8"/>
    <w:rsid w:val="009C05E7"/>
    <w:rsid w:val="009C0605"/>
    <w:rsid w:val="009C2CD5"/>
    <w:rsid w:val="009C30E9"/>
    <w:rsid w:val="009D1923"/>
    <w:rsid w:val="009D7F4C"/>
    <w:rsid w:val="009E3321"/>
    <w:rsid w:val="009E533A"/>
    <w:rsid w:val="009E7C2F"/>
    <w:rsid w:val="009E7FA1"/>
    <w:rsid w:val="009F0970"/>
    <w:rsid w:val="009F1298"/>
    <w:rsid w:val="009F3086"/>
    <w:rsid w:val="009F3AF8"/>
    <w:rsid w:val="009F5E00"/>
    <w:rsid w:val="00A00BD7"/>
    <w:rsid w:val="00A04B47"/>
    <w:rsid w:val="00A0523F"/>
    <w:rsid w:val="00A102CD"/>
    <w:rsid w:val="00A11F7E"/>
    <w:rsid w:val="00A12315"/>
    <w:rsid w:val="00A1515C"/>
    <w:rsid w:val="00A15CD1"/>
    <w:rsid w:val="00A20A91"/>
    <w:rsid w:val="00A22112"/>
    <w:rsid w:val="00A2425C"/>
    <w:rsid w:val="00A2562B"/>
    <w:rsid w:val="00A30D3E"/>
    <w:rsid w:val="00A32EFF"/>
    <w:rsid w:val="00A337A2"/>
    <w:rsid w:val="00A34129"/>
    <w:rsid w:val="00A43E9E"/>
    <w:rsid w:val="00A45542"/>
    <w:rsid w:val="00A45641"/>
    <w:rsid w:val="00A459DE"/>
    <w:rsid w:val="00A5029A"/>
    <w:rsid w:val="00A53D9F"/>
    <w:rsid w:val="00A55B4E"/>
    <w:rsid w:val="00A55DB1"/>
    <w:rsid w:val="00A600FC"/>
    <w:rsid w:val="00A66A49"/>
    <w:rsid w:val="00A67A8D"/>
    <w:rsid w:val="00A71DFC"/>
    <w:rsid w:val="00A744A4"/>
    <w:rsid w:val="00A75EDE"/>
    <w:rsid w:val="00A85261"/>
    <w:rsid w:val="00A877C5"/>
    <w:rsid w:val="00A906B3"/>
    <w:rsid w:val="00A920FD"/>
    <w:rsid w:val="00A956BB"/>
    <w:rsid w:val="00A95D6B"/>
    <w:rsid w:val="00A978CC"/>
    <w:rsid w:val="00A97947"/>
    <w:rsid w:val="00AA0E29"/>
    <w:rsid w:val="00AA25CA"/>
    <w:rsid w:val="00AA3507"/>
    <w:rsid w:val="00AA57D8"/>
    <w:rsid w:val="00AA7B01"/>
    <w:rsid w:val="00AB7B4C"/>
    <w:rsid w:val="00AC0EDB"/>
    <w:rsid w:val="00AC4C23"/>
    <w:rsid w:val="00AD06FE"/>
    <w:rsid w:val="00AD4FBB"/>
    <w:rsid w:val="00AD7E5E"/>
    <w:rsid w:val="00AE3F4A"/>
    <w:rsid w:val="00AE766B"/>
    <w:rsid w:val="00AF02EF"/>
    <w:rsid w:val="00AF1676"/>
    <w:rsid w:val="00AF4279"/>
    <w:rsid w:val="00AF4F50"/>
    <w:rsid w:val="00AF5048"/>
    <w:rsid w:val="00B03974"/>
    <w:rsid w:val="00B10836"/>
    <w:rsid w:val="00B11A0B"/>
    <w:rsid w:val="00B15BB3"/>
    <w:rsid w:val="00B15F15"/>
    <w:rsid w:val="00B1687F"/>
    <w:rsid w:val="00B1770F"/>
    <w:rsid w:val="00B17B38"/>
    <w:rsid w:val="00B21CF6"/>
    <w:rsid w:val="00B23CF8"/>
    <w:rsid w:val="00B2585D"/>
    <w:rsid w:val="00B3002A"/>
    <w:rsid w:val="00B32C8F"/>
    <w:rsid w:val="00B32F54"/>
    <w:rsid w:val="00B35B31"/>
    <w:rsid w:val="00B40763"/>
    <w:rsid w:val="00B44B88"/>
    <w:rsid w:val="00B45E5D"/>
    <w:rsid w:val="00B465D5"/>
    <w:rsid w:val="00B50600"/>
    <w:rsid w:val="00B52DCD"/>
    <w:rsid w:val="00B647A9"/>
    <w:rsid w:val="00B6644C"/>
    <w:rsid w:val="00B66A98"/>
    <w:rsid w:val="00B70447"/>
    <w:rsid w:val="00B727B6"/>
    <w:rsid w:val="00B7598E"/>
    <w:rsid w:val="00B81611"/>
    <w:rsid w:val="00B8287C"/>
    <w:rsid w:val="00B828C2"/>
    <w:rsid w:val="00B83FB9"/>
    <w:rsid w:val="00B846EC"/>
    <w:rsid w:val="00B85554"/>
    <w:rsid w:val="00B86E2F"/>
    <w:rsid w:val="00B90486"/>
    <w:rsid w:val="00B91181"/>
    <w:rsid w:val="00B912A6"/>
    <w:rsid w:val="00B916F4"/>
    <w:rsid w:val="00B93F79"/>
    <w:rsid w:val="00BA79BD"/>
    <w:rsid w:val="00BB3FE2"/>
    <w:rsid w:val="00BB46E5"/>
    <w:rsid w:val="00BC1F8D"/>
    <w:rsid w:val="00BC3F8A"/>
    <w:rsid w:val="00BC464D"/>
    <w:rsid w:val="00BC6BF2"/>
    <w:rsid w:val="00BD2829"/>
    <w:rsid w:val="00BD56DD"/>
    <w:rsid w:val="00BD6746"/>
    <w:rsid w:val="00BD767D"/>
    <w:rsid w:val="00BE33E2"/>
    <w:rsid w:val="00BE392B"/>
    <w:rsid w:val="00BE5603"/>
    <w:rsid w:val="00BF3B89"/>
    <w:rsid w:val="00BF607B"/>
    <w:rsid w:val="00C0236B"/>
    <w:rsid w:val="00C11A31"/>
    <w:rsid w:val="00C24800"/>
    <w:rsid w:val="00C2542D"/>
    <w:rsid w:val="00C25D47"/>
    <w:rsid w:val="00C264C4"/>
    <w:rsid w:val="00C301DD"/>
    <w:rsid w:val="00C31115"/>
    <w:rsid w:val="00C40E84"/>
    <w:rsid w:val="00C47307"/>
    <w:rsid w:val="00C52A39"/>
    <w:rsid w:val="00C52C74"/>
    <w:rsid w:val="00C60737"/>
    <w:rsid w:val="00C6545A"/>
    <w:rsid w:val="00C71477"/>
    <w:rsid w:val="00C7725F"/>
    <w:rsid w:val="00C81060"/>
    <w:rsid w:val="00C82B64"/>
    <w:rsid w:val="00C82B7F"/>
    <w:rsid w:val="00C84688"/>
    <w:rsid w:val="00C84707"/>
    <w:rsid w:val="00C84E0E"/>
    <w:rsid w:val="00C87C91"/>
    <w:rsid w:val="00C91EAB"/>
    <w:rsid w:val="00C922A7"/>
    <w:rsid w:val="00C93FF6"/>
    <w:rsid w:val="00CA2882"/>
    <w:rsid w:val="00CA380D"/>
    <w:rsid w:val="00CA3AB7"/>
    <w:rsid w:val="00CA5A18"/>
    <w:rsid w:val="00CA7C62"/>
    <w:rsid w:val="00CB0561"/>
    <w:rsid w:val="00CB3EFD"/>
    <w:rsid w:val="00CB7452"/>
    <w:rsid w:val="00CC08B8"/>
    <w:rsid w:val="00CC479B"/>
    <w:rsid w:val="00CD0531"/>
    <w:rsid w:val="00CD104C"/>
    <w:rsid w:val="00CD1497"/>
    <w:rsid w:val="00CD3783"/>
    <w:rsid w:val="00CD66BA"/>
    <w:rsid w:val="00CE2746"/>
    <w:rsid w:val="00CE2F63"/>
    <w:rsid w:val="00CE627C"/>
    <w:rsid w:val="00CE696A"/>
    <w:rsid w:val="00CF1616"/>
    <w:rsid w:val="00CF20DF"/>
    <w:rsid w:val="00CF3F12"/>
    <w:rsid w:val="00CF7447"/>
    <w:rsid w:val="00CF7EAE"/>
    <w:rsid w:val="00D00AA9"/>
    <w:rsid w:val="00D02340"/>
    <w:rsid w:val="00D063AC"/>
    <w:rsid w:val="00D12D10"/>
    <w:rsid w:val="00D16C45"/>
    <w:rsid w:val="00D16D30"/>
    <w:rsid w:val="00D17193"/>
    <w:rsid w:val="00D20323"/>
    <w:rsid w:val="00D20C9C"/>
    <w:rsid w:val="00D2401D"/>
    <w:rsid w:val="00D248EE"/>
    <w:rsid w:val="00D27EAB"/>
    <w:rsid w:val="00D35953"/>
    <w:rsid w:val="00D361CF"/>
    <w:rsid w:val="00D42FE7"/>
    <w:rsid w:val="00D43984"/>
    <w:rsid w:val="00D44B49"/>
    <w:rsid w:val="00D44E05"/>
    <w:rsid w:val="00D465A3"/>
    <w:rsid w:val="00D510D8"/>
    <w:rsid w:val="00D539FC"/>
    <w:rsid w:val="00D5451E"/>
    <w:rsid w:val="00D54DC8"/>
    <w:rsid w:val="00D56F68"/>
    <w:rsid w:val="00D574A8"/>
    <w:rsid w:val="00D64069"/>
    <w:rsid w:val="00D64251"/>
    <w:rsid w:val="00D72134"/>
    <w:rsid w:val="00D75DD9"/>
    <w:rsid w:val="00D76F97"/>
    <w:rsid w:val="00D82E5F"/>
    <w:rsid w:val="00D83243"/>
    <w:rsid w:val="00D8397C"/>
    <w:rsid w:val="00D85AB1"/>
    <w:rsid w:val="00D861E3"/>
    <w:rsid w:val="00D86765"/>
    <w:rsid w:val="00D87332"/>
    <w:rsid w:val="00DA0986"/>
    <w:rsid w:val="00DA2635"/>
    <w:rsid w:val="00DA2EA5"/>
    <w:rsid w:val="00DA3D6C"/>
    <w:rsid w:val="00DB3AC9"/>
    <w:rsid w:val="00DB5738"/>
    <w:rsid w:val="00DB679B"/>
    <w:rsid w:val="00DB72CC"/>
    <w:rsid w:val="00DB7787"/>
    <w:rsid w:val="00DC06E4"/>
    <w:rsid w:val="00DC39B8"/>
    <w:rsid w:val="00DC4377"/>
    <w:rsid w:val="00DC6D9C"/>
    <w:rsid w:val="00DD3222"/>
    <w:rsid w:val="00DE2C34"/>
    <w:rsid w:val="00DF0282"/>
    <w:rsid w:val="00DF57CD"/>
    <w:rsid w:val="00E014B0"/>
    <w:rsid w:val="00E02934"/>
    <w:rsid w:val="00E02B3C"/>
    <w:rsid w:val="00E037F5"/>
    <w:rsid w:val="00E105D0"/>
    <w:rsid w:val="00E13A37"/>
    <w:rsid w:val="00E14BA4"/>
    <w:rsid w:val="00E204DD"/>
    <w:rsid w:val="00E24FCE"/>
    <w:rsid w:val="00E26EAA"/>
    <w:rsid w:val="00E30AD4"/>
    <w:rsid w:val="00E31C95"/>
    <w:rsid w:val="00E32E35"/>
    <w:rsid w:val="00E37DBC"/>
    <w:rsid w:val="00E40CF5"/>
    <w:rsid w:val="00E42C01"/>
    <w:rsid w:val="00E441AB"/>
    <w:rsid w:val="00E50040"/>
    <w:rsid w:val="00E50EB7"/>
    <w:rsid w:val="00E52079"/>
    <w:rsid w:val="00E560CB"/>
    <w:rsid w:val="00E57A86"/>
    <w:rsid w:val="00E60EBD"/>
    <w:rsid w:val="00E64B49"/>
    <w:rsid w:val="00E67CA8"/>
    <w:rsid w:val="00E70520"/>
    <w:rsid w:val="00E735C7"/>
    <w:rsid w:val="00E73FB2"/>
    <w:rsid w:val="00E74A11"/>
    <w:rsid w:val="00E77571"/>
    <w:rsid w:val="00E90078"/>
    <w:rsid w:val="00E96055"/>
    <w:rsid w:val="00E97CEE"/>
    <w:rsid w:val="00EA0A59"/>
    <w:rsid w:val="00EB067D"/>
    <w:rsid w:val="00EB1945"/>
    <w:rsid w:val="00EB348A"/>
    <w:rsid w:val="00EB3944"/>
    <w:rsid w:val="00EB3F7C"/>
    <w:rsid w:val="00EB4372"/>
    <w:rsid w:val="00EB5D0D"/>
    <w:rsid w:val="00EB762B"/>
    <w:rsid w:val="00EC3B6B"/>
    <w:rsid w:val="00EC52B8"/>
    <w:rsid w:val="00EC617D"/>
    <w:rsid w:val="00ED52D6"/>
    <w:rsid w:val="00ED7E57"/>
    <w:rsid w:val="00ED7F46"/>
    <w:rsid w:val="00EE031B"/>
    <w:rsid w:val="00EE0AF4"/>
    <w:rsid w:val="00EE146E"/>
    <w:rsid w:val="00EE524C"/>
    <w:rsid w:val="00EE574E"/>
    <w:rsid w:val="00EF075D"/>
    <w:rsid w:val="00EF0BDB"/>
    <w:rsid w:val="00EF0F26"/>
    <w:rsid w:val="00EF166C"/>
    <w:rsid w:val="00EF56CB"/>
    <w:rsid w:val="00EF5762"/>
    <w:rsid w:val="00EF6F12"/>
    <w:rsid w:val="00EF714B"/>
    <w:rsid w:val="00F03538"/>
    <w:rsid w:val="00F0452C"/>
    <w:rsid w:val="00F04734"/>
    <w:rsid w:val="00F047D7"/>
    <w:rsid w:val="00F05E6E"/>
    <w:rsid w:val="00F12997"/>
    <w:rsid w:val="00F22F79"/>
    <w:rsid w:val="00F2476D"/>
    <w:rsid w:val="00F33936"/>
    <w:rsid w:val="00F34E1D"/>
    <w:rsid w:val="00F3717C"/>
    <w:rsid w:val="00F408F2"/>
    <w:rsid w:val="00F40A7C"/>
    <w:rsid w:val="00F418BE"/>
    <w:rsid w:val="00F437D8"/>
    <w:rsid w:val="00F4640F"/>
    <w:rsid w:val="00F50D09"/>
    <w:rsid w:val="00F522EE"/>
    <w:rsid w:val="00F53C57"/>
    <w:rsid w:val="00F5583A"/>
    <w:rsid w:val="00F55F18"/>
    <w:rsid w:val="00F63EDE"/>
    <w:rsid w:val="00F67196"/>
    <w:rsid w:val="00F71C01"/>
    <w:rsid w:val="00F72A72"/>
    <w:rsid w:val="00F74385"/>
    <w:rsid w:val="00F744F9"/>
    <w:rsid w:val="00F80B53"/>
    <w:rsid w:val="00F86071"/>
    <w:rsid w:val="00F86899"/>
    <w:rsid w:val="00F87B97"/>
    <w:rsid w:val="00FA2951"/>
    <w:rsid w:val="00FA383C"/>
    <w:rsid w:val="00FA424C"/>
    <w:rsid w:val="00FA4528"/>
    <w:rsid w:val="00FA6278"/>
    <w:rsid w:val="00FA6508"/>
    <w:rsid w:val="00FA6C5D"/>
    <w:rsid w:val="00FA753F"/>
    <w:rsid w:val="00FA766A"/>
    <w:rsid w:val="00FA790E"/>
    <w:rsid w:val="00FB53A4"/>
    <w:rsid w:val="00FB5AF4"/>
    <w:rsid w:val="00FC36E7"/>
    <w:rsid w:val="00FC6B15"/>
    <w:rsid w:val="00FD16CD"/>
    <w:rsid w:val="00FD1E78"/>
    <w:rsid w:val="00FD3B9C"/>
    <w:rsid w:val="00FD49D5"/>
    <w:rsid w:val="00FE2BAD"/>
    <w:rsid w:val="00FE2DFB"/>
    <w:rsid w:val="00FE5803"/>
    <w:rsid w:val="00FF0F87"/>
    <w:rsid w:val="00FF28F0"/>
    <w:rsid w:val="00FF3B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E6962564-3325-454B-8D0C-42EE06B0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F7C"/>
    <w:rPr>
      <w:rFonts w:ascii="Cambria" w:eastAsia="新細明體" w:hAnsi="Cambria" w:cs="Times New Roman"/>
      <w:kern w:val="0"/>
      <w:szCs w:val="24"/>
      <w:lang w:eastAsia="en-US"/>
    </w:rPr>
  </w:style>
  <w:style w:type="paragraph" w:styleId="1">
    <w:name w:val="heading 1"/>
    <w:basedOn w:val="a"/>
    <w:next w:val="a"/>
    <w:link w:val="10"/>
    <w:uiPriority w:val="9"/>
    <w:qFormat/>
    <w:rsid w:val="005209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520969"/>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rsid w:val="00A102C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4">
    <w:name w:val="頁首 字元"/>
    <w:basedOn w:val="a0"/>
    <w:link w:val="a3"/>
    <w:uiPriority w:val="99"/>
    <w:rsid w:val="00582F7C"/>
    <w:rPr>
      <w:sz w:val="20"/>
      <w:szCs w:val="20"/>
    </w:rPr>
  </w:style>
  <w:style w:type="paragraph" w:styleId="a5">
    <w:name w:val="footer"/>
    <w:basedOn w:val="a"/>
    <w:link w:val="a6"/>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6">
    <w:name w:val="頁尾 字元"/>
    <w:basedOn w:val="a0"/>
    <w:link w:val="a5"/>
    <w:uiPriority w:val="99"/>
    <w:rsid w:val="00582F7C"/>
    <w:rPr>
      <w:sz w:val="20"/>
      <w:szCs w:val="20"/>
    </w:rPr>
  </w:style>
  <w:style w:type="paragraph" w:customStyle="1" w:styleId="Default">
    <w:name w:val="Default"/>
    <w:rsid w:val="00582F7C"/>
    <w:pPr>
      <w:widowControl w:val="0"/>
      <w:autoSpaceDE w:val="0"/>
      <w:autoSpaceDN w:val="0"/>
      <w:adjustRightInd w:val="0"/>
    </w:pPr>
    <w:rPr>
      <w:rFonts w:ascii="Arial" w:eastAsia="新細明體" w:hAnsi="Arial" w:cs="Arial"/>
      <w:color w:val="000000"/>
      <w:kern w:val="0"/>
      <w:szCs w:val="24"/>
    </w:rPr>
  </w:style>
  <w:style w:type="table" w:styleId="a7">
    <w:name w:val="Table Grid"/>
    <w:basedOn w:val="a1"/>
    <w:uiPriority w:val="59"/>
    <w:rsid w:val="00582F7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2F7C"/>
  </w:style>
  <w:style w:type="character" w:styleId="a8">
    <w:name w:val="Hyperlink"/>
    <w:uiPriority w:val="99"/>
    <w:unhideWhenUsed/>
    <w:rsid w:val="00582F7C"/>
    <w:rPr>
      <w:color w:val="0000FF"/>
      <w:u w:val="single"/>
    </w:rPr>
  </w:style>
  <w:style w:type="paragraph" w:styleId="a9">
    <w:name w:val="Balloon Text"/>
    <w:basedOn w:val="a"/>
    <w:link w:val="aa"/>
    <w:uiPriority w:val="99"/>
    <w:semiHidden/>
    <w:unhideWhenUsed/>
    <w:rsid w:val="006D5A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D5AEA"/>
    <w:rPr>
      <w:rFonts w:asciiTheme="majorHAnsi" w:eastAsiaTheme="majorEastAsia" w:hAnsiTheme="majorHAnsi" w:cstheme="majorBidi"/>
      <w:kern w:val="0"/>
      <w:sz w:val="18"/>
      <w:szCs w:val="18"/>
      <w:lang w:eastAsia="en-US"/>
    </w:rPr>
  </w:style>
  <w:style w:type="paragraph" w:styleId="Web">
    <w:name w:val="Normal (Web)"/>
    <w:basedOn w:val="a"/>
    <w:uiPriority w:val="99"/>
    <w:unhideWhenUsed/>
    <w:rsid w:val="00520969"/>
    <w:pPr>
      <w:spacing w:before="100" w:beforeAutospacing="1" w:after="100" w:afterAutospacing="1"/>
    </w:pPr>
    <w:rPr>
      <w:rFonts w:ascii="新細明體" w:hAnsi="新細明體" w:cs="新細明體"/>
      <w:lang w:eastAsia="zh-TW"/>
    </w:rPr>
  </w:style>
  <w:style w:type="character" w:styleId="ab">
    <w:name w:val="Strong"/>
    <w:basedOn w:val="a0"/>
    <w:uiPriority w:val="22"/>
    <w:qFormat/>
    <w:rsid w:val="00520969"/>
    <w:rPr>
      <w:b/>
      <w:bCs/>
    </w:rPr>
  </w:style>
  <w:style w:type="character" w:styleId="ac">
    <w:name w:val="Intense Emphasis"/>
    <w:basedOn w:val="a0"/>
    <w:uiPriority w:val="21"/>
    <w:qFormat/>
    <w:rsid w:val="00520969"/>
    <w:rPr>
      <w:b/>
      <w:bCs/>
      <w:i/>
      <w:iCs/>
      <w:color w:val="4F81BD" w:themeColor="accent1"/>
    </w:rPr>
  </w:style>
  <w:style w:type="character" w:styleId="ad">
    <w:name w:val="Book Title"/>
    <w:basedOn w:val="a0"/>
    <w:uiPriority w:val="33"/>
    <w:qFormat/>
    <w:rsid w:val="00520969"/>
    <w:rPr>
      <w:b/>
      <w:bCs/>
      <w:smallCaps/>
      <w:spacing w:val="5"/>
    </w:rPr>
  </w:style>
  <w:style w:type="paragraph" w:styleId="ae">
    <w:name w:val="List Paragraph"/>
    <w:basedOn w:val="a"/>
    <w:uiPriority w:val="34"/>
    <w:qFormat/>
    <w:rsid w:val="00520969"/>
    <w:pPr>
      <w:ind w:leftChars="200" w:left="480"/>
    </w:pPr>
  </w:style>
  <w:style w:type="paragraph" w:styleId="af">
    <w:name w:val="Title"/>
    <w:basedOn w:val="a"/>
    <w:next w:val="a"/>
    <w:link w:val="af0"/>
    <w:uiPriority w:val="10"/>
    <w:qFormat/>
    <w:rsid w:val="0052096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uiPriority w:val="10"/>
    <w:rsid w:val="00520969"/>
    <w:rPr>
      <w:rFonts w:asciiTheme="majorHAnsi" w:eastAsia="新細明體" w:hAnsiTheme="majorHAnsi" w:cstheme="majorBidi"/>
      <w:b/>
      <w:bCs/>
      <w:kern w:val="0"/>
      <w:sz w:val="32"/>
      <w:szCs w:val="32"/>
      <w:lang w:eastAsia="en-US"/>
    </w:rPr>
  </w:style>
  <w:style w:type="character" w:customStyle="1" w:styleId="10">
    <w:name w:val="標題 1 字元"/>
    <w:basedOn w:val="a0"/>
    <w:link w:val="1"/>
    <w:uiPriority w:val="9"/>
    <w:rsid w:val="00520969"/>
    <w:rPr>
      <w:rFonts w:asciiTheme="majorHAnsi" w:eastAsiaTheme="majorEastAsia" w:hAnsiTheme="majorHAnsi" w:cstheme="majorBidi"/>
      <w:b/>
      <w:bCs/>
      <w:kern w:val="52"/>
      <w:sz w:val="52"/>
      <w:szCs w:val="52"/>
      <w:lang w:eastAsia="en-US"/>
    </w:rPr>
  </w:style>
  <w:style w:type="character" w:customStyle="1" w:styleId="20">
    <w:name w:val="標題 2 字元"/>
    <w:basedOn w:val="a0"/>
    <w:link w:val="2"/>
    <w:uiPriority w:val="9"/>
    <w:rsid w:val="00520969"/>
    <w:rPr>
      <w:rFonts w:asciiTheme="majorHAnsi" w:eastAsiaTheme="majorEastAsia" w:hAnsiTheme="majorHAnsi" w:cstheme="majorBidi"/>
      <w:b/>
      <w:bCs/>
      <w:kern w:val="0"/>
      <w:sz w:val="48"/>
      <w:szCs w:val="48"/>
      <w:lang w:eastAsia="en-US"/>
    </w:rPr>
  </w:style>
  <w:style w:type="paragraph" w:styleId="af1">
    <w:name w:val="Quote"/>
    <w:basedOn w:val="a"/>
    <w:next w:val="a"/>
    <w:link w:val="af2"/>
    <w:uiPriority w:val="29"/>
    <w:qFormat/>
    <w:rsid w:val="00520969"/>
    <w:rPr>
      <w:i/>
      <w:iCs/>
      <w:color w:val="000000" w:themeColor="text1"/>
    </w:rPr>
  </w:style>
  <w:style w:type="character" w:customStyle="1" w:styleId="af2">
    <w:name w:val="引文 字元"/>
    <w:basedOn w:val="a0"/>
    <w:link w:val="af1"/>
    <w:uiPriority w:val="29"/>
    <w:rsid w:val="00520969"/>
    <w:rPr>
      <w:rFonts w:ascii="Cambria" w:eastAsia="新細明體" w:hAnsi="Cambria" w:cs="Times New Roman"/>
      <w:i/>
      <w:iCs/>
      <w:color w:val="000000" w:themeColor="text1"/>
      <w:kern w:val="0"/>
      <w:szCs w:val="24"/>
      <w:lang w:eastAsia="en-US"/>
    </w:rPr>
  </w:style>
  <w:style w:type="character" w:styleId="af3">
    <w:name w:val="Emphasis"/>
    <w:basedOn w:val="a0"/>
    <w:uiPriority w:val="20"/>
    <w:qFormat/>
    <w:rsid w:val="00520969"/>
    <w:rPr>
      <w:i/>
      <w:iCs/>
    </w:rPr>
  </w:style>
  <w:style w:type="character" w:customStyle="1" w:styleId="src">
    <w:name w:val="src"/>
    <w:basedOn w:val="a0"/>
    <w:rsid w:val="00C84688"/>
  </w:style>
  <w:style w:type="character" w:customStyle="1" w:styleId="40">
    <w:name w:val="標題 4 字元"/>
    <w:basedOn w:val="a0"/>
    <w:link w:val="4"/>
    <w:uiPriority w:val="9"/>
    <w:semiHidden/>
    <w:rsid w:val="00A102CD"/>
    <w:rPr>
      <w:rFonts w:asciiTheme="majorHAnsi" w:eastAsiaTheme="majorEastAsia" w:hAnsiTheme="majorHAnsi" w:cstheme="majorBidi"/>
      <w:kern w:val="0"/>
      <w:sz w:val="36"/>
      <w:szCs w:val="36"/>
      <w:lang w:eastAsia="en-US"/>
    </w:rPr>
  </w:style>
  <w:style w:type="character" w:customStyle="1" w:styleId="tran">
    <w:name w:val="tran"/>
    <w:basedOn w:val="a0"/>
    <w:rsid w:val="00007924"/>
  </w:style>
  <w:style w:type="table" w:styleId="af4">
    <w:name w:val="Grid Table Light"/>
    <w:basedOn w:val="a1"/>
    <w:uiPriority w:val="40"/>
    <w:rsid w:val="004F17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F17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F173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4F173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5">
    <w:name w:val="Plain Table 5"/>
    <w:basedOn w:val="a1"/>
    <w:uiPriority w:val="45"/>
    <w:rsid w:val="004F17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4150">
      <w:bodyDiv w:val="1"/>
      <w:marLeft w:val="0"/>
      <w:marRight w:val="0"/>
      <w:marTop w:val="0"/>
      <w:marBottom w:val="0"/>
      <w:divBdr>
        <w:top w:val="none" w:sz="0" w:space="0" w:color="auto"/>
        <w:left w:val="none" w:sz="0" w:space="0" w:color="auto"/>
        <w:bottom w:val="none" w:sz="0" w:space="0" w:color="auto"/>
        <w:right w:val="none" w:sz="0" w:space="0" w:color="auto"/>
      </w:divBdr>
    </w:div>
    <w:div w:id="197862006">
      <w:bodyDiv w:val="1"/>
      <w:marLeft w:val="0"/>
      <w:marRight w:val="0"/>
      <w:marTop w:val="0"/>
      <w:marBottom w:val="0"/>
      <w:divBdr>
        <w:top w:val="none" w:sz="0" w:space="0" w:color="auto"/>
        <w:left w:val="none" w:sz="0" w:space="0" w:color="auto"/>
        <w:bottom w:val="none" w:sz="0" w:space="0" w:color="auto"/>
        <w:right w:val="none" w:sz="0" w:space="0" w:color="auto"/>
      </w:divBdr>
    </w:div>
    <w:div w:id="226116044">
      <w:bodyDiv w:val="1"/>
      <w:marLeft w:val="0"/>
      <w:marRight w:val="0"/>
      <w:marTop w:val="0"/>
      <w:marBottom w:val="0"/>
      <w:divBdr>
        <w:top w:val="none" w:sz="0" w:space="0" w:color="auto"/>
        <w:left w:val="none" w:sz="0" w:space="0" w:color="auto"/>
        <w:bottom w:val="none" w:sz="0" w:space="0" w:color="auto"/>
        <w:right w:val="none" w:sz="0" w:space="0" w:color="auto"/>
      </w:divBdr>
    </w:div>
    <w:div w:id="309747571">
      <w:bodyDiv w:val="1"/>
      <w:marLeft w:val="0"/>
      <w:marRight w:val="0"/>
      <w:marTop w:val="0"/>
      <w:marBottom w:val="0"/>
      <w:divBdr>
        <w:top w:val="none" w:sz="0" w:space="0" w:color="auto"/>
        <w:left w:val="none" w:sz="0" w:space="0" w:color="auto"/>
        <w:bottom w:val="none" w:sz="0" w:space="0" w:color="auto"/>
        <w:right w:val="none" w:sz="0" w:space="0" w:color="auto"/>
      </w:divBdr>
    </w:div>
    <w:div w:id="362288772">
      <w:bodyDiv w:val="1"/>
      <w:marLeft w:val="0"/>
      <w:marRight w:val="0"/>
      <w:marTop w:val="0"/>
      <w:marBottom w:val="0"/>
      <w:divBdr>
        <w:top w:val="none" w:sz="0" w:space="0" w:color="auto"/>
        <w:left w:val="none" w:sz="0" w:space="0" w:color="auto"/>
        <w:bottom w:val="none" w:sz="0" w:space="0" w:color="auto"/>
        <w:right w:val="none" w:sz="0" w:space="0" w:color="auto"/>
      </w:divBdr>
    </w:div>
    <w:div w:id="453061691">
      <w:bodyDiv w:val="1"/>
      <w:marLeft w:val="0"/>
      <w:marRight w:val="0"/>
      <w:marTop w:val="0"/>
      <w:marBottom w:val="0"/>
      <w:divBdr>
        <w:top w:val="none" w:sz="0" w:space="0" w:color="auto"/>
        <w:left w:val="none" w:sz="0" w:space="0" w:color="auto"/>
        <w:bottom w:val="none" w:sz="0" w:space="0" w:color="auto"/>
        <w:right w:val="none" w:sz="0" w:space="0" w:color="auto"/>
      </w:divBdr>
    </w:div>
    <w:div w:id="477844764">
      <w:bodyDiv w:val="1"/>
      <w:marLeft w:val="0"/>
      <w:marRight w:val="0"/>
      <w:marTop w:val="0"/>
      <w:marBottom w:val="0"/>
      <w:divBdr>
        <w:top w:val="none" w:sz="0" w:space="0" w:color="auto"/>
        <w:left w:val="none" w:sz="0" w:space="0" w:color="auto"/>
        <w:bottom w:val="none" w:sz="0" w:space="0" w:color="auto"/>
        <w:right w:val="none" w:sz="0" w:space="0" w:color="auto"/>
      </w:divBdr>
    </w:div>
    <w:div w:id="497696968">
      <w:bodyDiv w:val="1"/>
      <w:marLeft w:val="0"/>
      <w:marRight w:val="0"/>
      <w:marTop w:val="0"/>
      <w:marBottom w:val="0"/>
      <w:divBdr>
        <w:top w:val="none" w:sz="0" w:space="0" w:color="auto"/>
        <w:left w:val="none" w:sz="0" w:space="0" w:color="auto"/>
        <w:bottom w:val="none" w:sz="0" w:space="0" w:color="auto"/>
        <w:right w:val="none" w:sz="0" w:space="0" w:color="auto"/>
      </w:divBdr>
    </w:div>
    <w:div w:id="505023905">
      <w:bodyDiv w:val="1"/>
      <w:marLeft w:val="0"/>
      <w:marRight w:val="0"/>
      <w:marTop w:val="0"/>
      <w:marBottom w:val="0"/>
      <w:divBdr>
        <w:top w:val="none" w:sz="0" w:space="0" w:color="auto"/>
        <w:left w:val="none" w:sz="0" w:space="0" w:color="auto"/>
        <w:bottom w:val="none" w:sz="0" w:space="0" w:color="auto"/>
        <w:right w:val="none" w:sz="0" w:space="0" w:color="auto"/>
      </w:divBdr>
    </w:div>
    <w:div w:id="517356043">
      <w:bodyDiv w:val="1"/>
      <w:marLeft w:val="0"/>
      <w:marRight w:val="0"/>
      <w:marTop w:val="0"/>
      <w:marBottom w:val="0"/>
      <w:divBdr>
        <w:top w:val="none" w:sz="0" w:space="0" w:color="auto"/>
        <w:left w:val="none" w:sz="0" w:space="0" w:color="auto"/>
        <w:bottom w:val="none" w:sz="0" w:space="0" w:color="auto"/>
        <w:right w:val="none" w:sz="0" w:space="0" w:color="auto"/>
      </w:divBdr>
    </w:div>
    <w:div w:id="622926861">
      <w:bodyDiv w:val="1"/>
      <w:marLeft w:val="0"/>
      <w:marRight w:val="0"/>
      <w:marTop w:val="0"/>
      <w:marBottom w:val="0"/>
      <w:divBdr>
        <w:top w:val="none" w:sz="0" w:space="0" w:color="auto"/>
        <w:left w:val="none" w:sz="0" w:space="0" w:color="auto"/>
        <w:bottom w:val="none" w:sz="0" w:space="0" w:color="auto"/>
        <w:right w:val="none" w:sz="0" w:space="0" w:color="auto"/>
      </w:divBdr>
    </w:div>
    <w:div w:id="664623720">
      <w:bodyDiv w:val="1"/>
      <w:marLeft w:val="0"/>
      <w:marRight w:val="0"/>
      <w:marTop w:val="0"/>
      <w:marBottom w:val="0"/>
      <w:divBdr>
        <w:top w:val="none" w:sz="0" w:space="0" w:color="auto"/>
        <w:left w:val="none" w:sz="0" w:space="0" w:color="auto"/>
        <w:bottom w:val="none" w:sz="0" w:space="0" w:color="auto"/>
        <w:right w:val="none" w:sz="0" w:space="0" w:color="auto"/>
      </w:divBdr>
    </w:div>
    <w:div w:id="858468984">
      <w:bodyDiv w:val="1"/>
      <w:marLeft w:val="0"/>
      <w:marRight w:val="0"/>
      <w:marTop w:val="0"/>
      <w:marBottom w:val="0"/>
      <w:divBdr>
        <w:top w:val="none" w:sz="0" w:space="0" w:color="auto"/>
        <w:left w:val="none" w:sz="0" w:space="0" w:color="auto"/>
        <w:bottom w:val="none" w:sz="0" w:space="0" w:color="auto"/>
        <w:right w:val="none" w:sz="0" w:space="0" w:color="auto"/>
      </w:divBdr>
    </w:div>
    <w:div w:id="1046293697">
      <w:bodyDiv w:val="1"/>
      <w:marLeft w:val="0"/>
      <w:marRight w:val="0"/>
      <w:marTop w:val="0"/>
      <w:marBottom w:val="0"/>
      <w:divBdr>
        <w:top w:val="none" w:sz="0" w:space="0" w:color="auto"/>
        <w:left w:val="none" w:sz="0" w:space="0" w:color="auto"/>
        <w:bottom w:val="none" w:sz="0" w:space="0" w:color="auto"/>
        <w:right w:val="none" w:sz="0" w:space="0" w:color="auto"/>
      </w:divBdr>
    </w:div>
    <w:div w:id="1080786431">
      <w:bodyDiv w:val="1"/>
      <w:marLeft w:val="0"/>
      <w:marRight w:val="0"/>
      <w:marTop w:val="0"/>
      <w:marBottom w:val="0"/>
      <w:divBdr>
        <w:top w:val="none" w:sz="0" w:space="0" w:color="auto"/>
        <w:left w:val="none" w:sz="0" w:space="0" w:color="auto"/>
        <w:bottom w:val="none" w:sz="0" w:space="0" w:color="auto"/>
        <w:right w:val="none" w:sz="0" w:space="0" w:color="auto"/>
      </w:divBdr>
    </w:div>
    <w:div w:id="1124420233">
      <w:bodyDiv w:val="1"/>
      <w:marLeft w:val="0"/>
      <w:marRight w:val="0"/>
      <w:marTop w:val="0"/>
      <w:marBottom w:val="0"/>
      <w:divBdr>
        <w:top w:val="none" w:sz="0" w:space="0" w:color="auto"/>
        <w:left w:val="none" w:sz="0" w:space="0" w:color="auto"/>
        <w:bottom w:val="none" w:sz="0" w:space="0" w:color="auto"/>
        <w:right w:val="none" w:sz="0" w:space="0" w:color="auto"/>
      </w:divBdr>
    </w:div>
    <w:div w:id="1125852557">
      <w:bodyDiv w:val="1"/>
      <w:marLeft w:val="0"/>
      <w:marRight w:val="0"/>
      <w:marTop w:val="0"/>
      <w:marBottom w:val="0"/>
      <w:divBdr>
        <w:top w:val="none" w:sz="0" w:space="0" w:color="auto"/>
        <w:left w:val="none" w:sz="0" w:space="0" w:color="auto"/>
        <w:bottom w:val="none" w:sz="0" w:space="0" w:color="auto"/>
        <w:right w:val="none" w:sz="0" w:space="0" w:color="auto"/>
      </w:divBdr>
    </w:div>
    <w:div w:id="1151797349">
      <w:bodyDiv w:val="1"/>
      <w:marLeft w:val="0"/>
      <w:marRight w:val="0"/>
      <w:marTop w:val="0"/>
      <w:marBottom w:val="0"/>
      <w:divBdr>
        <w:top w:val="none" w:sz="0" w:space="0" w:color="auto"/>
        <w:left w:val="none" w:sz="0" w:space="0" w:color="auto"/>
        <w:bottom w:val="none" w:sz="0" w:space="0" w:color="auto"/>
        <w:right w:val="none" w:sz="0" w:space="0" w:color="auto"/>
      </w:divBdr>
    </w:div>
    <w:div w:id="1302004216">
      <w:bodyDiv w:val="1"/>
      <w:marLeft w:val="0"/>
      <w:marRight w:val="0"/>
      <w:marTop w:val="0"/>
      <w:marBottom w:val="0"/>
      <w:divBdr>
        <w:top w:val="none" w:sz="0" w:space="0" w:color="auto"/>
        <w:left w:val="none" w:sz="0" w:space="0" w:color="auto"/>
        <w:bottom w:val="none" w:sz="0" w:space="0" w:color="auto"/>
        <w:right w:val="none" w:sz="0" w:space="0" w:color="auto"/>
      </w:divBdr>
    </w:div>
    <w:div w:id="1390114189">
      <w:bodyDiv w:val="1"/>
      <w:marLeft w:val="0"/>
      <w:marRight w:val="0"/>
      <w:marTop w:val="0"/>
      <w:marBottom w:val="0"/>
      <w:divBdr>
        <w:top w:val="none" w:sz="0" w:space="0" w:color="auto"/>
        <w:left w:val="none" w:sz="0" w:space="0" w:color="auto"/>
        <w:bottom w:val="none" w:sz="0" w:space="0" w:color="auto"/>
        <w:right w:val="none" w:sz="0" w:space="0" w:color="auto"/>
      </w:divBdr>
    </w:div>
    <w:div w:id="1419139181">
      <w:bodyDiv w:val="1"/>
      <w:marLeft w:val="0"/>
      <w:marRight w:val="0"/>
      <w:marTop w:val="0"/>
      <w:marBottom w:val="0"/>
      <w:divBdr>
        <w:top w:val="none" w:sz="0" w:space="0" w:color="auto"/>
        <w:left w:val="none" w:sz="0" w:space="0" w:color="auto"/>
        <w:bottom w:val="none" w:sz="0" w:space="0" w:color="auto"/>
        <w:right w:val="none" w:sz="0" w:space="0" w:color="auto"/>
      </w:divBdr>
    </w:div>
    <w:div w:id="1435711938">
      <w:bodyDiv w:val="1"/>
      <w:marLeft w:val="0"/>
      <w:marRight w:val="0"/>
      <w:marTop w:val="0"/>
      <w:marBottom w:val="0"/>
      <w:divBdr>
        <w:top w:val="none" w:sz="0" w:space="0" w:color="auto"/>
        <w:left w:val="none" w:sz="0" w:space="0" w:color="auto"/>
        <w:bottom w:val="none" w:sz="0" w:space="0" w:color="auto"/>
        <w:right w:val="none" w:sz="0" w:space="0" w:color="auto"/>
      </w:divBdr>
    </w:div>
    <w:div w:id="1483110497">
      <w:bodyDiv w:val="1"/>
      <w:marLeft w:val="0"/>
      <w:marRight w:val="0"/>
      <w:marTop w:val="0"/>
      <w:marBottom w:val="0"/>
      <w:divBdr>
        <w:top w:val="none" w:sz="0" w:space="0" w:color="auto"/>
        <w:left w:val="none" w:sz="0" w:space="0" w:color="auto"/>
        <w:bottom w:val="none" w:sz="0" w:space="0" w:color="auto"/>
        <w:right w:val="none" w:sz="0" w:space="0" w:color="auto"/>
      </w:divBdr>
    </w:div>
    <w:div w:id="1587690923">
      <w:bodyDiv w:val="1"/>
      <w:marLeft w:val="0"/>
      <w:marRight w:val="0"/>
      <w:marTop w:val="0"/>
      <w:marBottom w:val="0"/>
      <w:divBdr>
        <w:top w:val="none" w:sz="0" w:space="0" w:color="auto"/>
        <w:left w:val="none" w:sz="0" w:space="0" w:color="auto"/>
        <w:bottom w:val="none" w:sz="0" w:space="0" w:color="auto"/>
        <w:right w:val="none" w:sz="0" w:space="0" w:color="auto"/>
      </w:divBdr>
      <w:divsChild>
        <w:div w:id="1927493289">
          <w:marLeft w:val="0"/>
          <w:marRight w:val="0"/>
          <w:marTop w:val="0"/>
          <w:marBottom w:val="0"/>
          <w:divBdr>
            <w:top w:val="none" w:sz="0" w:space="0" w:color="auto"/>
            <w:left w:val="none" w:sz="0" w:space="0" w:color="auto"/>
            <w:bottom w:val="none" w:sz="0" w:space="0" w:color="auto"/>
            <w:right w:val="none" w:sz="0" w:space="0" w:color="auto"/>
          </w:divBdr>
          <w:divsChild>
            <w:div w:id="652753180">
              <w:marLeft w:val="0"/>
              <w:marRight w:val="0"/>
              <w:marTop w:val="0"/>
              <w:marBottom w:val="0"/>
              <w:divBdr>
                <w:top w:val="none" w:sz="0" w:space="0" w:color="auto"/>
                <w:left w:val="none" w:sz="0" w:space="0" w:color="auto"/>
                <w:bottom w:val="none" w:sz="0" w:space="0" w:color="auto"/>
                <w:right w:val="none" w:sz="0" w:space="0" w:color="auto"/>
              </w:divBdr>
              <w:divsChild>
                <w:div w:id="1297567787">
                  <w:marLeft w:val="0"/>
                  <w:marRight w:val="0"/>
                  <w:marTop w:val="0"/>
                  <w:marBottom w:val="0"/>
                  <w:divBdr>
                    <w:top w:val="none" w:sz="0" w:space="0" w:color="auto"/>
                    <w:left w:val="none" w:sz="0" w:space="0" w:color="auto"/>
                    <w:bottom w:val="none" w:sz="0" w:space="0" w:color="auto"/>
                    <w:right w:val="none" w:sz="0" w:space="0" w:color="auto"/>
                  </w:divBdr>
                  <w:divsChild>
                    <w:div w:id="1247807667">
                      <w:marLeft w:val="0"/>
                      <w:marRight w:val="0"/>
                      <w:marTop w:val="0"/>
                      <w:marBottom w:val="0"/>
                      <w:divBdr>
                        <w:top w:val="none" w:sz="0" w:space="0" w:color="auto"/>
                        <w:left w:val="none" w:sz="0" w:space="0" w:color="auto"/>
                        <w:bottom w:val="none" w:sz="0" w:space="0" w:color="auto"/>
                        <w:right w:val="none" w:sz="0" w:space="0" w:color="auto"/>
                      </w:divBdr>
                      <w:divsChild>
                        <w:div w:id="125395576">
                          <w:marLeft w:val="0"/>
                          <w:marRight w:val="0"/>
                          <w:marTop w:val="0"/>
                          <w:marBottom w:val="0"/>
                          <w:divBdr>
                            <w:top w:val="none" w:sz="0" w:space="0" w:color="auto"/>
                            <w:left w:val="none" w:sz="0" w:space="0" w:color="auto"/>
                            <w:bottom w:val="none" w:sz="0" w:space="0" w:color="auto"/>
                            <w:right w:val="none" w:sz="0" w:space="0" w:color="auto"/>
                          </w:divBdr>
                          <w:divsChild>
                            <w:div w:id="190999389">
                              <w:marLeft w:val="0"/>
                              <w:marRight w:val="0"/>
                              <w:marTop w:val="0"/>
                              <w:marBottom w:val="0"/>
                              <w:divBdr>
                                <w:top w:val="single" w:sz="6" w:space="0" w:color="4D90FE"/>
                                <w:left w:val="single" w:sz="6" w:space="0" w:color="4D90FE"/>
                                <w:bottom w:val="single" w:sz="6" w:space="0" w:color="4D90FE"/>
                                <w:right w:val="none" w:sz="0" w:space="0" w:color="auto"/>
                              </w:divBdr>
                              <w:divsChild>
                                <w:div w:id="1751194192">
                                  <w:marLeft w:val="0"/>
                                  <w:marRight w:val="0"/>
                                  <w:marTop w:val="0"/>
                                  <w:marBottom w:val="0"/>
                                  <w:divBdr>
                                    <w:top w:val="none" w:sz="0" w:space="0" w:color="auto"/>
                                    <w:left w:val="none" w:sz="0" w:space="0" w:color="auto"/>
                                    <w:bottom w:val="none" w:sz="0" w:space="0" w:color="auto"/>
                                    <w:right w:val="none" w:sz="0" w:space="0" w:color="auto"/>
                                  </w:divBdr>
                                  <w:divsChild>
                                    <w:div w:id="106127139">
                                      <w:marLeft w:val="0"/>
                                      <w:marRight w:val="0"/>
                                      <w:marTop w:val="0"/>
                                      <w:marBottom w:val="0"/>
                                      <w:divBdr>
                                        <w:top w:val="none" w:sz="0" w:space="0" w:color="auto"/>
                                        <w:left w:val="none" w:sz="0" w:space="0" w:color="auto"/>
                                        <w:bottom w:val="none" w:sz="0" w:space="0" w:color="auto"/>
                                        <w:right w:val="none" w:sz="0" w:space="0" w:color="auto"/>
                                      </w:divBdr>
                                      <w:divsChild>
                                        <w:div w:id="46027785">
                                          <w:marLeft w:val="0"/>
                                          <w:marRight w:val="0"/>
                                          <w:marTop w:val="0"/>
                                          <w:marBottom w:val="0"/>
                                          <w:divBdr>
                                            <w:top w:val="none" w:sz="0" w:space="0" w:color="auto"/>
                                            <w:left w:val="none" w:sz="0" w:space="0" w:color="auto"/>
                                            <w:bottom w:val="none" w:sz="0" w:space="0" w:color="auto"/>
                                            <w:right w:val="none" w:sz="0" w:space="0" w:color="auto"/>
                                          </w:divBdr>
                                          <w:divsChild>
                                            <w:div w:id="20169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248833">
      <w:bodyDiv w:val="1"/>
      <w:marLeft w:val="0"/>
      <w:marRight w:val="0"/>
      <w:marTop w:val="0"/>
      <w:marBottom w:val="0"/>
      <w:divBdr>
        <w:top w:val="none" w:sz="0" w:space="0" w:color="auto"/>
        <w:left w:val="none" w:sz="0" w:space="0" w:color="auto"/>
        <w:bottom w:val="none" w:sz="0" w:space="0" w:color="auto"/>
        <w:right w:val="none" w:sz="0" w:space="0" w:color="auto"/>
      </w:divBdr>
    </w:div>
    <w:div w:id="1692293317">
      <w:bodyDiv w:val="1"/>
      <w:marLeft w:val="0"/>
      <w:marRight w:val="0"/>
      <w:marTop w:val="0"/>
      <w:marBottom w:val="0"/>
      <w:divBdr>
        <w:top w:val="none" w:sz="0" w:space="0" w:color="auto"/>
        <w:left w:val="none" w:sz="0" w:space="0" w:color="auto"/>
        <w:bottom w:val="none" w:sz="0" w:space="0" w:color="auto"/>
        <w:right w:val="none" w:sz="0" w:space="0" w:color="auto"/>
      </w:divBdr>
    </w:div>
    <w:div w:id="1774280008">
      <w:bodyDiv w:val="1"/>
      <w:marLeft w:val="0"/>
      <w:marRight w:val="0"/>
      <w:marTop w:val="0"/>
      <w:marBottom w:val="0"/>
      <w:divBdr>
        <w:top w:val="none" w:sz="0" w:space="0" w:color="auto"/>
        <w:left w:val="none" w:sz="0" w:space="0" w:color="auto"/>
        <w:bottom w:val="none" w:sz="0" w:space="0" w:color="auto"/>
        <w:right w:val="none" w:sz="0" w:space="0" w:color="auto"/>
      </w:divBdr>
    </w:div>
    <w:div w:id="1818495366">
      <w:bodyDiv w:val="1"/>
      <w:marLeft w:val="0"/>
      <w:marRight w:val="0"/>
      <w:marTop w:val="0"/>
      <w:marBottom w:val="0"/>
      <w:divBdr>
        <w:top w:val="none" w:sz="0" w:space="0" w:color="auto"/>
        <w:left w:val="none" w:sz="0" w:space="0" w:color="auto"/>
        <w:bottom w:val="none" w:sz="0" w:space="0" w:color="auto"/>
        <w:right w:val="none" w:sz="0" w:space="0" w:color="auto"/>
      </w:divBdr>
    </w:div>
    <w:div w:id="1877502779">
      <w:bodyDiv w:val="1"/>
      <w:marLeft w:val="0"/>
      <w:marRight w:val="0"/>
      <w:marTop w:val="0"/>
      <w:marBottom w:val="0"/>
      <w:divBdr>
        <w:top w:val="none" w:sz="0" w:space="0" w:color="auto"/>
        <w:left w:val="none" w:sz="0" w:space="0" w:color="auto"/>
        <w:bottom w:val="none" w:sz="0" w:space="0" w:color="auto"/>
        <w:right w:val="none" w:sz="0" w:space="0" w:color="auto"/>
      </w:divBdr>
    </w:div>
    <w:div w:id="1948075077">
      <w:bodyDiv w:val="1"/>
      <w:marLeft w:val="0"/>
      <w:marRight w:val="0"/>
      <w:marTop w:val="0"/>
      <w:marBottom w:val="0"/>
      <w:divBdr>
        <w:top w:val="none" w:sz="0" w:space="0" w:color="auto"/>
        <w:left w:val="none" w:sz="0" w:space="0" w:color="auto"/>
        <w:bottom w:val="none" w:sz="0" w:space="0" w:color="auto"/>
        <w:right w:val="none" w:sz="0" w:space="0" w:color="auto"/>
      </w:divBdr>
    </w:div>
    <w:div w:id="1978993548">
      <w:bodyDiv w:val="1"/>
      <w:marLeft w:val="0"/>
      <w:marRight w:val="0"/>
      <w:marTop w:val="0"/>
      <w:marBottom w:val="0"/>
      <w:divBdr>
        <w:top w:val="none" w:sz="0" w:space="0" w:color="auto"/>
        <w:left w:val="none" w:sz="0" w:space="0" w:color="auto"/>
        <w:bottom w:val="none" w:sz="0" w:space="0" w:color="auto"/>
        <w:right w:val="none" w:sz="0" w:space="0" w:color="auto"/>
      </w:divBdr>
    </w:div>
    <w:div w:id="2017919953">
      <w:bodyDiv w:val="1"/>
      <w:marLeft w:val="0"/>
      <w:marRight w:val="0"/>
      <w:marTop w:val="0"/>
      <w:marBottom w:val="0"/>
      <w:divBdr>
        <w:top w:val="none" w:sz="0" w:space="0" w:color="auto"/>
        <w:left w:val="none" w:sz="0" w:space="0" w:color="auto"/>
        <w:bottom w:val="none" w:sz="0" w:space="0" w:color="auto"/>
        <w:right w:val="none" w:sz="0" w:space="0" w:color="auto"/>
      </w:divBdr>
    </w:div>
    <w:div w:id="2090036517">
      <w:bodyDiv w:val="1"/>
      <w:marLeft w:val="0"/>
      <w:marRight w:val="0"/>
      <w:marTop w:val="0"/>
      <w:marBottom w:val="0"/>
      <w:divBdr>
        <w:top w:val="none" w:sz="0" w:space="0" w:color="auto"/>
        <w:left w:val="none" w:sz="0" w:space="0" w:color="auto"/>
        <w:bottom w:val="none" w:sz="0" w:space="0" w:color="auto"/>
        <w:right w:val="none" w:sz="0" w:space="0" w:color="auto"/>
      </w:divBdr>
    </w:div>
    <w:div w:id="2103598361">
      <w:bodyDiv w:val="1"/>
      <w:marLeft w:val="0"/>
      <w:marRight w:val="0"/>
      <w:marTop w:val="0"/>
      <w:marBottom w:val="0"/>
      <w:divBdr>
        <w:top w:val="none" w:sz="0" w:space="0" w:color="auto"/>
        <w:left w:val="none" w:sz="0" w:space="0" w:color="auto"/>
        <w:bottom w:val="none" w:sz="0" w:space="0" w:color="auto"/>
        <w:right w:val="none" w:sz="0" w:space="0" w:color="auto"/>
      </w:divBdr>
    </w:div>
    <w:div w:id="2138260794">
      <w:bodyDiv w:val="1"/>
      <w:marLeft w:val="0"/>
      <w:marRight w:val="0"/>
      <w:marTop w:val="0"/>
      <w:marBottom w:val="0"/>
      <w:divBdr>
        <w:top w:val="none" w:sz="0" w:space="0" w:color="auto"/>
        <w:left w:val="none" w:sz="0" w:space="0" w:color="auto"/>
        <w:bottom w:val="none" w:sz="0" w:space="0" w:color="auto"/>
        <w:right w:val="none" w:sz="0" w:space="0" w:color="auto"/>
      </w:divBdr>
    </w:div>
    <w:div w:id="21444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ncoze.com/goods_info.php?id=214" TargetMode="External"/><Relationship Id="rId18" Type="http://schemas.openxmlformats.org/officeDocument/2006/relationships/hyperlink" Target="http://www.cincoze.com/goods_info.php?id=216" TargetMode="External"/><Relationship Id="rId26" Type="http://schemas.openxmlformats.org/officeDocument/2006/relationships/hyperlink" Target="http://www.cincoze.com/goods_info.php?id=224" TargetMode="External"/><Relationship Id="rId3" Type="http://schemas.openxmlformats.org/officeDocument/2006/relationships/styles" Target="styles.xml"/><Relationship Id="rId21" Type="http://schemas.openxmlformats.org/officeDocument/2006/relationships/hyperlink" Target="http://www.cincoze.com/goods_info.php?id=22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incoze.com/goods_info.php?id=213" TargetMode="External"/><Relationship Id="rId17" Type="http://schemas.openxmlformats.org/officeDocument/2006/relationships/hyperlink" Target="http://www.cincoze.com/goods_info.php?id=215" TargetMode="External"/><Relationship Id="rId25" Type="http://schemas.openxmlformats.org/officeDocument/2006/relationships/hyperlink" Target="http://www.cincoze.com/goods_info.php?id=21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incoze.com/goods_info.php?id=222" TargetMode="External"/><Relationship Id="rId20" Type="http://schemas.openxmlformats.org/officeDocument/2006/relationships/hyperlink" Target="http://www.cincoze.com/goods_info.php?id=208" TargetMode="External"/><Relationship Id="rId29" Type="http://schemas.openxmlformats.org/officeDocument/2006/relationships/hyperlink" Target="http://www.cincoze.com/goods_info.php?id=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coze.com/goods_info.php?id=221" TargetMode="External"/><Relationship Id="rId24" Type="http://schemas.openxmlformats.org/officeDocument/2006/relationships/hyperlink" Target="http://www.cincoze.com/goods_info.php?id=209" TargetMode="External"/><Relationship Id="rId32" Type="http://schemas.openxmlformats.org/officeDocument/2006/relationships/hyperlink" Target="http://www.cincoze.com/" TargetMode="External"/><Relationship Id="rId5" Type="http://schemas.openxmlformats.org/officeDocument/2006/relationships/webSettings" Target="webSettings.xml"/><Relationship Id="rId15" Type="http://schemas.openxmlformats.org/officeDocument/2006/relationships/hyperlink" Target="http://www.cincoze.com/goods_info.php?id=206" TargetMode="External"/><Relationship Id="rId23" Type="http://schemas.openxmlformats.org/officeDocument/2006/relationships/hyperlink" Target="http://www.cincoze.com/goods_info.php?id=218" TargetMode="External"/><Relationship Id="rId28" Type="http://schemas.openxmlformats.org/officeDocument/2006/relationships/hyperlink" Target="http://www.cincoze.com/goods_info.php?id=220" TargetMode="External"/><Relationship Id="rId10" Type="http://schemas.openxmlformats.org/officeDocument/2006/relationships/hyperlink" Target="http://www.cincoze.com/goods_info.php?id=204" TargetMode="External"/><Relationship Id="rId19" Type="http://schemas.openxmlformats.org/officeDocument/2006/relationships/hyperlink" Target="http://www.cincoze.com/goods_info.php?id=207" TargetMode="External"/><Relationship Id="rId31" Type="http://schemas.openxmlformats.org/officeDocument/2006/relationships/hyperlink" Target="http://www.cincoze.com/goods_info.php?id=225" TargetMode="External"/><Relationship Id="rId4" Type="http://schemas.openxmlformats.org/officeDocument/2006/relationships/settings" Target="settings.xml"/><Relationship Id="rId9" Type="http://schemas.openxmlformats.org/officeDocument/2006/relationships/hyperlink" Target="http://www.cincoze.com/goods_info.php?id=203" TargetMode="External"/><Relationship Id="rId14" Type="http://schemas.openxmlformats.org/officeDocument/2006/relationships/hyperlink" Target="http://www.cincoze.com/goods_info.php?id=205" TargetMode="External"/><Relationship Id="rId22" Type="http://schemas.openxmlformats.org/officeDocument/2006/relationships/hyperlink" Target="http://www.cincoze.com/goods_info.php?id=217" TargetMode="External"/><Relationship Id="rId27" Type="http://schemas.openxmlformats.org/officeDocument/2006/relationships/hyperlink" Target="http://www.cincoze.com/goods_info.php?id=219" TargetMode="External"/><Relationship Id="rId30" Type="http://schemas.openxmlformats.org/officeDocument/2006/relationships/hyperlink" Target="http://www.cincoze.com/goods_info.php?id=212"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E276-AB5A-4EB1-A3C5-075ED3E7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6199</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Jet.Chyi</dc:creator>
  <cp:lastModifiedBy>steve.lee(MK)</cp:lastModifiedBy>
  <cp:revision>749</cp:revision>
  <cp:lastPrinted>2016-11-15T06:41:00Z</cp:lastPrinted>
  <dcterms:created xsi:type="dcterms:W3CDTF">2017-06-22T09:40:00Z</dcterms:created>
  <dcterms:modified xsi:type="dcterms:W3CDTF">2018-03-05T10:05:00Z</dcterms:modified>
</cp:coreProperties>
</file>