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71" w:rsidRPr="00C22414" w:rsidRDefault="00211B52" w:rsidP="00E40771">
      <w:pPr>
        <w:spacing w:line="400" w:lineRule="exact"/>
        <w:jc w:val="both"/>
        <w:rPr>
          <w:rFonts w:ascii="微軟正黑體" w:eastAsia="微軟正黑體" w:hAnsi="微軟正黑體" w:cstheme="minorHAnsi"/>
          <w:b/>
          <w:lang w:eastAsia="zh-TW"/>
        </w:rPr>
      </w:pPr>
      <w:r>
        <w:rPr>
          <w:rFonts w:ascii="微軟正黑體" w:eastAsia="微軟正黑體" w:hAnsi="微軟正黑體" w:cstheme="minorHAnsi" w:hint="eastAsia"/>
          <w:b/>
          <w:noProof/>
          <w:lang w:eastAsia="zh-TW"/>
        </w:rPr>
        <w:drawing>
          <wp:inline distT="0" distB="0" distL="0" distR="0">
            <wp:extent cx="5852160" cy="3688080"/>
            <wp:effectExtent l="0" t="0" r="0" b="7620"/>
            <wp:docPr id="1" name="圖片 1" descr="Z:\TEMP(暫存)\Steve.MK\CS_Launch_Document\CS-100 Press Releas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暫存)\Steve.MK\CS_Launch_Document\CS-100 Press Release\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2160" cy="3688080"/>
                    </a:xfrm>
                    <a:prstGeom prst="rect">
                      <a:avLst/>
                    </a:prstGeom>
                    <a:noFill/>
                    <a:ln>
                      <a:noFill/>
                    </a:ln>
                  </pic:spPr>
                </pic:pic>
              </a:graphicData>
            </a:graphic>
          </wp:inline>
        </w:drawing>
      </w:r>
      <w:r w:rsidR="00D36E33" w:rsidRPr="00C22414">
        <w:rPr>
          <w:rFonts w:ascii="微軟正黑體" w:eastAsia="微軟正黑體" w:hAnsi="微軟正黑體" w:cstheme="minorHAnsi" w:hint="eastAsia"/>
          <w:b/>
          <w:lang w:eastAsia="zh-TW"/>
        </w:rPr>
        <w:t>新聞稿</w:t>
      </w:r>
    </w:p>
    <w:p w:rsidR="00E40771" w:rsidRPr="00C22414" w:rsidRDefault="00D36E33" w:rsidP="00E40771">
      <w:pPr>
        <w:spacing w:line="400" w:lineRule="exact"/>
        <w:jc w:val="both"/>
        <w:rPr>
          <w:rFonts w:ascii="微軟正黑體" w:eastAsia="微軟正黑體" w:hAnsi="微軟正黑體" w:cstheme="minorHAnsi"/>
          <w:lang w:eastAsia="zh-TW"/>
        </w:rPr>
      </w:pPr>
      <w:r w:rsidRPr="00C22414">
        <w:rPr>
          <w:rFonts w:ascii="微軟正黑體" w:eastAsia="微軟正黑體" w:hAnsi="微軟正黑體" w:cstheme="minorHAnsi" w:hint="eastAsia"/>
          <w:lang w:eastAsia="zh-TW"/>
        </w:rPr>
        <w:t>臺灣臺北</w:t>
      </w:r>
      <w:r w:rsidRPr="00C22414">
        <w:rPr>
          <w:rFonts w:ascii="微軟正黑體" w:eastAsia="微軟正黑體" w:hAnsi="微軟正黑體" w:cstheme="minorHAnsi"/>
          <w:lang w:eastAsia="zh-TW"/>
        </w:rPr>
        <w:t xml:space="preserve"> / </w:t>
      </w:r>
      <w:r w:rsidRPr="00C22414">
        <w:rPr>
          <w:rFonts w:ascii="微軟正黑體" w:eastAsia="微軟正黑體" w:hAnsi="微軟正黑體" w:cstheme="minorHAnsi" w:hint="eastAsia"/>
          <w:lang w:eastAsia="zh-TW"/>
        </w:rPr>
        <w:t>三月六日，</w:t>
      </w:r>
      <w:r w:rsidRPr="00C22414">
        <w:rPr>
          <w:rFonts w:ascii="微軟正黑體" w:eastAsia="微軟正黑體" w:hAnsi="微軟正黑體" w:cstheme="minorHAnsi"/>
          <w:lang w:eastAsia="zh-TW"/>
        </w:rPr>
        <w:t xml:space="preserve"> 2018</w:t>
      </w:r>
      <w:r w:rsidRPr="00C22414">
        <w:rPr>
          <w:rFonts w:ascii="微軟正黑體" w:eastAsia="微軟正黑體" w:hAnsi="微軟正黑體" w:cstheme="minorHAnsi" w:hint="eastAsia"/>
          <w:lang w:eastAsia="zh-TW"/>
        </w:rPr>
        <w:t>年</w:t>
      </w:r>
    </w:p>
    <w:p w:rsidR="00885BBB" w:rsidRPr="00C22414" w:rsidRDefault="00D36E33" w:rsidP="00885BBB">
      <w:pPr>
        <w:jc w:val="center"/>
        <w:rPr>
          <w:rStyle w:val="ab"/>
          <w:rFonts w:ascii="微軟正黑體" w:eastAsia="微軟正黑體" w:hAnsi="微軟正黑體" w:cstheme="minorHAnsi"/>
          <w:iCs/>
          <w:color w:val="0070C0"/>
          <w:sz w:val="28"/>
          <w:szCs w:val="32"/>
          <w:lang w:eastAsia="zh-TW"/>
        </w:rPr>
      </w:pPr>
      <w:bookmarkStart w:id="0" w:name="OLE_LINK5"/>
      <w:bookmarkStart w:id="1" w:name="OLE_LINK6"/>
      <w:bookmarkStart w:id="2" w:name="OLE_LINK3"/>
      <w:bookmarkStart w:id="3" w:name="OLE_LINK4"/>
      <w:r w:rsidRPr="00C22414">
        <w:rPr>
          <w:rStyle w:val="ab"/>
          <w:rFonts w:ascii="微軟正黑體" w:eastAsia="微軟正黑體" w:hAnsi="微軟正黑體" w:cstheme="minorHAnsi" w:hint="eastAsia"/>
          <w:iCs/>
          <w:color w:val="0070C0"/>
          <w:sz w:val="28"/>
          <w:szCs w:val="32"/>
          <w:lang w:eastAsia="zh-TW"/>
        </w:rPr>
        <w:t>德承</w:t>
      </w:r>
      <w:r w:rsidR="00EA4B14" w:rsidRPr="00EA4B14">
        <w:rPr>
          <w:rStyle w:val="ab"/>
          <w:rFonts w:ascii="微軟正黑體" w:eastAsia="微軟正黑體" w:hAnsi="微軟正黑體" w:cstheme="minorHAnsi" w:hint="eastAsia"/>
          <w:iCs/>
          <w:color w:val="0070C0"/>
          <w:sz w:val="28"/>
          <w:szCs w:val="32"/>
          <w:lang w:eastAsia="zh-TW"/>
        </w:rPr>
        <w:t>全新推出</w:t>
      </w:r>
      <w:r w:rsidRPr="00C22414">
        <w:rPr>
          <w:rStyle w:val="ab"/>
          <w:rFonts w:ascii="微軟正黑體" w:eastAsia="微軟正黑體" w:hAnsi="微軟正黑體" w:cstheme="minorHAnsi" w:hint="eastAsia"/>
          <w:iCs/>
          <w:color w:val="0070C0"/>
          <w:sz w:val="28"/>
          <w:szCs w:val="32"/>
          <w:lang w:eastAsia="zh-TW"/>
        </w:rPr>
        <w:t>陽光下可讀的</w:t>
      </w:r>
      <w:r w:rsidRPr="00C22414">
        <w:rPr>
          <w:rStyle w:val="ab"/>
          <w:rFonts w:ascii="微軟正黑體" w:eastAsia="微軟正黑體" w:hAnsi="微軟正黑體" w:hint="eastAsia"/>
          <w:iCs/>
          <w:color w:val="0070C0"/>
          <w:sz w:val="28"/>
          <w:szCs w:val="32"/>
          <w:lang w:eastAsia="zh-TW"/>
        </w:rPr>
        <w:t>工業</w:t>
      </w:r>
      <w:r w:rsidRPr="00C22414">
        <w:rPr>
          <w:rStyle w:val="ab"/>
          <w:rFonts w:ascii="微軟正黑體" w:eastAsia="微軟正黑體" w:hAnsi="微軟正黑體" w:cstheme="minorHAnsi" w:hint="eastAsia"/>
          <w:iCs/>
          <w:color w:val="0070C0"/>
          <w:sz w:val="28"/>
          <w:szCs w:val="32"/>
          <w:lang w:eastAsia="zh-TW"/>
        </w:rPr>
        <w:t>平板電腦和觸控顯示器，適合於戶外應用</w:t>
      </w:r>
    </w:p>
    <w:bookmarkEnd w:id="0"/>
    <w:bookmarkEnd w:id="1"/>
    <w:bookmarkEnd w:id="2"/>
    <w:bookmarkEnd w:id="3"/>
    <w:p w:rsidR="00211B52" w:rsidRDefault="00211B52" w:rsidP="00211B52">
      <w:pPr>
        <w:spacing w:beforeLines="30" w:before="108"/>
        <w:jc w:val="center"/>
        <w:rPr>
          <w:rFonts w:ascii="微軟正黑體" w:eastAsia="微軟正黑體" w:hAnsi="微軟正黑體" w:cstheme="minorHAnsi"/>
          <w:color w:val="333333"/>
          <w:lang w:eastAsia="zh-TW"/>
        </w:rPr>
      </w:pPr>
      <w:r>
        <w:rPr>
          <w:rFonts w:ascii="微軟正黑體" w:eastAsia="微軟正黑體" w:hAnsi="微軟正黑體" w:cstheme="minorHAnsi"/>
          <w:noProof/>
          <w:color w:val="333333"/>
          <w:lang w:eastAsia="zh-TW"/>
        </w:rPr>
        <w:drawing>
          <wp:inline distT="0" distB="0" distL="0" distR="0">
            <wp:extent cx="5295900" cy="3337520"/>
            <wp:effectExtent l="0" t="0" r="0" b="0"/>
            <wp:docPr id="2" name="圖片 2" descr="Z:\TEMP(暫存)\Steve.MK\CS_Launch_Document\CS-100 Press Releas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EMP(暫存)\Steve.MK\CS_Launch_Document\CS-100 Press Release\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9177" cy="3339585"/>
                    </a:xfrm>
                    <a:prstGeom prst="rect">
                      <a:avLst/>
                    </a:prstGeom>
                    <a:noFill/>
                    <a:ln>
                      <a:noFill/>
                    </a:ln>
                  </pic:spPr>
                </pic:pic>
              </a:graphicData>
            </a:graphic>
          </wp:inline>
        </w:drawing>
      </w:r>
    </w:p>
    <w:p w:rsidR="00CB0953" w:rsidRPr="00C22414" w:rsidRDefault="00D36E33" w:rsidP="00CB0953">
      <w:pPr>
        <w:spacing w:beforeLines="30" w:before="108" w:line="360" w:lineRule="exact"/>
        <w:jc w:val="both"/>
        <w:rPr>
          <w:rFonts w:ascii="微軟正黑體" w:eastAsia="微軟正黑體" w:hAnsi="微軟正黑體" w:cstheme="minorHAnsi"/>
          <w:color w:val="333333"/>
          <w:lang w:eastAsia="zh-TW"/>
        </w:rPr>
      </w:pPr>
      <w:r w:rsidRPr="00C22414">
        <w:rPr>
          <w:rFonts w:ascii="微軟正黑體" w:eastAsia="微軟正黑體" w:hAnsi="微軟正黑體" w:cstheme="minorHAnsi" w:hint="eastAsia"/>
          <w:color w:val="333333"/>
          <w:lang w:eastAsia="zh-TW"/>
        </w:rPr>
        <w:t>德承</w:t>
      </w:r>
      <w:r w:rsidR="00EA4B14" w:rsidRPr="00EA4B14">
        <w:rPr>
          <w:rFonts w:ascii="微軟正黑體" w:eastAsia="微軟正黑體" w:hAnsi="微軟正黑體" w:cstheme="minorHAnsi" w:hint="eastAsia"/>
          <w:color w:val="333333"/>
          <w:lang w:eastAsia="zh-TW"/>
        </w:rPr>
        <w:t>全新推出</w:t>
      </w:r>
      <w:r w:rsidRPr="00C22414">
        <w:rPr>
          <w:rFonts w:ascii="微軟正黑體" w:eastAsia="微軟正黑體" w:hAnsi="微軟正黑體" w:cstheme="minorHAnsi" w:hint="eastAsia"/>
          <w:color w:val="333333"/>
          <w:lang w:eastAsia="zh-TW"/>
        </w:rPr>
        <w:t>陽光下可讀的工業平板電腦和觸控顯示器“</w:t>
      </w:r>
      <w:r w:rsidRPr="00C22414">
        <w:rPr>
          <w:rFonts w:ascii="微軟正黑體" w:eastAsia="微軟正黑體" w:hAnsi="微軟正黑體" w:cstheme="minorHAnsi"/>
          <w:color w:val="333333"/>
          <w:lang w:eastAsia="zh-TW"/>
        </w:rPr>
        <w:t>CS-100</w:t>
      </w:r>
      <w:r w:rsidRPr="00C22414">
        <w:rPr>
          <w:rFonts w:ascii="微軟正黑體" w:eastAsia="微軟正黑體" w:hAnsi="微軟正黑體" w:cstheme="minorHAnsi" w:hint="eastAsia"/>
          <w:color w:val="333333"/>
          <w:lang w:eastAsia="zh-TW"/>
        </w:rPr>
        <w:t>系列”。該系列產品搭配了最高可達</w:t>
      </w:r>
      <w:r w:rsidRPr="00C22414">
        <w:rPr>
          <w:rFonts w:ascii="微軟正黑體" w:eastAsia="微軟正黑體" w:hAnsi="微軟正黑體" w:cstheme="minorHAnsi"/>
          <w:color w:val="333333"/>
          <w:lang w:eastAsia="zh-TW"/>
        </w:rPr>
        <w:t>1,600 nits</w:t>
      </w:r>
      <w:r>
        <w:rPr>
          <w:rFonts w:ascii="微軟正黑體" w:eastAsia="微軟正黑體" w:hAnsi="微軟正黑體" w:cstheme="minorHAnsi" w:hint="eastAsia"/>
          <w:color w:val="333333"/>
          <w:lang w:eastAsia="zh-TW"/>
        </w:rPr>
        <w:t>的超高亮度背光模組</w:t>
      </w:r>
      <w:r w:rsidRPr="00C22414">
        <w:rPr>
          <w:rFonts w:ascii="微軟正黑體" w:eastAsia="微軟正黑體" w:hAnsi="微軟正黑體" w:cstheme="minorHAnsi" w:hint="eastAsia"/>
          <w:color w:val="333333"/>
          <w:lang w:eastAsia="zh-TW"/>
        </w:rPr>
        <w:t>，在</w:t>
      </w:r>
      <w:bookmarkStart w:id="4" w:name="OLE_LINK128"/>
      <w:r w:rsidRPr="00C22414">
        <w:rPr>
          <w:rFonts w:ascii="微軟正黑體" w:eastAsia="微軟正黑體" w:hAnsi="微軟正黑體" w:cstheme="minorHAnsi" w:hint="eastAsia"/>
          <w:color w:val="333333"/>
          <w:lang w:eastAsia="zh-TW"/>
        </w:rPr>
        <w:t>高環境光</w:t>
      </w:r>
      <w:r w:rsidR="002C05C1">
        <w:rPr>
          <w:rFonts w:ascii="微軟正黑體" w:eastAsia="微軟正黑體" w:hAnsi="微軟正黑體" w:cstheme="minorHAnsi" w:hint="eastAsia"/>
          <w:color w:val="333333"/>
          <w:lang w:eastAsia="zh-TW"/>
        </w:rPr>
        <w:t>源</w:t>
      </w:r>
      <w:bookmarkEnd w:id="4"/>
      <w:r w:rsidRPr="00C22414">
        <w:rPr>
          <w:rFonts w:ascii="微軟正黑體" w:eastAsia="微軟正黑體" w:hAnsi="微軟正黑體" w:cstheme="minorHAnsi" w:hint="eastAsia"/>
          <w:color w:val="333333"/>
          <w:lang w:eastAsia="zh-TW"/>
        </w:rPr>
        <w:t>甚至陽光直接照射下，</w:t>
      </w:r>
      <w:r>
        <w:rPr>
          <w:rFonts w:ascii="微軟正黑體" w:eastAsia="微軟正黑體" w:hAnsi="微軟正黑體" w:cstheme="minorHAnsi" w:hint="eastAsia"/>
          <w:color w:val="333333"/>
          <w:lang w:eastAsia="zh-TW"/>
        </w:rPr>
        <w:t>螢幕</w:t>
      </w:r>
      <w:r w:rsidRPr="00C22414">
        <w:rPr>
          <w:rFonts w:ascii="微軟正黑體" w:eastAsia="微軟正黑體" w:hAnsi="微軟正黑體" w:cstheme="minorHAnsi" w:hint="eastAsia"/>
          <w:color w:val="333333"/>
          <w:lang w:eastAsia="zh-TW"/>
        </w:rPr>
        <w:t>影像仍然</w:t>
      </w:r>
      <w:r>
        <w:rPr>
          <w:rFonts w:ascii="微軟正黑體" w:eastAsia="微軟正黑體" w:hAnsi="微軟正黑體" w:cstheme="minorHAnsi" w:hint="eastAsia"/>
          <w:color w:val="333333"/>
          <w:lang w:eastAsia="zh-TW"/>
        </w:rPr>
        <w:t>保持</w:t>
      </w:r>
      <w:r w:rsidRPr="00C22414">
        <w:rPr>
          <w:rFonts w:ascii="微軟正黑體" w:eastAsia="微軟正黑體" w:hAnsi="微軟正黑體" w:cstheme="minorHAnsi" w:hint="eastAsia"/>
          <w:color w:val="333333"/>
          <w:lang w:eastAsia="zh-TW"/>
        </w:rPr>
        <w:t>鮮明清晰。</w:t>
      </w:r>
      <w:r w:rsidRPr="00C22414">
        <w:rPr>
          <w:rFonts w:ascii="微軟正黑體" w:eastAsia="微軟正黑體" w:hAnsi="微軟正黑體" w:cstheme="minorHAnsi"/>
          <w:color w:val="333333"/>
          <w:lang w:eastAsia="zh-TW"/>
        </w:rPr>
        <w:t>CS-100</w:t>
      </w:r>
      <w:r w:rsidRPr="00C22414">
        <w:rPr>
          <w:rFonts w:ascii="微軟正黑體" w:eastAsia="微軟正黑體" w:hAnsi="微軟正黑體" w:cstheme="minorHAnsi" w:hint="eastAsia"/>
          <w:color w:val="333333"/>
          <w:lang w:eastAsia="zh-TW"/>
        </w:rPr>
        <w:t>系列還支援寬溫工作範圍</w:t>
      </w:r>
      <w:r>
        <w:rPr>
          <w:rFonts w:ascii="微軟正黑體" w:eastAsia="微軟正黑體" w:hAnsi="微軟正黑體" w:cstheme="minorHAnsi"/>
          <w:color w:val="333333"/>
          <w:lang w:eastAsia="zh-TW"/>
        </w:rPr>
        <w:t xml:space="preserve"> </w:t>
      </w:r>
      <w:r w:rsidRPr="00C22414">
        <w:rPr>
          <w:rFonts w:ascii="微軟正黑體" w:eastAsia="微軟正黑體" w:hAnsi="微軟正黑體" w:cstheme="minorHAnsi" w:hint="eastAsia"/>
          <w:color w:val="333333"/>
          <w:lang w:eastAsia="zh-TW"/>
        </w:rPr>
        <w:t>（最大範圍</w:t>
      </w:r>
      <w:r w:rsidRPr="00C22414">
        <w:rPr>
          <w:rFonts w:ascii="微軟正黑體" w:eastAsia="微軟正黑體" w:hAnsi="微軟正黑體" w:cstheme="minorHAnsi"/>
          <w:color w:val="333333"/>
          <w:lang w:eastAsia="zh-TW"/>
        </w:rPr>
        <w:t xml:space="preserve"> -20°C -70°C</w:t>
      </w:r>
      <w:r w:rsidRPr="00C22414">
        <w:rPr>
          <w:rFonts w:ascii="微軟正黑體" w:eastAsia="微軟正黑體" w:hAnsi="微軟正黑體" w:cstheme="minorHAnsi" w:hint="eastAsia"/>
          <w:color w:val="333333"/>
          <w:lang w:eastAsia="zh-TW"/>
        </w:rPr>
        <w:t>），用以確保系統在室外環境中的穩定性和可靠性。</w:t>
      </w:r>
    </w:p>
    <w:p w:rsidR="00885BBB" w:rsidRPr="00C22414" w:rsidRDefault="00D36E33" w:rsidP="00CB0953">
      <w:pPr>
        <w:spacing w:beforeLines="30" w:before="108" w:line="360" w:lineRule="exact"/>
        <w:jc w:val="both"/>
        <w:rPr>
          <w:rFonts w:ascii="微軟正黑體" w:eastAsia="微軟正黑體" w:hAnsi="微軟正黑體" w:cstheme="minorHAnsi"/>
          <w:color w:val="333333"/>
          <w:lang w:eastAsia="zh-TW"/>
        </w:rPr>
      </w:pPr>
      <w:r w:rsidRPr="00C22414">
        <w:rPr>
          <w:rFonts w:ascii="微軟正黑體" w:eastAsia="微軟正黑體" w:hAnsi="微軟正黑體" w:cstheme="minorHAnsi"/>
          <w:color w:val="333333"/>
          <w:lang w:eastAsia="zh-TW"/>
        </w:rPr>
        <w:t>CS-100</w:t>
      </w:r>
      <w:r w:rsidRPr="00C22414">
        <w:rPr>
          <w:rFonts w:ascii="微軟正黑體" w:eastAsia="微軟正黑體" w:hAnsi="微軟正黑體" w:cstheme="minorHAnsi" w:hint="eastAsia"/>
          <w:color w:val="333333"/>
          <w:lang w:eastAsia="zh-TW"/>
        </w:rPr>
        <w:t>系列配備了強固的鋁製壓鑄</w:t>
      </w:r>
      <w:r>
        <w:rPr>
          <w:rFonts w:ascii="微軟正黑體" w:eastAsia="微軟正黑體" w:hAnsi="微軟正黑體" w:cstheme="minorHAnsi" w:hint="eastAsia"/>
          <w:color w:val="333333"/>
          <w:lang w:eastAsia="zh-TW"/>
        </w:rPr>
        <w:t>前框</w:t>
      </w:r>
      <w:r w:rsidRPr="00C22414">
        <w:rPr>
          <w:rFonts w:ascii="微軟正黑體" w:eastAsia="微軟正黑體" w:hAnsi="微軟正黑體" w:cstheme="minorHAnsi" w:hint="eastAsia"/>
          <w:color w:val="333333"/>
          <w:lang w:eastAsia="zh-TW"/>
        </w:rPr>
        <w:t>，</w:t>
      </w:r>
      <w:r w:rsidRPr="00C22414">
        <w:rPr>
          <w:rFonts w:ascii="微軟正黑體" w:eastAsia="微軟正黑體" w:hAnsi="微軟正黑體" w:cstheme="minorHAnsi"/>
          <w:color w:val="333333"/>
          <w:lang w:eastAsia="zh-TW"/>
        </w:rPr>
        <w:t xml:space="preserve"> IP65</w:t>
      </w:r>
      <w:r w:rsidRPr="00C22414">
        <w:rPr>
          <w:rFonts w:ascii="微軟正黑體" w:eastAsia="微軟正黑體" w:hAnsi="微軟正黑體" w:cstheme="minorHAnsi" w:hint="eastAsia"/>
          <w:color w:val="333333"/>
          <w:lang w:eastAsia="zh-TW"/>
        </w:rPr>
        <w:t>等級前面板和</w:t>
      </w:r>
      <w:r w:rsidRPr="00C22414">
        <w:rPr>
          <w:rFonts w:ascii="微軟正黑體" w:eastAsia="微軟正黑體" w:hAnsi="微軟正黑體" w:cstheme="minorHAnsi"/>
          <w:color w:val="333333"/>
          <w:lang w:eastAsia="zh-TW"/>
        </w:rPr>
        <w:t>7H</w:t>
      </w:r>
      <w:r w:rsidRPr="00C22414">
        <w:rPr>
          <w:rFonts w:ascii="微軟正黑體" w:eastAsia="微軟正黑體" w:hAnsi="微軟正黑體" w:cstheme="minorHAnsi" w:hint="eastAsia"/>
          <w:color w:val="333333"/>
          <w:lang w:eastAsia="zh-TW"/>
        </w:rPr>
        <w:t>防刮電容觸控式螢幕，使其可適用於戶外嚴苛環境。在</w:t>
      </w:r>
      <w:r>
        <w:rPr>
          <w:rFonts w:ascii="微軟正黑體" w:eastAsia="微軟正黑體" w:hAnsi="微軟正黑體" w:cstheme="minorHAnsi" w:hint="eastAsia"/>
          <w:color w:val="333333"/>
          <w:lang w:eastAsia="zh-TW"/>
        </w:rPr>
        <w:t>不影響</w:t>
      </w:r>
      <w:r w:rsidR="0083084C">
        <w:rPr>
          <w:rFonts w:ascii="微軟正黑體" w:eastAsia="微軟正黑體" w:hAnsi="微軟正黑體" w:cstheme="minorHAnsi" w:hint="eastAsia"/>
          <w:color w:val="333333"/>
          <w:lang w:eastAsia="zh-TW"/>
        </w:rPr>
        <w:t>其</w:t>
      </w:r>
      <w:r w:rsidRPr="00C22414">
        <w:rPr>
          <w:rFonts w:ascii="微軟正黑體" w:eastAsia="微軟正黑體" w:hAnsi="微軟正黑體" w:cstheme="minorHAnsi" w:hint="eastAsia"/>
          <w:color w:val="333333"/>
          <w:lang w:eastAsia="zh-TW"/>
        </w:rPr>
        <w:t>強固功能的情況下，</w:t>
      </w:r>
      <w:r w:rsidRPr="00C22414">
        <w:rPr>
          <w:rFonts w:ascii="微軟正黑體" w:eastAsia="微軟正黑體" w:hAnsi="微軟正黑體" w:cstheme="minorHAnsi"/>
          <w:color w:val="333333"/>
          <w:lang w:eastAsia="zh-TW"/>
        </w:rPr>
        <w:t>CS-100</w:t>
      </w:r>
      <w:r w:rsidRPr="00C22414">
        <w:rPr>
          <w:rFonts w:ascii="微軟正黑體" w:eastAsia="微軟正黑體" w:hAnsi="微軟正黑體" w:cstheme="minorHAnsi" w:hint="eastAsia"/>
          <w:color w:val="333333"/>
          <w:lang w:eastAsia="zh-TW"/>
        </w:rPr>
        <w:t>系列仍然保持著</w:t>
      </w:r>
      <w:r>
        <w:rPr>
          <w:rFonts w:ascii="微軟正黑體" w:eastAsia="微軟正黑體" w:hAnsi="微軟正黑體" w:cstheme="minorHAnsi" w:hint="eastAsia"/>
          <w:color w:val="333333"/>
          <w:lang w:eastAsia="zh-TW"/>
        </w:rPr>
        <w:t>一貫的</w:t>
      </w:r>
      <w:r w:rsidRPr="00C22414">
        <w:rPr>
          <w:rFonts w:ascii="微軟正黑體" w:eastAsia="微軟正黑體" w:hAnsi="微軟正黑體" w:cstheme="minorHAnsi" w:hint="eastAsia"/>
          <w:color w:val="333333"/>
          <w:lang w:eastAsia="zh-TW"/>
        </w:rPr>
        <w:t>薄型設計，並在德承的顯示計算解決方案中維持相同的設計外觀。</w:t>
      </w:r>
    </w:p>
    <w:p w:rsidR="00885BBB" w:rsidRDefault="00D36E33" w:rsidP="00CB0953">
      <w:pPr>
        <w:spacing w:beforeLines="30" w:before="108" w:line="360" w:lineRule="exact"/>
        <w:jc w:val="both"/>
        <w:rPr>
          <w:rFonts w:ascii="微軟正黑體" w:eastAsia="微軟正黑體" w:hAnsi="微軟正黑體" w:cstheme="minorHAnsi"/>
          <w:color w:val="333333"/>
          <w:lang w:eastAsia="zh-TW"/>
        </w:rPr>
      </w:pPr>
      <w:r w:rsidRPr="00C22414">
        <w:rPr>
          <w:rFonts w:ascii="微軟正黑體" w:eastAsia="微軟正黑體" w:hAnsi="微軟正黑體" w:cstheme="minorHAnsi" w:hint="eastAsia"/>
          <w:color w:val="333333"/>
          <w:lang w:eastAsia="zh-TW"/>
        </w:rPr>
        <w:t>該系列產品並支援光學貼合（</w:t>
      </w:r>
      <w:r w:rsidR="0006386E">
        <w:rPr>
          <w:rFonts w:ascii="微軟正黑體" w:eastAsia="微軟正黑體" w:hAnsi="微軟正黑體" w:cstheme="minorHAnsi" w:hint="eastAsia"/>
          <w:color w:val="333333"/>
          <w:lang w:eastAsia="zh-TW"/>
        </w:rPr>
        <w:t>O</w:t>
      </w:r>
      <w:r w:rsidRPr="00C22414">
        <w:rPr>
          <w:rFonts w:ascii="微軟正黑體" w:eastAsia="微軟正黑體" w:hAnsi="微軟正黑體" w:cstheme="minorHAnsi"/>
          <w:color w:val="333333"/>
          <w:lang w:eastAsia="zh-TW"/>
        </w:rPr>
        <w:t xml:space="preserve">ptical </w:t>
      </w:r>
      <w:r w:rsidR="0006386E">
        <w:rPr>
          <w:rFonts w:ascii="微軟正黑體" w:eastAsia="微軟正黑體" w:hAnsi="微軟正黑體" w:cstheme="minorHAnsi" w:hint="eastAsia"/>
          <w:color w:val="333333"/>
          <w:lang w:eastAsia="zh-TW"/>
        </w:rPr>
        <w:t>B</w:t>
      </w:r>
      <w:r w:rsidRPr="00C22414">
        <w:rPr>
          <w:rFonts w:ascii="微軟正黑體" w:eastAsia="微軟正黑體" w:hAnsi="微軟正黑體" w:cstheme="minorHAnsi"/>
          <w:color w:val="333333"/>
          <w:lang w:eastAsia="zh-TW"/>
        </w:rPr>
        <w:t>onding</w:t>
      </w:r>
      <w:r w:rsidRPr="00C22414">
        <w:rPr>
          <w:rFonts w:ascii="微軟正黑體" w:eastAsia="微軟正黑體" w:hAnsi="微軟正黑體" w:cstheme="minorHAnsi" w:hint="eastAsia"/>
          <w:color w:val="333333"/>
          <w:lang w:eastAsia="zh-TW"/>
        </w:rPr>
        <w:t>）。通過消除螢幕間的空氣，光學貼合可以減少反射，</w:t>
      </w:r>
      <w:r w:rsidR="00541028">
        <w:rPr>
          <w:rFonts w:ascii="微軟正黑體" w:eastAsia="微軟正黑體" w:hAnsi="微軟正黑體" w:cstheme="minorHAnsi" w:hint="eastAsia"/>
          <w:color w:val="333333"/>
          <w:lang w:eastAsia="zh-TW"/>
        </w:rPr>
        <w:t>藉以</w:t>
      </w:r>
      <w:r w:rsidRPr="00C22414">
        <w:rPr>
          <w:rFonts w:ascii="微軟正黑體" w:eastAsia="微軟正黑體" w:hAnsi="微軟正黑體" w:cstheme="minorHAnsi" w:hint="eastAsia"/>
          <w:color w:val="333333"/>
          <w:lang w:eastAsia="zh-TW"/>
        </w:rPr>
        <w:t>增加在陽光下的可讀性。此外光學貼合還提供了較高的耐震性，</w:t>
      </w:r>
      <w:r w:rsidR="009A217C" w:rsidRPr="00C22414">
        <w:rPr>
          <w:rFonts w:ascii="微軟正黑體" w:eastAsia="微軟正黑體" w:hAnsi="微軟正黑體" w:cstheme="minorHAnsi" w:hint="eastAsia"/>
          <w:color w:val="333333"/>
          <w:lang w:eastAsia="zh-TW"/>
        </w:rPr>
        <w:t>在快速的環境溫度變化</w:t>
      </w:r>
      <w:r w:rsidR="009A217C">
        <w:rPr>
          <w:rFonts w:ascii="微軟正黑體" w:eastAsia="微軟正黑體" w:hAnsi="微軟正黑體" w:cstheme="minorHAnsi" w:hint="eastAsia"/>
          <w:color w:val="333333"/>
          <w:lang w:eastAsia="zh-TW"/>
        </w:rPr>
        <w:t>下</w:t>
      </w:r>
      <w:r w:rsidRPr="00C22414">
        <w:rPr>
          <w:rFonts w:ascii="微軟正黑體" w:eastAsia="微軟正黑體" w:hAnsi="微軟正黑體" w:cstheme="minorHAnsi" w:hint="eastAsia"/>
          <w:color w:val="333333"/>
          <w:lang w:eastAsia="zh-TW"/>
        </w:rPr>
        <w:t>能防止螢幕間產生霧氣，同時也提供更好的</w:t>
      </w:r>
      <w:bookmarkStart w:id="5" w:name="OLE_LINK117"/>
      <w:r w:rsidRPr="00C22414">
        <w:rPr>
          <w:rFonts w:ascii="微軟正黑體" w:eastAsia="微軟正黑體" w:hAnsi="微軟正黑體" w:cstheme="minorHAnsi" w:hint="eastAsia"/>
          <w:color w:val="333333"/>
          <w:lang w:eastAsia="zh-TW"/>
        </w:rPr>
        <w:t>觸控性能</w:t>
      </w:r>
      <w:bookmarkEnd w:id="5"/>
      <w:r w:rsidRPr="00C22414">
        <w:rPr>
          <w:rFonts w:ascii="微軟正黑體" w:eastAsia="微軟正黑體" w:hAnsi="微軟正黑體" w:cstheme="minorHAnsi" w:hint="eastAsia"/>
          <w:color w:val="333333"/>
          <w:lang w:eastAsia="zh-TW"/>
        </w:rPr>
        <w:t>和系統散熱。</w:t>
      </w:r>
    </w:p>
    <w:p w:rsidR="00885BBB" w:rsidRPr="00C22414" w:rsidRDefault="00D36E33" w:rsidP="00CB0953">
      <w:pPr>
        <w:spacing w:beforeLines="30" w:before="108" w:line="360" w:lineRule="exact"/>
        <w:jc w:val="both"/>
        <w:rPr>
          <w:rFonts w:ascii="微軟正黑體" w:eastAsia="微軟正黑體" w:hAnsi="微軟正黑體" w:cstheme="minorHAnsi"/>
          <w:color w:val="333333"/>
          <w:lang w:eastAsia="zh-TW"/>
        </w:rPr>
      </w:pPr>
      <w:r w:rsidRPr="00C22414">
        <w:rPr>
          <w:rFonts w:ascii="微軟正黑體" w:eastAsia="微軟正黑體" w:hAnsi="微軟正黑體" w:cstheme="minorHAnsi" w:hint="eastAsia"/>
          <w:color w:val="333333"/>
          <w:lang w:eastAsia="zh-TW"/>
        </w:rPr>
        <w:t>此外，</w:t>
      </w:r>
      <w:r w:rsidRPr="00C22414">
        <w:rPr>
          <w:rFonts w:ascii="微軟正黑體" w:eastAsia="微軟正黑體" w:hAnsi="微軟正黑體" w:cstheme="minorHAnsi"/>
          <w:color w:val="333333"/>
          <w:lang w:eastAsia="zh-TW"/>
        </w:rPr>
        <w:t>CS-100</w:t>
      </w:r>
      <w:r w:rsidRPr="00C22414">
        <w:rPr>
          <w:rFonts w:ascii="微軟正黑體" w:eastAsia="微軟正黑體" w:hAnsi="微軟正黑體" w:cstheme="minorHAnsi" w:hint="eastAsia"/>
          <w:color w:val="333333"/>
          <w:lang w:eastAsia="zh-TW"/>
        </w:rPr>
        <w:t>系列支援模組化設計的</w:t>
      </w:r>
      <w:r w:rsidRPr="00C22414">
        <w:rPr>
          <w:rFonts w:ascii="微軟正黑體" w:eastAsia="微軟正黑體" w:hAnsi="微軟正黑體" w:cstheme="minorHAnsi"/>
          <w:color w:val="333333"/>
          <w:lang w:eastAsia="zh-TW"/>
        </w:rPr>
        <w:t>Convertible Display System</w:t>
      </w:r>
      <w:r w:rsidRPr="00C22414">
        <w:rPr>
          <w:rFonts w:ascii="微軟正黑體" w:eastAsia="微軟正黑體" w:hAnsi="微軟正黑體" w:cstheme="minorHAnsi" w:hint="eastAsia"/>
          <w:color w:val="333333"/>
          <w:lang w:eastAsia="zh-TW"/>
        </w:rPr>
        <w:t>（</w:t>
      </w:r>
      <w:r w:rsidRPr="00C22414">
        <w:rPr>
          <w:rFonts w:ascii="微軟正黑體" w:eastAsia="微軟正黑體" w:hAnsi="微軟正黑體" w:cstheme="minorHAnsi"/>
          <w:color w:val="333333"/>
          <w:lang w:eastAsia="zh-TW"/>
        </w:rPr>
        <w:t>CDS</w:t>
      </w:r>
      <w:r w:rsidRPr="00C22414">
        <w:rPr>
          <w:rFonts w:ascii="微軟正黑體" w:eastAsia="微軟正黑體" w:hAnsi="微軟正黑體" w:cstheme="minorHAnsi" w:hint="eastAsia"/>
          <w:color w:val="333333"/>
          <w:lang w:eastAsia="zh-TW"/>
        </w:rPr>
        <w:t>）技術</w:t>
      </w:r>
      <w:r w:rsidR="00232527" w:rsidRPr="00C22414">
        <w:rPr>
          <w:rFonts w:ascii="微軟正黑體" w:eastAsia="微軟正黑體" w:hAnsi="微軟正黑體" w:cstheme="minorHAnsi" w:hint="eastAsia"/>
          <w:color w:val="333333"/>
          <w:lang w:eastAsia="zh-TW"/>
        </w:rPr>
        <w:t>，</w:t>
      </w:r>
      <w:r w:rsidRPr="00C22414">
        <w:rPr>
          <w:rFonts w:ascii="微軟正黑體" w:eastAsia="微軟正黑體" w:hAnsi="微軟正黑體" w:cstheme="minorHAnsi" w:hint="eastAsia"/>
          <w:color w:val="333333"/>
          <w:lang w:eastAsia="zh-TW"/>
        </w:rPr>
        <w:t>它提供使用者升級系統模組和更換顯示模組的可能性。與普通工業平板電腦相比</w:t>
      </w:r>
      <w:bookmarkStart w:id="6" w:name="OLE_LINK122"/>
      <w:bookmarkStart w:id="7" w:name="OLE_LINK123"/>
      <w:r w:rsidRPr="00C22414">
        <w:rPr>
          <w:rFonts w:ascii="微軟正黑體" w:eastAsia="微軟正黑體" w:hAnsi="微軟正黑體" w:cstheme="minorHAnsi" w:hint="eastAsia"/>
          <w:color w:val="333333"/>
          <w:lang w:eastAsia="zh-TW"/>
        </w:rPr>
        <w:t>，</w:t>
      </w:r>
      <w:bookmarkEnd w:id="6"/>
      <w:bookmarkEnd w:id="7"/>
      <w:r w:rsidRPr="00C22414">
        <w:rPr>
          <w:rFonts w:ascii="微軟正黑體" w:eastAsia="微軟正黑體" w:hAnsi="微軟正黑體" w:cstheme="minorHAnsi" w:hint="eastAsia"/>
          <w:color w:val="333333"/>
          <w:lang w:eastAsia="zh-TW"/>
        </w:rPr>
        <w:t>它更具成本效益，並減少了現場維護時間。</w:t>
      </w:r>
    </w:p>
    <w:p w:rsidR="00885BBB" w:rsidRPr="00C22414" w:rsidRDefault="00D36E33" w:rsidP="00CB0953">
      <w:pPr>
        <w:spacing w:beforeLines="30" w:before="108" w:line="360" w:lineRule="exact"/>
        <w:jc w:val="both"/>
        <w:rPr>
          <w:rFonts w:ascii="微軟正黑體" w:eastAsia="微軟正黑體" w:hAnsi="微軟正黑體" w:cstheme="minorHAnsi"/>
          <w:color w:val="333333"/>
          <w:lang w:eastAsia="zh-TW"/>
        </w:rPr>
      </w:pPr>
      <w:r w:rsidRPr="00C22414">
        <w:rPr>
          <w:rFonts w:ascii="微軟正黑體" w:eastAsia="微軟正黑體" w:hAnsi="微軟正黑體" w:cstheme="minorHAnsi" w:hint="eastAsia"/>
          <w:color w:val="333333"/>
          <w:lang w:eastAsia="zh-TW"/>
        </w:rPr>
        <w:t>德承</w:t>
      </w:r>
      <w:bookmarkStart w:id="8" w:name="OLE_LINK126"/>
      <w:bookmarkStart w:id="9" w:name="OLE_LINK127"/>
      <w:r w:rsidRPr="00C22414">
        <w:rPr>
          <w:rFonts w:ascii="微軟正黑體" w:eastAsia="微軟正黑體" w:hAnsi="微軟正黑體" w:cstheme="minorHAnsi" w:hint="eastAsia"/>
          <w:color w:val="333333"/>
          <w:lang w:eastAsia="zh-TW"/>
        </w:rPr>
        <w:t>總經理</w:t>
      </w:r>
      <w:r w:rsidRPr="00C22414">
        <w:rPr>
          <w:rFonts w:ascii="微軟正黑體" w:eastAsia="微軟正黑體" w:hAnsi="微軟正黑體" w:cstheme="minorHAnsi"/>
          <w:color w:val="333333"/>
          <w:lang w:eastAsia="zh-TW"/>
        </w:rPr>
        <w:t>Brandon Chien</w:t>
      </w:r>
      <w:r w:rsidRPr="00C22414">
        <w:rPr>
          <w:rFonts w:ascii="微軟正黑體" w:eastAsia="微軟正黑體" w:hAnsi="微軟正黑體" w:cstheme="minorHAnsi" w:hint="eastAsia"/>
          <w:color w:val="333333"/>
          <w:lang w:eastAsia="zh-TW"/>
        </w:rPr>
        <w:t>表示</w:t>
      </w:r>
      <w:bookmarkEnd w:id="8"/>
      <w:bookmarkEnd w:id="9"/>
      <w:r w:rsidR="008C3034" w:rsidRPr="00DF3D56">
        <w:rPr>
          <w:rFonts w:ascii="微軟正黑體" w:eastAsia="微軟正黑體" w:hAnsi="微軟正黑體" w:cstheme="minorHAnsi"/>
          <w:color w:val="333333"/>
          <w:lang w:eastAsia="zh-TW"/>
        </w:rPr>
        <w:t>：「</w:t>
      </w:r>
      <w:r w:rsidR="0065334A" w:rsidRPr="00C22414">
        <w:rPr>
          <w:rFonts w:ascii="微軟正黑體" w:eastAsia="微軟正黑體" w:hAnsi="微軟正黑體" w:cstheme="minorHAnsi"/>
          <w:color w:val="333333"/>
          <w:lang w:eastAsia="zh-TW"/>
        </w:rPr>
        <w:t>CS-100</w:t>
      </w:r>
      <w:r w:rsidR="0065334A" w:rsidRPr="00C22414">
        <w:rPr>
          <w:rFonts w:ascii="微軟正黑體" w:eastAsia="微軟正黑體" w:hAnsi="微軟正黑體" w:cstheme="minorHAnsi" w:hint="eastAsia"/>
          <w:color w:val="333333"/>
          <w:lang w:eastAsia="zh-TW"/>
        </w:rPr>
        <w:t>系列</w:t>
      </w:r>
      <w:r w:rsidR="0065334A">
        <w:rPr>
          <w:rFonts w:ascii="微軟正黑體" w:eastAsia="微軟正黑體" w:hAnsi="微軟正黑體" w:cstheme="minorHAnsi" w:hint="eastAsia"/>
          <w:color w:val="333333"/>
          <w:lang w:eastAsia="zh-TW"/>
        </w:rPr>
        <w:t>可</w:t>
      </w:r>
      <w:r w:rsidR="0065334A" w:rsidRPr="00C22414">
        <w:rPr>
          <w:rFonts w:ascii="微軟正黑體" w:eastAsia="微軟正黑體" w:hAnsi="微軟正黑體" w:cstheme="minorHAnsi" w:hint="eastAsia"/>
          <w:color w:val="333333"/>
          <w:lang w:eastAsia="zh-TW"/>
        </w:rPr>
        <w:t>與現有的</w:t>
      </w:r>
      <w:r w:rsidR="0065334A" w:rsidRPr="00C22414">
        <w:rPr>
          <w:rFonts w:ascii="微軟正黑體" w:eastAsia="微軟正黑體" w:hAnsi="微軟正黑體" w:cstheme="minorHAnsi"/>
          <w:color w:val="333333"/>
          <w:lang w:eastAsia="zh-TW"/>
        </w:rPr>
        <w:t>CDS</w:t>
      </w:r>
      <w:r w:rsidR="0065334A" w:rsidRPr="00C22414">
        <w:rPr>
          <w:rFonts w:ascii="微軟正黑體" w:eastAsia="微軟正黑體" w:hAnsi="微軟正黑體" w:cstheme="minorHAnsi" w:hint="eastAsia"/>
          <w:color w:val="333333"/>
          <w:lang w:eastAsia="zh-TW"/>
        </w:rPr>
        <w:t>模組相容，包括</w:t>
      </w:r>
      <w:r w:rsidR="0065334A" w:rsidRPr="00C22414">
        <w:rPr>
          <w:rFonts w:ascii="微軟正黑體" w:eastAsia="微軟正黑體" w:hAnsi="微軟正黑體" w:cstheme="minorHAnsi"/>
          <w:color w:val="333333"/>
          <w:lang w:eastAsia="zh-TW"/>
        </w:rPr>
        <w:t>M1000</w:t>
      </w:r>
      <w:hyperlink r:id="rId10" w:tooltip="顯示器模組 (M1000)" w:history="1">
        <w:r w:rsidR="0065334A" w:rsidRPr="00C22414">
          <w:rPr>
            <w:rFonts w:ascii="微軟正黑體" w:eastAsia="微軟正黑體" w:hAnsi="微軟正黑體" w:cstheme="minorHAnsi" w:hint="eastAsia"/>
            <w:color w:val="333333"/>
            <w:lang w:eastAsia="zh-TW"/>
          </w:rPr>
          <w:t>顯示器模組</w:t>
        </w:r>
        <w:r w:rsidR="0065334A" w:rsidRPr="00C22414">
          <w:rPr>
            <w:rFonts w:ascii="微軟正黑體" w:eastAsia="微軟正黑體" w:hAnsi="微軟正黑體" w:cstheme="minorHAnsi"/>
            <w:color w:val="333333"/>
            <w:lang w:eastAsia="zh-TW"/>
          </w:rPr>
          <w:t> </w:t>
        </w:r>
      </w:hyperlink>
      <w:r w:rsidR="0065334A" w:rsidRPr="00C22414">
        <w:rPr>
          <w:rFonts w:ascii="微軟正黑體" w:eastAsia="微軟正黑體" w:hAnsi="微軟正黑體" w:cstheme="minorHAnsi" w:hint="eastAsia"/>
          <w:color w:val="333333"/>
          <w:lang w:eastAsia="zh-TW"/>
        </w:rPr>
        <w:t>、</w:t>
      </w:r>
      <w:r w:rsidR="0065334A" w:rsidRPr="00C22414">
        <w:rPr>
          <w:rFonts w:ascii="微軟正黑體" w:eastAsia="微軟正黑體" w:hAnsi="微軟正黑體" w:cstheme="minorHAnsi"/>
          <w:color w:val="333333"/>
          <w:lang w:eastAsia="zh-TW"/>
        </w:rPr>
        <w:t>P2000</w:t>
      </w:r>
      <w:r w:rsidR="0065334A" w:rsidRPr="00C22414">
        <w:rPr>
          <w:rFonts w:ascii="微軟正黑體" w:eastAsia="微軟正黑體" w:hAnsi="微軟正黑體" w:cstheme="minorHAnsi" w:hint="eastAsia"/>
          <w:color w:val="333333"/>
          <w:lang w:eastAsia="zh-TW"/>
        </w:rPr>
        <w:t>和</w:t>
      </w:r>
      <w:r w:rsidR="0065334A" w:rsidRPr="00C22414">
        <w:rPr>
          <w:rFonts w:ascii="微軟正黑體" w:eastAsia="微軟正黑體" w:hAnsi="微軟正黑體" w:cstheme="minorHAnsi"/>
          <w:color w:val="333333"/>
          <w:lang w:eastAsia="zh-TW"/>
        </w:rPr>
        <w:t>P1000</w:t>
      </w:r>
      <w:r w:rsidR="0065334A" w:rsidRPr="00C22414">
        <w:rPr>
          <w:rFonts w:ascii="微軟正黑體" w:eastAsia="微軟正黑體" w:hAnsi="微軟正黑體" w:cstheme="minorHAnsi" w:hint="eastAsia"/>
          <w:color w:val="333333"/>
          <w:lang w:eastAsia="zh-TW"/>
        </w:rPr>
        <w:t>系統模組</w:t>
      </w:r>
      <w:r w:rsidR="00216EA0" w:rsidRPr="00C22414">
        <w:rPr>
          <w:rFonts w:ascii="微軟正黑體" w:eastAsia="微軟正黑體" w:hAnsi="微軟正黑體" w:cstheme="minorHAnsi" w:hint="eastAsia"/>
          <w:color w:val="333333"/>
          <w:lang w:eastAsia="zh-TW"/>
        </w:rPr>
        <w:t>，</w:t>
      </w:r>
      <w:r w:rsidR="0065334A" w:rsidRPr="00C22414">
        <w:rPr>
          <w:rFonts w:ascii="微軟正黑體" w:eastAsia="微軟正黑體" w:hAnsi="微軟正黑體" w:cstheme="minorHAnsi" w:hint="eastAsia"/>
          <w:color w:val="333333"/>
          <w:lang w:eastAsia="zh-TW"/>
        </w:rPr>
        <w:t>使用者可以方便地配置他們的應用，比如重型起重設備、電子收費系統、共用汽車管理系統和戶外資訊導覽系統。</w:t>
      </w:r>
      <w:r w:rsidRPr="00C22414">
        <w:rPr>
          <w:rFonts w:ascii="微軟正黑體" w:eastAsia="微軟正黑體" w:hAnsi="微軟正黑體" w:cstheme="minorHAnsi" w:hint="eastAsia"/>
          <w:color w:val="333333"/>
          <w:lang w:eastAsia="zh-TW"/>
        </w:rPr>
        <w:t>隨著</w:t>
      </w:r>
      <w:r w:rsidRPr="00C22414">
        <w:rPr>
          <w:rFonts w:ascii="微軟正黑體" w:eastAsia="微軟正黑體" w:hAnsi="微軟正黑體" w:cstheme="minorHAnsi"/>
          <w:color w:val="333333"/>
          <w:lang w:eastAsia="zh-TW"/>
        </w:rPr>
        <w:t>CS-100</w:t>
      </w:r>
      <w:r w:rsidRPr="00C22414">
        <w:rPr>
          <w:rFonts w:ascii="微軟正黑體" w:eastAsia="微軟正黑體" w:hAnsi="微軟正黑體" w:cstheme="minorHAnsi" w:hint="eastAsia"/>
          <w:color w:val="333333"/>
          <w:lang w:eastAsia="zh-TW"/>
        </w:rPr>
        <w:t>系列產品的推出，德承不僅提供了室內使用的產品，還擴大了</w:t>
      </w:r>
      <w:r w:rsidR="00C348A9">
        <w:rPr>
          <w:rFonts w:ascii="微軟正黑體" w:eastAsia="微軟正黑體" w:hAnsi="微軟正黑體" w:cstheme="minorHAnsi" w:hint="eastAsia"/>
          <w:color w:val="333333"/>
          <w:lang w:eastAsia="zh-TW"/>
        </w:rPr>
        <w:t>我們的</w:t>
      </w:r>
      <w:r w:rsidRPr="00C22414">
        <w:rPr>
          <w:rFonts w:ascii="微軟正黑體" w:eastAsia="微軟正黑體" w:hAnsi="微軟正黑體" w:cstheme="minorHAnsi" w:hint="eastAsia"/>
          <w:color w:val="333333"/>
          <w:lang w:eastAsia="zh-TW"/>
        </w:rPr>
        <w:t>產品應用範圍到戶外。</w:t>
      </w:r>
      <w:r w:rsidR="008C3034" w:rsidRPr="00DF3D56">
        <w:rPr>
          <w:rFonts w:ascii="微軟正黑體" w:eastAsia="微軟正黑體" w:hAnsi="微軟正黑體" w:cstheme="minorHAnsi"/>
          <w:color w:val="333333"/>
          <w:lang w:eastAsia="zh-TW"/>
        </w:rPr>
        <w:t>」</w:t>
      </w:r>
    </w:p>
    <w:p w:rsidR="00E77571" w:rsidRPr="00C22414" w:rsidRDefault="00D36E33" w:rsidP="00CB0953">
      <w:pPr>
        <w:spacing w:beforeLines="30" w:before="108" w:line="360" w:lineRule="exact"/>
        <w:jc w:val="both"/>
        <w:rPr>
          <w:rFonts w:ascii="微軟正黑體" w:eastAsia="微軟正黑體" w:hAnsi="微軟正黑體" w:cstheme="minorHAnsi"/>
          <w:color w:val="333333"/>
          <w:lang w:eastAsia="zh-TW"/>
        </w:rPr>
      </w:pPr>
      <w:r w:rsidRPr="00C22414">
        <w:rPr>
          <w:rFonts w:ascii="微軟正黑體" w:eastAsia="微軟正黑體" w:hAnsi="微軟正黑體" w:cstheme="minorHAnsi"/>
          <w:color w:val="333333"/>
          <w:lang w:eastAsia="zh-TW"/>
        </w:rPr>
        <w:t>CS-100</w:t>
      </w:r>
      <w:r w:rsidRPr="00C22414">
        <w:rPr>
          <w:rFonts w:ascii="微軟正黑體" w:eastAsia="微軟正黑體" w:hAnsi="微軟正黑體" w:cstheme="minorHAnsi" w:hint="eastAsia"/>
          <w:color w:val="333333"/>
          <w:lang w:eastAsia="zh-TW"/>
        </w:rPr>
        <w:t>系列提供</w:t>
      </w:r>
      <w:r w:rsidRPr="00C22414">
        <w:rPr>
          <w:rFonts w:ascii="微軟正黑體" w:eastAsia="微軟正黑體" w:hAnsi="微軟正黑體" w:cstheme="minorHAnsi"/>
          <w:color w:val="333333"/>
          <w:lang w:eastAsia="zh-TW"/>
        </w:rPr>
        <w:t>5</w:t>
      </w:r>
      <w:r w:rsidRPr="00C22414">
        <w:rPr>
          <w:rFonts w:ascii="微軟正黑體" w:eastAsia="微軟正黑體" w:hAnsi="微軟正黑體" w:cstheme="minorHAnsi" w:hint="eastAsia"/>
          <w:color w:val="333333"/>
          <w:lang w:eastAsia="zh-TW"/>
        </w:rPr>
        <w:t>種面板尺寸</w:t>
      </w:r>
      <w:r>
        <w:rPr>
          <w:rFonts w:ascii="微軟正黑體" w:eastAsia="微軟正黑體" w:hAnsi="微軟正黑體" w:cstheme="minorHAnsi" w:hint="eastAsia"/>
          <w:color w:val="333333"/>
          <w:lang w:eastAsia="zh-TW"/>
        </w:rPr>
        <w:t>可供選擇</w:t>
      </w:r>
      <w:r w:rsidRPr="00C22414">
        <w:rPr>
          <w:rFonts w:ascii="微軟正黑體" w:eastAsia="微軟正黑體" w:hAnsi="微軟正黑體" w:cstheme="minorHAnsi" w:hint="eastAsia"/>
          <w:color w:val="333333"/>
          <w:lang w:eastAsia="zh-TW"/>
        </w:rPr>
        <w:t>，範圍從</w:t>
      </w:r>
      <w:r w:rsidRPr="00C22414">
        <w:rPr>
          <w:rFonts w:ascii="微軟正黑體" w:eastAsia="微軟正黑體" w:hAnsi="微軟正黑體" w:cstheme="minorHAnsi"/>
          <w:color w:val="333333"/>
          <w:lang w:eastAsia="zh-TW"/>
        </w:rPr>
        <w:t>10.4</w:t>
      </w:r>
      <w:r w:rsidRPr="00C22414">
        <w:rPr>
          <w:rFonts w:ascii="微軟正黑體" w:eastAsia="微軟正黑體" w:hAnsi="微軟正黑體" w:cstheme="minorHAnsi" w:hint="eastAsia"/>
          <w:color w:val="333333"/>
          <w:lang w:eastAsia="zh-TW"/>
        </w:rPr>
        <w:t>到</w:t>
      </w:r>
      <w:r w:rsidRPr="00C22414">
        <w:rPr>
          <w:rFonts w:ascii="微軟正黑體" w:eastAsia="微軟正黑體" w:hAnsi="微軟正黑體" w:cstheme="minorHAnsi"/>
          <w:color w:val="333333"/>
          <w:lang w:eastAsia="zh-TW"/>
        </w:rPr>
        <w:t>19</w:t>
      </w:r>
      <w:r w:rsidRPr="00C22414">
        <w:rPr>
          <w:rFonts w:ascii="微軟正黑體" w:eastAsia="微軟正黑體" w:hAnsi="微軟正黑體" w:cstheme="minorHAnsi" w:hint="eastAsia"/>
          <w:color w:val="333333"/>
          <w:lang w:eastAsia="zh-TW"/>
        </w:rPr>
        <w:t>英寸。工業平板電腦系列產品</w:t>
      </w:r>
      <w:r>
        <w:rPr>
          <w:rFonts w:ascii="微軟正黑體" w:eastAsia="微軟正黑體" w:hAnsi="微軟正黑體" w:cstheme="minorHAnsi" w:hint="eastAsia"/>
          <w:color w:val="333333"/>
          <w:lang w:eastAsia="zh-TW"/>
        </w:rPr>
        <w:t>則可</w:t>
      </w:r>
      <w:r w:rsidRPr="00C22414">
        <w:rPr>
          <w:rFonts w:ascii="微軟正黑體" w:eastAsia="微軟正黑體" w:hAnsi="微軟正黑體" w:cstheme="minorHAnsi" w:hint="eastAsia"/>
          <w:color w:val="333333"/>
          <w:lang w:eastAsia="zh-TW"/>
        </w:rPr>
        <w:t>提供兩個不同的處理器版本，包括英特爾</w:t>
      </w:r>
      <w:r w:rsidRPr="00C22414">
        <w:rPr>
          <w:rFonts w:ascii="微軟正黑體" w:eastAsia="微軟正黑體" w:hAnsi="微軟正黑體" w:cstheme="minorHAnsi"/>
          <w:color w:val="333333"/>
          <w:lang w:eastAsia="zh-TW"/>
        </w:rPr>
        <w:t>®</w:t>
      </w:r>
      <w:r w:rsidRPr="00C22414">
        <w:rPr>
          <w:rFonts w:ascii="微軟正黑體" w:eastAsia="微軟正黑體" w:hAnsi="微軟正黑體" w:cstheme="minorHAnsi" w:hint="eastAsia"/>
          <w:color w:val="333333"/>
          <w:lang w:eastAsia="zh-TW"/>
        </w:rPr>
        <w:t>酷睿™和淩動</w:t>
      </w:r>
      <w:r w:rsidRPr="00C22414">
        <w:rPr>
          <w:rFonts w:ascii="微軟正黑體" w:eastAsia="微軟正黑體" w:hAnsi="微軟正黑體" w:cstheme="minorHAnsi"/>
          <w:color w:val="333333"/>
          <w:lang w:eastAsia="zh-TW"/>
        </w:rPr>
        <w:t>®</w:t>
      </w:r>
      <w:r w:rsidRPr="00C22414">
        <w:rPr>
          <w:rFonts w:ascii="微軟正黑體" w:eastAsia="微軟正黑體" w:hAnsi="微軟正黑體" w:cstheme="minorHAnsi" w:hint="eastAsia"/>
          <w:color w:val="333333"/>
          <w:lang w:eastAsia="zh-TW"/>
        </w:rPr>
        <w:t>處理器，以滿足不同的性能</w:t>
      </w:r>
      <w:r w:rsidR="001E50AE">
        <w:rPr>
          <w:rFonts w:ascii="微軟正黑體" w:eastAsia="微軟正黑體" w:hAnsi="微軟正黑體" w:cstheme="minorHAnsi" w:hint="eastAsia"/>
          <w:color w:val="333333"/>
          <w:lang w:eastAsia="zh-TW"/>
        </w:rPr>
        <w:t>需</w:t>
      </w:r>
      <w:r w:rsidRPr="00C22414">
        <w:rPr>
          <w:rFonts w:ascii="微軟正黑體" w:eastAsia="微軟正黑體" w:hAnsi="微軟正黑體" w:cstheme="minorHAnsi" w:hint="eastAsia"/>
          <w:color w:val="333333"/>
          <w:lang w:eastAsia="zh-TW"/>
        </w:rPr>
        <w:t>求。</w:t>
      </w:r>
    </w:p>
    <w:p w:rsidR="00B2155B" w:rsidRPr="00C22414" w:rsidRDefault="00B2155B" w:rsidP="00CB0953">
      <w:pPr>
        <w:spacing w:beforeLines="30" w:before="108" w:line="360" w:lineRule="exact"/>
        <w:jc w:val="both"/>
        <w:rPr>
          <w:rFonts w:ascii="微軟正黑體" w:eastAsia="微軟正黑體" w:hAnsi="微軟正黑體" w:cstheme="minorHAnsi"/>
          <w:color w:val="333333"/>
          <w:lang w:eastAsia="zh-TW"/>
        </w:rPr>
      </w:pPr>
    </w:p>
    <w:p w:rsidR="00486451" w:rsidRPr="00C22414" w:rsidRDefault="00D36E33" w:rsidP="00486451">
      <w:pPr>
        <w:spacing w:beforeLines="50" w:before="180" w:line="320" w:lineRule="exact"/>
        <w:rPr>
          <w:rFonts w:ascii="微軟正黑體" w:eastAsia="微軟正黑體" w:hAnsi="微軟正黑體" w:cstheme="minorHAnsi"/>
          <w:b/>
          <w:bCs/>
          <w:color w:val="262626"/>
          <w:szCs w:val="36"/>
          <w:lang w:eastAsia="zh-TW"/>
        </w:rPr>
      </w:pPr>
      <w:r w:rsidRPr="00C22414">
        <w:rPr>
          <w:rFonts w:ascii="微軟正黑體" w:eastAsia="微軟正黑體" w:hAnsi="微軟正黑體" w:cstheme="minorHAnsi"/>
          <w:b/>
          <w:bCs/>
          <w:color w:val="262626"/>
          <w:szCs w:val="36"/>
          <w:lang w:eastAsia="zh-TW"/>
        </w:rPr>
        <w:t>CS-100</w:t>
      </w:r>
      <w:r w:rsidRPr="00C22414">
        <w:rPr>
          <w:rFonts w:ascii="微軟正黑體" w:eastAsia="微軟正黑體" w:hAnsi="微軟正黑體" w:cstheme="minorHAnsi" w:hint="eastAsia"/>
          <w:b/>
          <w:bCs/>
          <w:color w:val="262626"/>
          <w:szCs w:val="36"/>
          <w:lang w:eastAsia="zh-TW"/>
        </w:rPr>
        <w:t>系列</w:t>
      </w:r>
      <w:r w:rsidR="0006386E">
        <w:rPr>
          <w:rFonts w:ascii="微軟正黑體" w:eastAsia="微軟正黑體" w:hAnsi="微軟正黑體" w:cstheme="minorHAnsi" w:hint="eastAsia"/>
          <w:b/>
          <w:bCs/>
          <w:color w:val="262626"/>
          <w:szCs w:val="36"/>
          <w:lang w:eastAsia="zh-TW"/>
        </w:rPr>
        <w:t>產品</w:t>
      </w:r>
      <w:r w:rsidRPr="00C22414">
        <w:rPr>
          <w:rFonts w:ascii="微軟正黑體" w:eastAsia="微軟正黑體" w:hAnsi="微軟正黑體" w:cstheme="minorHAnsi" w:hint="eastAsia"/>
          <w:b/>
          <w:bCs/>
          <w:color w:val="262626"/>
          <w:szCs w:val="36"/>
          <w:lang w:eastAsia="zh-TW"/>
        </w:rPr>
        <w:t>特點</w:t>
      </w:r>
      <w:r w:rsidRPr="00C22414">
        <w:rPr>
          <w:rFonts w:ascii="微軟正黑體" w:eastAsia="微軟正黑體" w:hAnsi="微軟正黑體" w:cstheme="minorHAnsi"/>
          <w:b/>
          <w:bCs/>
          <w:color w:val="262626"/>
          <w:szCs w:val="36"/>
          <w:lang w:eastAsia="zh-TW"/>
        </w:rPr>
        <w:t>:</w:t>
      </w:r>
      <w:r w:rsidR="00486451" w:rsidRPr="00C22414">
        <w:rPr>
          <w:rFonts w:ascii="微軟正黑體" w:eastAsia="微軟正黑體" w:hAnsi="微軟正黑體" w:cstheme="minorHAnsi" w:hint="eastAsia"/>
          <w:b/>
          <w:bCs/>
          <w:color w:val="262626"/>
          <w:szCs w:val="36"/>
          <w:lang w:eastAsia="zh-TW"/>
        </w:rPr>
        <w:t xml:space="preserve"> </w:t>
      </w:r>
    </w:p>
    <w:p w:rsidR="00486451" w:rsidRPr="00C22414" w:rsidRDefault="00D36E33" w:rsidP="00D60FE2">
      <w:pPr>
        <w:pStyle w:val="ae"/>
        <w:numPr>
          <w:ilvl w:val="0"/>
          <w:numId w:val="11"/>
        </w:numPr>
        <w:spacing w:beforeLines="50" w:before="180" w:line="240" w:lineRule="exact"/>
        <w:ind w:leftChars="0" w:left="482" w:hanging="482"/>
        <w:rPr>
          <w:rFonts w:ascii="微軟正黑體" w:eastAsia="微軟正黑體" w:hAnsi="微軟正黑體" w:cstheme="minorHAnsi"/>
          <w:bCs/>
          <w:color w:val="262626"/>
          <w:szCs w:val="36"/>
          <w:lang w:eastAsia="zh-TW"/>
        </w:rPr>
      </w:pPr>
      <w:r w:rsidRPr="00C22414">
        <w:rPr>
          <w:rFonts w:ascii="微軟正黑體" w:eastAsia="微軟正黑體" w:hAnsi="微軟正黑體" w:cstheme="minorHAnsi"/>
          <w:bCs/>
          <w:color w:val="262626"/>
          <w:szCs w:val="36"/>
          <w:lang w:eastAsia="zh-TW"/>
        </w:rPr>
        <w:t>10.4</w:t>
      </w:r>
      <w:r w:rsidRPr="00C22414">
        <w:rPr>
          <w:rFonts w:ascii="微軟正黑體" w:eastAsia="微軟正黑體" w:hAnsi="微軟正黑體" w:cstheme="minorHAnsi" w:hint="eastAsia"/>
          <w:bCs/>
          <w:color w:val="262626"/>
          <w:szCs w:val="36"/>
          <w:lang w:eastAsia="zh-TW"/>
        </w:rPr>
        <w:t>英寸至</w:t>
      </w:r>
      <w:r w:rsidRPr="00C22414">
        <w:rPr>
          <w:rFonts w:ascii="微軟正黑體" w:eastAsia="微軟正黑體" w:hAnsi="微軟正黑體" w:cstheme="minorHAnsi"/>
          <w:bCs/>
          <w:color w:val="262626"/>
          <w:szCs w:val="36"/>
          <w:lang w:eastAsia="zh-TW"/>
        </w:rPr>
        <w:t>19</w:t>
      </w:r>
      <w:r w:rsidRPr="00C22414">
        <w:rPr>
          <w:rFonts w:ascii="微軟正黑體" w:eastAsia="微軟正黑體" w:hAnsi="微軟正黑體" w:cstheme="minorHAnsi" w:hint="eastAsia"/>
          <w:bCs/>
          <w:color w:val="262626"/>
          <w:szCs w:val="36"/>
          <w:lang w:eastAsia="zh-TW"/>
        </w:rPr>
        <w:t>英寸的</w:t>
      </w:r>
      <w:r w:rsidRPr="00C22414">
        <w:rPr>
          <w:rFonts w:ascii="微軟正黑體" w:eastAsia="微軟正黑體" w:hAnsi="微軟正黑體" w:cstheme="minorHAnsi"/>
          <w:bCs/>
          <w:color w:val="262626"/>
          <w:szCs w:val="36"/>
          <w:lang w:eastAsia="zh-TW"/>
        </w:rPr>
        <w:t>TFT-LCD</w:t>
      </w:r>
      <w:r w:rsidRPr="00C22414">
        <w:rPr>
          <w:rFonts w:ascii="微軟正黑體" w:eastAsia="微軟正黑體" w:hAnsi="微軟正黑體" w:cstheme="minorHAnsi" w:hint="eastAsia"/>
          <w:bCs/>
          <w:color w:val="262626"/>
          <w:szCs w:val="36"/>
          <w:lang w:eastAsia="zh-TW"/>
        </w:rPr>
        <w:t>，超高亮度高達</w:t>
      </w:r>
      <w:r w:rsidRPr="00C22414">
        <w:rPr>
          <w:rFonts w:ascii="微軟正黑體" w:eastAsia="微軟正黑體" w:hAnsi="微軟正黑體" w:cstheme="minorHAnsi"/>
          <w:bCs/>
          <w:color w:val="262626"/>
          <w:szCs w:val="36"/>
          <w:lang w:eastAsia="zh-TW"/>
        </w:rPr>
        <w:t>1600 nits</w:t>
      </w:r>
    </w:p>
    <w:p w:rsidR="00486451" w:rsidRPr="00C22414" w:rsidRDefault="00D36E33" w:rsidP="00D60FE2">
      <w:pPr>
        <w:pStyle w:val="ae"/>
        <w:numPr>
          <w:ilvl w:val="0"/>
          <w:numId w:val="11"/>
        </w:numPr>
        <w:spacing w:beforeLines="50" w:before="180" w:line="240" w:lineRule="exact"/>
        <w:ind w:leftChars="0" w:left="482" w:hanging="482"/>
        <w:rPr>
          <w:rFonts w:ascii="微軟正黑體" w:eastAsia="微軟正黑體" w:hAnsi="微軟正黑體" w:cstheme="minorHAnsi"/>
          <w:bCs/>
          <w:color w:val="262626"/>
          <w:szCs w:val="36"/>
          <w:lang w:eastAsia="zh-TW"/>
        </w:rPr>
      </w:pPr>
      <w:r w:rsidRPr="00C22414">
        <w:rPr>
          <w:rFonts w:ascii="微軟正黑體" w:eastAsia="微軟正黑體" w:hAnsi="微軟正黑體" w:cstheme="minorHAnsi" w:hint="eastAsia"/>
          <w:color w:val="333333"/>
          <w:lang w:eastAsia="zh-TW"/>
        </w:rPr>
        <w:t>支援寬溫工作範圍</w:t>
      </w:r>
      <w:r w:rsidRPr="00C22414">
        <w:rPr>
          <w:rFonts w:ascii="微軟正黑體" w:eastAsia="微軟正黑體" w:hAnsi="微軟正黑體" w:cstheme="minorHAnsi" w:hint="eastAsia"/>
          <w:bCs/>
          <w:color w:val="262626"/>
          <w:szCs w:val="36"/>
          <w:lang w:eastAsia="zh-TW"/>
        </w:rPr>
        <w:t>（最大範圍</w:t>
      </w:r>
      <w:r w:rsidRPr="00C22414">
        <w:rPr>
          <w:rFonts w:ascii="微軟正黑體" w:eastAsia="微軟正黑體" w:hAnsi="微軟正黑體" w:cstheme="minorHAnsi"/>
          <w:bCs/>
          <w:color w:val="262626"/>
          <w:szCs w:val="36"/>
          <w:lang w:eastAsia="zh-TW"/>
        </w:rPr>
        <w:t>: -20</w:t>
      </w:r>
      <w:r w:rsidRPr="00C22414">
        <w:rPr>
          <w:rFonts w:ascii="微軟正黑體" w:eastAsia="微軟正黑體" w:hAnsi="微軟正黑體" w:cstheme="minorHAnsi" w:hint="eastAsia"/>
          <w:bCs/>
          <w:color w:val="262626"/>
          <w:szCs w:val="36"/>
          <w:lang w:eastAsia="zh-TW"/>
        </w:rPr>
        <w:t>°</w:t>
      </w:r>
      <w:r w:rsidRPr="00C22414">
        <w:rPr>
          <w:rFonts w:ascii="微軟正黑體" w:eastAsia="微軟正黑體" w:hAnsi="微軟正黑體" w:cstheme="minorHAnsi"/>
          <w:bCs/>
          <w:color w:val="262626"/>
          <w:szCs w:val="36"/>
          <w:lang w:eastAsia="zh-TW"/>
        </w:rPr>
        <w:t>~ 70</w:t>
      </w:r>
      <w:r w:rsidRPr="00C22414">
        <w:rPr>
          <w:rFonts w:ascii="微軟正黑體" w:eastAsia="微軟正黑體" w:hAnsi="微軟正黑體" w:cstheme="minorHAnsi" w:hint="eastAsia"/>
          <w:bCs/>
          <w:color w:val="262626"/>
          <w:szCs w:val="36"/>
          <w:lang w:eastAsia="zh-TW"/>
        </w:rPr>
        <w:t>°</w:t>
      </w:r>
      <w:r w:rsidRPr="00C22414">
        <w:rPr>
          <w:rFonts w:ascii="微軟正黑體" w:eastAsia="微軟正黑體" w:hAnsi="微軟正黑體" w:cstheme="minorHAnsi"/>
          <w:bCs/>
          <w:color w:val="262626"/>
          <w:szCs w:val="36"/>
          <w:lang w:eastAsia="zh-TW"/>
        </w:rPr>
        <w:t>C</w:t>
      </w:r>
      <w:r w:rsidRPr="00D36E33">
        <w:rPr>
          <w:rFonts w:ascii="微軟正黑體" w:hAnsi="微軟正黑體" w:cstheme="minorHAnsi" w:hint="eastAsia"/>
          <w:color w:val="333333"/>
          <w:lang w:eastAsia="zh-TW"/>
        </w:rPr>
        <w:t>）</w:t>
      </w:r>
    </w:p>
    <w:p w:rsidR="00486451" w:rsidRPr="00C22414" w:rsidRDefault="00D36E33" w:rsidP="00D60FE2">
      <w:pPr>
        <w:pStyle w:val="ae"/>
        <w:numPr>
          <w:ilvl w:val="0"/>
          <w:numId w:val="11"/>
        </w:numPr>
        <w:spacing w:beforeLines="50" w:before="180" w:line="240" w:lineRule="exact"/>
        <w:ind w:leftChars="0" w:left="482" w:hanging="482"/>
        <w:rPr>
          <w:rFonts w:ascii="微軟正黑體" w:eastAsia="微軟正黑體" w:hAnsi="微軟正黑體" w:cstheme="minorHAnsi"/>
          <w:bCs/>
          <w:color w:val="262626"/>
          <w:szCs w:val="36"/>
          <w:lang w:eastAsia="zh-TW"/>
        </w:rPr>
      </w:pPr>
      <w:r w:rsidRPr="00C22414">
        <w:rPr>
          <w:rFonts w:ascii="微軟正黑體" w:eastAsia="微軟正黑體" w:hAnsi="微軟正黑體" w:cstheme="minorHAnsi"/>
          <w:color w:val="333333"/>
          <w:lang w:eastAsia="zh-TW"/>
        </w:rPr>
        <w:t>IP65</w:t>
      </w:r>
      <w:r w:rsidRPr="00C22414">
        <w:rPr>
          <w:rFonts w:ascii="微軟正黑體" w:eastAsia="微軟正黑體" w:hAnsi="微軟正黑體" w:cstheme="minorHAnsi" w:hint="eastAsia"/>
          <w:color w:val="333333"/>
          <w:lang w:eastAsia="zh-TW"/>
        </w:rPr>
        <w:t>等級前面板</w:t>
      </w:r>
      <w:r w:rsidRPr="00C22414">
        <w:rPr>
          <w:rFonts w:ascii="微軟正黑體" w:eastAsia="微軟正黑體" w:hAnsi="微軟正黑體" w:cstheme="minorHAnsi" w:hint="eastAsia"/>
          <w:bCs/>
          <w:color w:val="262626"/>
          <w:szCs w:val="36"/>
          <w:lang w:eastAsia="zh-TW"/>
        </w:rPr>
        <w:t>保護</w:t>
      </w:r>
    </w:p>
    <w:p w:rsidR="004D4B3F" w:rsidRPr="00C22414" w:rsidRDefault="00D36E33" w:rsidP="00D60FE2">
      <w:pPr>
        <w:pStyle w:val="ae"/>
        <w:numPr>
          <w:ilvl w:val="0"/>
          <w:numId w:val="11"/>
        </w:numPr>
        <w:spacing w:beforeLines="50" w:before="180" w:line="240" w:lineRule="exact"/>
        <w:ind w:leftChars="0" w:left="482" w:hanging="482"/>
        <w:rPr>
          <w:rFonts w:ascii="微軟正黑體" w:eastAsia="微軟正黑體" w:hAnsi="微軟正黑體" w:cstheme="minorHAnsi"/>
          <w:bCs/>
          <w:color w:val="262626"/>
          <w:szCs w:val="36"/>
          <w:lang w:eastAsia="zh-TW"/>
        </w:rPr>
      </w:pPr>
      <w:r w:rsidRPr="00C22414">
        <w:rPr>
          <w:rFonts w:ascii="微軟正黑體" w:eastAsia="微軟正黑體" w:hAnsi="微軟正黑體" w:cstheme="minorHAnsi" w:hint="eastAsia"/>
          <w:color w:val="333333"/>
          <w:lang w:eastAsia="zh-TW"/>
        </w:rPr>
        <w:t>強固的鋁製壓鑄面板</w:t>
      </w:r>
    </w:p>
    <w:p w:rsidR="00486451" w:rsidRPr="00C22414" w:rsidRDefault="00D36E33" w:rsidP="00D60FE2">
      <w:pPr>
        <w:pStyle w:val="ae"/>
        <w:numPr>
          <w:ilvl w:val="0"/>
          <w:numId w:val="11"/>
        </w:numPr>
        <w:spacing w:beforeLines="50" w:before="180" w:line="240" w:lineRule="exact"/>
        <w:ind w:leftChars="0" w:left="482" w:hanging="482"/>
        <w:rPr>
          <w:rFonts w:ascii="微軟正黑體" w:eastAsia="微軟正黑體" w:hAnsi="微軟正黑體" w:cstheme="minorHAnsi"/>
          <w:bCs/>
          <w:color w:val="262626"/>
          <w:szCs w:val="36"/>
          <w:lang w:eastAsia="zh-TW"/>
        </w:rPr>
      </w:pPr>
      <w:r w:rsidRPr="00C22414">
        <w:rPr>
          <w:rFonts w:ascii="微軟正黑體" w:eastAsia="微軟正黑體" w:hAnsi="微軟正黑體" w:cstheme="minorHAnsi" w:hint="eastAsia"/>
          <w:bCs/>
          <w:color w:val="262626"/>
          <w:szCs w:val="36"/>
          <w:lang w:eastAsia="zh-TW"/>
        </w:rPr>
        <w:t>支持</w:t>
      </w:r>
      <w:r w:rsidRPr="00C22414">
        <w:rPr>
          <w:rFonts w:ascii="微軟正黑體" w:eastAsia="微軟正黑體" w:hAnsi="微軟正黑體" w:cstheme="minorHAnsi"/>
          <w:color w:val="333333"/>
          <w:lang w:eastAsia="zh-TW"/>
        </w:rPr>
        <w:t>Convertible Display System</w:t>
      </w:r>
      <w:r w:rsidRPr="00C22414">
        <w:rPr>
          <w:rFonts w:ascii="微軟正黑體" w:eastAsia="微軟正黑體" w:hAnsi="微軟正黑體" w:cstheme="minorHAnsi" w:hint="eastAsia"/>
          <w:bCs/>
          <w:color w:val="262626"/>
          <w:szCs w:val="36"/>
          <w:lang w:eastAsia="zh-TW"/>
        </w:rPr>
        <w:t>（</w:t>
      </w:r>
      <w:r w:rsidRPr="00C22414">
        <w:rPr>
          <w:rFonts w:ascii="微軟正黑體" w:eastAsia="微軟正黑體" w:hAnsi="微軟正黑體" w:cstheme="minorHAnsi"/>
          <w:bCs/>
          <w:color w:val="262626"/>
          <w:szCs w:val="36"/>
          <w:lang w:eastAsia="zh-TW"/>
        </w:rPr>
        <w:t>CDS</w:t>
      </w:r>
      <w:r w:rsidRPr="00C22414">
        <w:rPr>
          <w:rFonts w:ascii="微軟正黑體" w:eastAsia="微軟正黑體" w:hAnsi="微軟正黑體" w:cstheme="minorHAnsi" w:hint="eastAsia"/>
          <w:bCs/>
          <w:color w:val="262626"/>
          <w:szCs w:val="36"/>
          <w:lang w:eastAsia="zh-TW"/>
        </w:rPr>
        <w:t>）技術</w:t>
      </w:r>
    </w:p>
    <w:p w:rsidR="00486451" w:rsidRPr="002E4402" w:rsidRDefault="00D36E33" w:rsidP="00D60FE2">
      <w:pPr>
        <w:pStyle w:val="ae"/>
        <w:numPr>
          <w:ilvl w:val="0"/>
          <w:numId w:val="11"/>
        </w:numPr>
        <w:spacing w:beforeLines="50" w:before="180" w:line="240" w:lineRule="exact"/>
        <w:ind w:leftChars="0" w:left="482" w:hanging="482"/>
        <w:rPr>
          <w:rFonts w:ascii="微軟正黑體" w:eastAsia="微軟正黑體" w:hAnsi="微軟正黑體" w:cstheme="minorHAnsi"/>
          <w:bCs/>
          <w:color w:val="262626"/>
          <w:szCs w:val="36"/>
          <w:lang w:eastAsia="zh-TW"/>
        </w:rPr>
      </w:pPr>
      <w:r w:rsidRPr="00C22414">
        <w:rPr>
          <w:rFonts w:ascii="微軟正黑體" w:eastAsia="微軟正黑體" w:hAnsi="微軟正黑體" w:cstheme="minorHAnsi" w:hint="eastAsia"/>
          <w:bCs/>
          <w:color w:val="262626"/>
          <w:szCs w:val="36"/>
          <w:lang w:eastAsia="zh-TW"/>
        </w:rPr>
        <w:t>支持光學貼合（</w:t>
      </w:r>
      <w:r w:rsidR="0006386E">
        <w:rPr>
          <w:rFonts w:ascii="微軟正黑體" w:eastAsia="微軟正黑體" w:hAnsi="微軟正黑體" w:cstheme="minorHAnsi" w:hint="eastAsia"/>
          <w:bCs/>
          <w:color w:val="262626"/>
          <w:szCs w:val="36"/>
          <w:lang w:eastAsia="zh-TW"/>
        </w:rPr>
        <w:t>O</w:t>
      </w:r>
      <w:r w:rsidRPr="00C22414">
        <w:rPr>
          <w:rFonts w:ascii="微軟正黑體" w:eastAsia="微軟正黑體" w:hAnsi="微軟正黑體" w:cstheme="minorHAnsi"/>
          <w:bCs/>
          <w:color w:val="262626"/>
          <w:szCs w:val="36"/>
          <w:lang w:eastAsia="zh-TW"/>
        </w:rPr>
        <w:t xml:space="preserve">ptical </w:t>
      </w:r>
      <w:r w:rsidR="0006386E">
        <w:rPr>
          <w:rFonts w:ascii="微軟正黑體" w:eastAsia="微軟正黑體" w:hAnsi="微軟正黑體" w:cstheme="minorHAnsi" w:hint="eastAsia"/>
          <w:bCs/>
          <w:color w:val="262626"/>
          <w:szCs w:val="36"/>
          <w:lang w:eastAsia="zh-TW"/>
        </w:rPr>
        <w:t>B</w:t>
      </w:r>
      <w:r w:rsidRPr="00C22414">
        <w:rPr>
          <w:rFonts w:ascii="微軟正黑體" w:eastAsia="微軟正黑體" w:hAnsi="微軟正黑體" w:cstheme="minorHAnsi"/>
          <w:bCs/>
          <w:color w:val="262626"/>
          <w:szCs w:val="36"/>
          <w:lang w:eastAsia="zh-TW"/>
        </w:rPr>
        <w:t>onding</w:t>
      </w:r>
      <w:r w:rsidRPr="00C22414">
        <w:rPr>
          <w:rFonts w:ascii="微軟正黑體" w:eastAsia="微軟正黑體" w:hAnsi="微軟正黑體" w:cstheme="minorHAnsi" w:hint="eastAsia"/>
          <w:bCs/>
          <w:color w:val="262626"/>
          <w:szCs w:val="36"/>
          <w:lang w:eastAsia="zh-TW"/>
        </w:rPr>
        <w:t>）</w:t>
      </w:r>
    </w:p>
    <w:p w:rsidR="00211B52" w:rsidRDefault="00211B52" w:rsidP="00C93B86">
      <w:pPr>
        <w:rPr>
          <w:rFonts w:ascii="微軟正黑體" w:eastAsia="微軟正黑體" w:hAnsi="微軟正黑體" w:cstheme="minorHAnsi"/>
          <w:b/>
          <w:color w:val="333333"/>
          <w:lang w:eastAsia="zh-TW"/>
        </w:rPr>
      </w:pPr>
    </w:p>
    <w:p w:rsidR="00C93B86" w:rsidRPr="00C22414" w:rsidRDefault="00D36E33" w:rsidP="00C93B86">
      <w:pPr>
        <w:rPr>
          <w:rFonts w:ascii="微軟正黑體" w:eastAsia="微軟正黑體" w:hAnsi="微軟正黑體" w:cstheme="minorHAnsi"/>
          <w:b/>
          <w:sz w:val="22"/>
          <w:lang w:eastAsia="zh-TW"/>
        </w:rPr>
      </w:pPr>
      <w:r w:rsidRPr="00C22414">
        <w:rPr>
          <w:rFonts w:ascii="微軟正黑體" w:eastAsia="微軟正黑體" w:hAnsi="微軟正黑體" w:cstheme="minorHAnsi"/>
          <w:b/>
          <w:color w:val="333333"/>
          <w:lang w:eastAsia="zh-TW"/>
        </w:rPr>
        <w:t>CS-100</w:t>
      </w:r>
      <w:r w:rsidRPr="00C22414">
        <w:rPr>
          <w:rStyle w:val="ab"/>
          <w:rFonts w:ascii="微軟正黑體" w:eastAsia="微軟正黑體" w:hAnsi="微軟正黑體" w:cstheme="minorHAnsi" w:hint="eastAsia"/>
          <w:szCs w:val="27"/>
          <w:lang w:eastAsia="zh-TW"/>
        </w:rPr>
        <w:t>系列產品</w:t>
      </w:r>
      <w:r w:rsidR="002C05C1">
        <w:rPr>
          <w:rStyle w:val="ab"/>
          <w:rFonts w:ascii="微軟正黑體" w:eastAsia="微軟正黑體" w:hAnsi="微軟正黑體" w:cstheme="minorHAnsi" w:hint="eastAsia"/>
          <w:szCs w:val="27"/>
          <w:lang w:eastAsia="zh-TW"/>
        </w:rPr>
        <w:t>一覽</w:t>
      </w:r>
    </w:p>
    <w:tbl>
      <w:tblPr>
        <w:tblStyle w:val="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07"/>
        <w:gridCol w:w="2269"/>
        <w:gridCol w:w="2270"/>
        <w:gridCol w:w="2130"/>
      </w:tblGrid>
      <w:tr w:rsidR="00C93B86" w:rsidRPr="00C22414" w:rsidTr="00AB04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7" w:type="dxa"/>
            <w:vMerge w:val="restart"/>
            <w:shd w:val="clear" w:color="auto" w:fill="F2F2F2" w:themeFill="background1" w:themeFillShade="F2"/>
            <w:vAlign w:val="center"/>
            <w:hideMark/>
          </w:tcPr>
          <w:p w:rsidR="00C93B86" w:rsidRPr="00C22414" w:rsidRDefault="00D36E33" w:rsidP="00AB04A1">
            <w:pPr>
              <w:jc w:val="center"/>
              <w:rPr>
                <w:rFonts w:ascii="微軟正黑體" w:eastAsia="微軟正黑體" w:hAnsi="微軟正黑體" w:cstheme="minorHAnsi"/>
                <w:b/>
                <w:i w:val="0"/>
                <w:iCs w:val="0"/>
                <w:sz w:val="20"/>
                <w:lang w:eastAsia="zh-TW"/>
              </w:rPr>
            </w:pPr>
            <w:bookmarkStart w:id="10" w:name="OLE_LINK72"/>
            <w:bookmarkStart w:id="11" w:name="OLE_LINK73"/>
            <w:bookmarkStart w:id="12" w:name="OLE_LINK95"/>
            <w:bookmarkStart w:id="13" w:name="OLE_LINK61"/>
            <w:bookmarkStart w:id="14" w:name="OLE_LINK62"/>
            <w:r w:rsidRPr="00C22414">
              <w:rPr>
                <w:rFonts w:ascii="微軟正黑體" w:eastAsia="微軟正黑體" w:hAnsi="微軟正黑體" w:cstheme="minorHAnsi" w:hint="eastAsia"/>
                <w:b/>
                <w:i w:val="0"/>
                <w:iCs w:val="0"/>
                <w:sz w:val="20"/>
                <w:lang w:eastAsia="zh-TW"/>
              </w:rPr>
              <w:t>螢幕尺寸</w:t>
            </w:r>
            <w:r w:rsidRPr="00C22414">
              <w:rPr>
                <w:rFonts w:ascii="微軟正黑體" w:eastAsia="微軟正黑體" w:hAnsi="微軟正黑體" w:cstheme="minorHAnsi"/>
                <w:b/>
                <w:i w:val="0"/>
                <w:iCs w:val="0"/>
                <w:sz w:val="20"/>
                <w:lang w:eastAsia="zh-TW"/>
              </w:rPr>
              <w:t xml:space="preserve"> (</w:t>
            </w:r>
            <w:r w:rsidRPr="00C22414">
              <w:rPr>
                <w:rFonts w:ascii="微軟正黑體" w:eastAsia="微軟正黑體" w:hAnsi="微軟正黑體" w:cstheme="minorHAnsi" w:hint="eastAsia"/>
                <w:b/>
                <w:i w:val="0"/>
                <w:iCs w:val="0"/>
                <w:sz w:val="20"/>
                <w:lang w:eastAsia="zh-TW"/>
              </w:rPr>
              <w:t>亮度</w:t>
            </w:r>
            <w:r w:rsidRPr="00C22414">
              <w:rPr>
                <w:rFonts w:ascii="微軟正黑體" w:eastAsia="微軟正黑體" w:hAnsi="微軟正黑體" w:cstheme="minorHAnsi"/>
                <w:b/>
                <w:i w:val="0"/>
                <w:iCs w:val="0"/>
                <w:sz w:val="20"/>
                <w:lang w:eastAsia="zh-TW"/>
              </w:rPr>
              <w:t>)</w:t>
            </w:r>
          </w:p>
        </w:tc>
        <w:tc>
          <w:tcPr>
            <w:tcW w:w="4539" w:type="dxa"/>
            <w:gridSpan w:val="2"/>
            <w:shd w:val="clear" w:color="auto" w:fill="F2F2F2" w:themeFill="background1" w:themeFillShade="F2"/>
            <w:vAlign w:val="center"/>
            <w:hideMark/>
          </w:tcPr>
          <w:p w:rsidR="00C93B86" w:rsidRPr="00C07AEC" w:rsidRDefault="00D36E33" w:rsidP="00AB04A1">
            <w:pPr>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theme="minorHAnsi"/>
                <w:b/>
                <w:i w:val="0"/>
                <w:iCs w:val="0"/>
                <w:sz w:val="20"/>
                <w:lang w:eastAsia="zh-TW"/>
              </w:rPr>
            </w:pPr>
            <w:bookmarkStart w:id="15" w:name="OLE_LINK129"/>
            <w:bookmarkStart w:id="16" w:name="OLE_LINK130"/>
            <w:r w:rsidRPr="00C07AEC">
              <w:rPr>
                <w:rFonts w:ascii="微軟正黑體" w:eastAsia="微軟正黑體" w:hAnsi="微軟正黑體" w:cstheme="minorHAnsi" w:hint="eastAsia"/>
                <w:b/>
                <w:i w:val="0"/>
                <w:iCs w:val="0"/>
                <w:sz w:val="20"/>
                <w:lang w:eastAsia="zh-TW"/>
              </w:rPr>
              <w:t>工業</w:t>
            </w:r>
            <w:bookmarkEnd w:id="15"/>
            <w:bookmarkEnd w:id="16"/>
            <w:r w:rsidRPr="00C07AEC">
              <w:rPr>
                <w:rFonts w:ascii="微軟正黑體" w:eastAsia="微軟正黑體" w:hAnsi="微軟正黑體" w:cstheme="minorHAnsi" w:hint="eastAsia"/>
                <w:b/>
                <w:i w:val="0"/>
                <w:iCs w:val="0"/>
                <w:sz w:val="20"/>
                <w:lang w:eastAsia="zh-TW"/>
              </w:rPr>
              <w:t>平板電腦</w:t>
            </w:r>
          </w:p>
        </w:tc>
        <w:tc>
          <w:tcPr>
            <w:tcW w:w="2130" w:type="dxa"/>
            <w:vMerge w:val="restart"/>
            <w:shd w:val="clear" w:color="auto" w:fill="F2F2F2" w:themeFill="background1" w:themeFillShade="F2"/>
            <w:vAlign w:val="center"/>
            <w:hideMark/>
          </w:tcPr>
          <w:p w:rsidR="00C93B86" w:rsidRPr="00C22414" w:rsidRDefault="009A61F3" w:rsidP="00AB04A1">
            <w:pPr>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theme="minorHAnsi"/>
                <w:b/>
                <w:i w:val="0"/>
                <w:iCs w:val="0"/>
                <w:sz w:val="20"/>
                <w:lang w:eastAsia="zh-TW"/>
              </w:rPr>
            </w:pPr>
            <w:r w:rsidRPr="00C07AEC">
              <w:rPr>
                <w:rFonts w:ascii="微軟正黑體" w:eastAsia="微軟正黑體" w:hAnsi="微軟正黑體" w:cstheme="minorHAnsi" w:hint="eastAsia"/>
                <w:b/>
                <w:i w:val="0"/>
                <w:iCs w:val="0"/>
                <w:sz w:val="20"/>
                <w:lang w:eastAsia="zh-TW"/>
              </w:rPr>
              <w:t>工業</w:t>
            </w:r>
            <w:r w:rsidR="00D36E33" w:rsidRPr="00C22414">
              <w:rPr>
                <w:rFonts w:ascii="微軟正黑體" w:eastAsia="微軟正黑體" w:hAnsi="微軟正黑體" w:cstheme="minorHAnsi" w:hint="eastAsia"/>
                <w:b/>
                <w:i w:val="0"/>
                <w:iCs w:val="0"/>
                <w:sz w:val="20"/>
                <w:lang w:eastAsia="zh-TW"/>
              </w:rPr>
              <w:t>觸控顯示器</w:t>
            </w:r>
          </w:p>
        </w:tc>
      </w:tr>
      <w:tr w:rsidR="00C93B86" w:rsidRPr="00C22414" w:rsidTr="00AB04A1">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07" w:type="dxa"/>
            <w:vMerge/>
            <w:shd w:val="clear" w:color="auto" w:fill="F2F2F2" w:themeFill="background1" w:themeFillShade="F2"/>
            <w:vAlign w:val="center"/>
          </w:tcPr>
          <w:p w:rsidR="00C93B86" w:rsidRPr="00C22414" w:rsidRDefault="00C93B86" w:rsidP="00AB04A1">
            <w:pPr>
              <w:jc w:val="center"/>
              <w:rPr>
                <w:rFonts w:ascii="微軟正黑體" w:eastAsia="微軟正黑體" w:hAnsi="微軟正黑體" w:cstheme="minorHAnsi"/>
                <w:b/>
                <w:i w:val="0"/>
                <w:iCs w:val="0"/>
                <w:sz w:val="20"/>
                <w:lang w:eastAsia="zh-TW"/>
              </w:rPr>
            </w:pPr>
          </w:p>
        </w:tc>
        <w:tc>
          <w:tcPr>
            <w:tcW w:w="2269" w:type="dxa"/>
            <w:vAlign w:val="center"/>
          </w:tcPr>
          <w:p w:rsidR="00C93B86" w:rsidRPr="00C07AEC" w:rsidRDefault="00D36E33"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b/>
                <w:iCs/>
                <w:sz w:val="20"/>
                <w:lang w:eastAsia="zh-TW"/>
              </w:rPr>
            </w:pPr>
            <w:r w:rsidRPr="00C07AEC">
              <w:rPr>
                <w:rFonts w:ascii="微軟正黑體" w:eastAsia="微軟正黑體" w:hAnsi="微軟正黑體" w:cstheme="minorHAnsi"/>
                <w:b/>
                <w:iCs/>
                <w:sz w:val="20"/>
                <w:lang w:eastAsia="zh-TW"/>
              </w:rPr>
              <w:t>Core™ i5-6300U</w:t>
            </w:r>
          </w:p>
        </w:tc>
        <w:tc>
          <w:tcPr>
            <w:tcW w:w="2270" w:type="dxa"/>
            <w:vAlign w:val="center"/>
          </w:tcPr>
          <w:p w:rsidR="00C93B86" w:rsidRPr="00C07AEC" w:rsidRDefault="00D36E33"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b/>
                <w:iCs/>
                <w:sz w:val="20"/>
                <w:lang w:eastAsia="zh-TW"/>
              </w:rPr>
            </w:pPr>
            <w:r w:rsidRPr="00C07AEC">
              <w:rPr>
                <w:rFonts w:ascii="微軟正黑體" w:eastAsia="微軟正黑體" w:hAnsi="微軟正黑體" w:cstheme="minorHAnsi"/>
                <w:b/>
                <w:iCs/>
                <w:sz w:val="20"/>
                <w:lang w:eastAsia="zh-TW"/>
              </w:rPr>
              <w:t>Atom™ E3845</w:t>
            </w:r>
          </w:p>
        </w:tc>
        <w:tc>
          <w:tcPr>
            <w:tcW w:w="0" w:type="auto"/>
            <w:vMerge/>
            <w:vAlign w:val="center"/>
          </w:tcPr>
          <w:p w:rsidR="00C93B86" w:rsidRPr="00C22414" w:rsidRDefault="00C93B86" w:rsidP="00AB04A1">
            <w:pP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b/>
                <w:sz w:val="20"/>
                <w:lang w:eastAsia="zh-TW"/>
              </w:rPr>
            </w:pPr>
          </w:p>
        </w:tc>
      </w:tr>
      <w:tr w:rsidR="00C93B86" w:rsidRPr="00C22414" w:rsidTr="00AB04A1">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C93B86" w:rsidRPr="00C22414" w:rsidRDefault="00D36E33" w:rsidP="00AB04A1">
            <w:pPr>
              <w:jc w:val="center"/>
              <w:rPr>
                <w:rFonts w:ascii="微軟正黑體" w:eastAsia="微軟正黑體" w:hAnsi="微軟正黑體" w:cstheme="minorHAnsi"/>
                <w:i w:val="0"/>
                <w:iCs w:val="0"/>
                <w:sz w:val="20"/>
                <w:lang w:eastAsia="zh-TW"/>
              </w:rPr>
            </w:pPr>
            <w:r w:rsidRPr="00C22414">
              <w:rPr>
                <w:rFonts w:ascii="微軟正黑體" w:eastAsia="微軟正黑體" w:hAnsi="微軟正黑體" w:cstheme="minorHAnsi"/>
                <w:i w:val="0"/>
                <w:iCs w:val="0"/>
                <w:sz w:val="20"/>
                <w:lang w:eastAsia="zh-TW"/>
              </w:rPr>
              <w:t>10.4", XGA (1500 nits)</w:t>
            </w:r>
          </w:p>
        </w:tc>
        <w:tc>
          <w:tcPr>
            <w:tcW w:w="2269" w:type="dxa"/>
            <w:shd w:val="clear" w:color="auto" w:fill="FFFFFF" w:themeFill="background1"/>
            <w:vAlign w:val="center"/>
            <w:hideMark/>
          </w:tcPr>
          <w:p w:rsidR="00C93B86" w:rsidRPr="00C22414" w:rsidRDefault="00D36E33"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r w:rsidRPr="00C22414">
              <w:rPr>
                <w:rFonts w:ascii="微軟正黑體" w:eastAsia="微軟正黑體" w:hAnsi="微軟正黑體" w:cstheme="minorHAnsi"/>
                <w:sz w:val="20"/>
                <w:lang w:eastAsia="zh-TW"/>
              </w:rPr>
              <w:t>--</w:t>
            </w:r>
          </w:p>
        </w:tc>
        <w:tc>
          <w:tcPr>
            <w:tcW w:w="2270" w:type="dxa"/>
            <w:shd w:val="clear" w:color="auto" w:fill="FFFFFF" w:themeFill="background1"/>
            <w:vAlign w:val="center"/>
            <w:hideMark/>
          </w:tcPr>
          <w:p w:rsidR="00C93B86" w:rsidRPr="00C22414" w:rsidRDefault="00211B52"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11" w:history="1">
              <w:r w:rsidR="00D36E33" w:rsidRPr="00C22414">
                <w:rPr>
                  <w:rStyle w:val="a8"/>
                  <w:rFonts w:ascii="微軟正黑體" w:eastAsia="微軟正黑體" w:hAnsi="微軟正黑體" w:cstheme="minorHAnsi"/>
                  <w:sz w:val="20"/>
                  <w:lang w:eastAsia="zh-TW"/>
                </w:rPr>
                <w:t>CS-110/P1001</w:t>
              </w:r>
            </w:hyperlink>
            <w:r w:rsidR="00C93B86" w:rsidRPr="00C22414">
              <w:rPr>
                <w:rFonts w:ascii="微軟正黑體" w:eastAsia="微軟正黑體" w:hAnsi="微軟正黑體" w:cstheme="minorHAnsi"/>
                <w:sz w:val="20"/>
                <w:lang w:eastAsia="zh-TW"/>
              </w:rPr>
              <w:br/>
            </w:r>
            <w:hyperlink r:id="rId12" w:history="1">
              <w:r w:rsidR="00D36E33" w:rsidRPr="00C22414">
                <w:rPr>
                  <w:rStyle w:val="a8"/>
                  <w:rFonts w:ascii="微軟正黑體" w:eastAsia="微軟正黑體" w:hAnsi="微軟正黑體" w:cstheme="minorHAnsi"/>
                  <w:sz w:val="20"/>
                  <w:lang w:eastAsia="zh-TW"/>
                </w:rPr>
                <w:t>CS-110/P1001E</w:t>
              </w:r>
            </w:hyperlink>
            <w:r w:rsidR="00D36E33" w:rsidRPr="00C22414">
              <w:rPr>
                <w:rFonts w:ascii="微軟正黑體" w:eastAsia="微軟正黑體" w:hAnsi="微軟正黑體" w:cstheme="minorHAnsi"/>
                <w:sz w:val="20"/>
                <w:lang w:eastAsia="zh-TW"/>
              </w:rPr>
              <w:t>**</w:t>
            </w:r>
          </w:p>
        </w:tc>
        <w:tc>
          <w:tcPr>
            <w:tcW w:w="2130" w:type="dxa"/>
            <w:shd w:val="clear" w:color="auto" w:fill="FFFFFF" w:themeFill="background1"/>
            <w:vAlign w:val="center"/>
            <w:hideMark/>
          </w:tcPr>
          <w:p w:rsidR="00C93B86" w:rsidRPr="00C22414" w:rsidRDefault="00211B52"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13" w:history="1">
              <w:r w:rsidR="00D36E33" w:rsidRPr="00C22414">
                <w:rPr>
                  <w:rStyle w:val="a8"/>
                  <w:rFonts w:ascii="微軟正黑體" w:eastAsia="微軟正黑體" w:hAnsi="微軟正黑體" w:cstheme="minorHAnsi"/>
                  <w:sz w:val="20"/>
                  <w:lang w:eastAsia="zh-TW"/>
                </w:rPr>
                <w:t>CS-110/M1001</w:t>
              </w:r>
            </w:hyperlink>
          </w:p>
        </w:tc>
      </w:tr>
      <w:tr w:rsidR="00C93B86" w:rsidRPr="00C22414" w:rsidTr="00AB0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C93B86" w:rsidRPr="00C22414" w:rsidRDefault="00D36E33" w:rsidP="00AB04A1">
            <w:pPr>
              <w:jc w:val="center"/>
              <w:rPr>
                <w:rFonts w:ascii="微軟正黑體" w:eastAsia="微軟正黑體" w:hAnsi="微軟正黑體" w:cstheme="minorHAnsi"/>
                <w:i w:val="0"/>
                <w:iCs w:val="0"/>
                <w:sz w:val="20"/>
                <w:lang w:eastAsia="zh-TW"/>
              </w:rPr>
            </w:pPr>
            <w:r w:rsidRPr="00C22414">
              <w:rPr>
                <w:rFonts w:ascii="微軟正黑體" w:eastAsia="微軟正黑體" w:hAnsi="微軟正黑體" w:cstheme="minorHAnsi"/>
                <w:i w:val="0"/>
                <w:iCs w:val="0"/>
                <w:sz w:val="20"/>
                <w:lang w:eastAsia="zh-TW"/>
              </w:rPr>
              <w:t>12.1", XGA (1500 nits)</w:t>
            </w:r>
          </w:p>
        </w:tc>
        <w:tc>
          <w:tcPr>
            <w:tcW w:w="2269" w:type="dxa"/>
            <w:shd w:val="clear" w:color="auto" w:fill="FFFFFF" w:themeFill="background1"/>
            <w:vAlign w:val="center"/>
            <w:hideMark/>
          </w:tcPr>
          <w:p w:rsidR="00C93B86" w:rsidRPr="00C22414" w:rsidRDefault="00211B52"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14" w:history="1">
              <w:r w:rsidR="00D36E33" w:rsidRPr="00C22414">
                <w:rPr>
                  <w:rStyle w:val="a8"/>
                  <w:rFonts w:ascii="微軟正黑體" w:eastAsia="微軟正黑體" w:hAnsi="微軟正黑體" w:cstheme="minorHAnsi"/>
                  <w:sz w:val="20"/>
                  <w:lang w:eastAsia="zh-TW"/>
                </w:rPr>
                <w:t>CS-112/P2002</w:t>
              </w:r>
            </w:hyperlink>
            <w:r w:rsidR="00C93B86" w:rsidRPr="00C22414">
              <w:rPr>
                <w:rFonts w:ascii="微軟正黑體" w:eastAsia="微軟正黑體" w:hAnsi="微軟正黑體" w:cstheme="minorHAnsi"/>
                <w:sz w:val="20"/>
                <w:lang w:eastAsia="zh-TW"/>
              </w:rPr>
              <w:br/>
            </w:r>
            <w:hyperlink r:id="rId15" w:history="1">
              <w:r w:rsidR="00D36E33" w:rsidRPr="00C22414">
                <w:rPr>
                  <w:rStyle w:val="a8"/>
                  <w:rFonts w:ascii="微軟正黑體" w:eastAsia="微軟正黑體" w:hAnsi="微軟正黑體" w:cstheme="minorHAnsi"/>
                  <w:sz w:val="20"/>
                  <w:lang w:eastAsia="zh-TW"/>
                </w:rPr>
                <w:t>CS-112/P2002E</w:t>
              </w:r>
            </w:hyperlink>
            <w:r w:rsidR="00D36E33" w:rsidRPr="00C22414">
              <w:rPr>
                <w:rFonts w:ascii="微軟正黑體" w:eastAsia="微軟正黑體" w:hAnsi="微軟正黑體" w:cstheme="minorHAnsi"/>
                <w:sz w:val="20"/>
                <w:lang w:eastAsia="zh-TW"/>
              </w:rPr>
              <w:t>*</w:t>
            </w:r>
          </w:p>
        </w:tc>
        <w:tc>
          <w:tcPr>
            <w:tcW w:w="2270" w:type="dxa"/>
            <w:shd w:val="clear" w:color="auto" w:fill="FFFFFF" w:themeFill="background1"/>
            <w:vAlign w:val="center"/>
            <w:hideMark/>
          </w:tcPr>
          <w:p w:rsidR="00C93B86" w:rsidRPr="00C22414" w:rsidRDefault="00211B52"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16" w:history="1">
              <w:r w:rsidR="00D36E33" w:rsidRPr="00C22414">
                <w:rPr>
                  <w:rStyle w:val="a8"/>
                  <w:rFonts w:ascii="微軟正黑體" w:eastAsia="微軟正黑體" w:hAnsi="微軟正黑體" w:cstheme="minorHAnsi"/>
                  <w:sz w:val="20"/>
                  <w:lang w:eastAsia="zh-TW"/>
                </w:rPr>
                <w:t>CS-112/P1001</w:t>
              </w:r>
            </w:hyperlink>
            <w:r w:rsidR="00C93B86" w:rsidRPr="00C22414">
              <w:rPr>
                <w:rFonts w:ascii="微軟正黑體" w:eastAsia="微軟正黑體" w:hAnsi="微軟正黑體" w:cstheme="minorHAnsi"/>
                <w:sz w:val="20"/>
                <w:lang w:eastAsia="zh-TW"/>
              </w:rPr>
              <w:br/>
            </w:r>
            <w:hyperlink r:id="rId17" w:history="1">
              <w:r w:rsidR="00D36E33" w:rsidRPr="00C22414">
                <w:rPr>
                  <w:rStyle w:val="a8"/>
                  <w:rFonts w:ascii="微軟正黑體" w:eastAsia="微軟正黑體" w:hAnsi="微軟正黑體" w:cstheme="minorHAnsi"/>
                  <w:sz w:val="20"/>
                  <w:lang w:eastAsia="zh-TW"/>
                </w:rPr>
                <w:t>CS-112/P1001E</w:t>
              </w:r>
            </w:hyperlink>
            <w:r w:rsidR="00D36E33" w:rsidRPr="00C22414">
              <w:rPr>
                <w:rFonts w:ascii="微軟正黑體" w:eastAsia="微軟正黑體" w:hAnsi="微軟正黑體" w:cstheme="minorHAnsi"/>
                <w:sz w:val="20"/>
                <w:lang w:eastAsia="zh-TW"/>
              </w:rPr>
              <w:t>**</w:t>
            </w:r>
          </w:p>
        </w:tc>
        <w:tc>
          <w:tcPr>
            <w:tcW w:w="2130" w:type="dxa"/>
            <w:shd w:val="clear" w:color="auto" w:fill="FFFFFF" w:themeFill="background1"/>
            <w:vAlign w:val="center"/>
            <w:hideMark/>
          </w:tcPr>
          <w:p w:rsidR="00C93B86" w:rsidRPr="00C22414" w:rsidRDefault="00211B52"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18" w:history="1">
              <w:r w:rsidR="00D36E33" w:rsidRPr="00C22414">
                <w:rPr>
                  <w:rStyle w:val="a8"/>
                  <w:rFonts w:ascii="微軟正黑體" w:eastAsia="微軟正黑體" w:hAnsi="微軟正黑體" w:cstheme="minorHAnsi"/>
                  <w:sz w:val="20"/>
                  <w:lang w:eastAsia="zh-TW"/>
                </w:rPr>
                <w:t>CS-112/M1001</w:t>
              </w:r>
            </w:hyperlink>
          </w:p>
        </w:tc>
      </w:tr>
      <w:tr w:rsidR="00C93B86" w:rsidRPr="00C22414" w:rsidTr="00AB04A1">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C93B86" w:rsidRPr="00C22414" w:rsidRDefault="00D36E33" w:rsidP="00AB04A1">
            <w:pPr>
              <w:jc w:val="center"/>
              <w:rPr>
                <w:rFonts w:ascii="微軟正黑體" w:eastAsia="微軟正黑體" w:hAnsi="微軟正黑體" w:cstheme="minorHAnsi"/>
                <w:i w:val="0"/>
                <w:iCs w:val="0"/>
                <w:sz w:val="20"/>
                <w:lang w:eastAsia="zh-TW"/>
              </w:rPr>
            </w:pPr>
            <w:r w:rsidRPr="00C22414">
              <w:rPr>
                <w:rFonts w:ascii="微軟正黑體" w:eastAsia="微軟正黑體" w:hAnsi="微軟正黑體" w:cstheme="minorHAnsi"/>
                <w:i w:val="0"/>
                <w:iCs w:val="0"/>
                <w:sz w:val="20"/>
                <w:lang w:eastAsia="zh-TW"/>
              </w:rPr>
              <w:t>15", XGA (1600 nits)</w:t>
            </w:r>
          </w:p>
        </w:tc>
        <w:tc>
          <w:tcPr>
            <w:tcW w:w="2269" w:type="dxa"/>
            <w:shd w:val="clear" w:color="auto" w:fill="FFFFFF" w:themeFill="background1"/>
            <w:vAlign w:val="center"/>
            <w:hideMark/>
          </w:tcPr>
          <w:p w:rsidR="00C93B86" w:rsidRPr="00C22414" w:rsidRDefault="00211B52"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19" w:history="1">
              <w:r w:rsidR="00D36E33" w:rsidRPr="00C22414">
                <w:rPr>
                  <w:rStyle w:val="a8"/>
                  <w:rFonts w:ascii="微軟正黑體" w:eastAsia="微軟正黑體" w:hAnsi="微軟正黑體" w:cstheme="minorHAnsi"/>
                  <w:sz w:val="20"/>
                  <w:lang w:eastAsia="zh-TW"/>
                </w:rPr>
                <w:t>CS-115/P2002</w:t>
              </w:r>
            </w:hyperlink>
            <w:r w:rsidR="00C93B86" w:rsidRPr="00C22414">
              <w:rPr>
                <w:rFonts w:ascii="微軟正黑體" w:eastAsia="微軟正黑體" w:hAnsi="微軟正黑體" w:cstheme="minorHAnsi"/>
                <w:sz w:val="20"/>
                <w:lang w:eastAsia="zh-TW"/>
              </w:rPr>
              <w:br/>
            </w:r>
            <w:hyperlink r:id="rId20" w:history="1">
              <w:r w:rsidR="00D36E33" w:rsidRPr="00C22414">
                <w:rPr>
                  <w:rStyle w:val="a8"/>
                  <w:rFonts w:ascii="微軟正黑體" w:eastAsia="微軟正黑體" w:hAnsi="微軟正黑體" w:cstheme="minorHAnsi"/>
                  <w:sz w:val="20"/>
                  <w:lang w:eastAsia="zh-TW"/>
                </w:rPr>
                <w:t>CS-115/P2002E</w:t>
              </w:r>
            </w:hyperlink>
            <w:r w:rsidR="00D36E33" w:rsidRPr="00C22414">
              <w:rPr>
                <w:rFonts w:ascii="微軟正黑體" w:eastAsia="微軟正黑體" w:hAnsi="微軟正黑體" w:cstheme="minorHAnsi"/>
                <w:sz w:val="20"/>
                <w:lang w:eastAsia="zh-TW"/>
              </w:rPr>
              <w:t>*</w:t>
            </w:r>
          </w:p>
        </w:tc>
        <w:tc>
          <w:tcPr>
            <w:tcW w:w="2270" w:type="dxa"/>
            <w:shd w:val="clear" w:color="auto" w:fill="FFFFFF" w:themeFill="background1"/>
            <w:vAlign w:val="center"/>
            <w:hideMark/>
          </w:tcPr>
          <w:p w:rsidR="00C93B86" w:rsidRPr="00C22414" w:rsidRDefault="00211B52"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21" w:history="1">
              <w:r w:rsidR="00D36E33" w:rsidRPr="00C22414">
                <w:rPr>
                  <w:rStyle w:val="a8"/>
                  <w:rFonts w:ascii="微軟正黑體" w:eastAsia="微軟正黑體" w:hAnsi="微軟正黑體" w:cstheme="minorHAnsi"/>
                  <w:sz w:val="20"/>
                  <w:lang w:eastAsia="zh-TW"/>
                </w:rPr>
                <w:t>CS-115/P1001</w:t>
              </w:r>
            </w:hyperlink>
            <w:r w:rsidR="00C93B86" w:rsidRPr="00C22414">
              <w:rPr>
                <w:rFonts w:ascii="微軟正黑體" w:eastAsia="微軟正黑體" w:hAnsi="微軟正黑體" w:cstheme="minorHAnsi"/>
                <w:sz w:val="20"/>
                <w:lang w:eastAsia="zh-TW"/>
              </w:rPr>
              <w:br/>
            </w:r>
            <w:hyperlink r:id="rId22" w:history="1">
              <w:r w:rsidR="00D36E33" w:rsidRPr="00C22414">
                <w:rPr>
                  <w:rStyle w:val="a8"/>
                  <w:rFonts w:ascii="微軟正黑體" w:eastAsia="微軟正黑體" w:hAnsi="微軟正黑體" w:cstheme="minorHAnsi"/>
                  <w:sz w:val="20"/>
                  <w:lang w:eastAsia="zh-TW"/>
                </w:rPr>
                <w:t>CS-115/P1001E</w:t>
              </w:r>
            </w:hyperlink>
            <w:r w:rsidR="00D36E33" w:rsidRPr="00C22414">
              <w:rPr>
                <w:rFonts w:ascii="微軟正黑體" w:eastAsia="微軟正黑體" w:hAnsi="微軟正黑體" w:cstheme="minorHAnsi"/>
                <w:sz w:val="20"/>
                <w:lang w:eastAsia="zh-TW"/>
              </w:rPr>
              <w:t>**</w:t>
            </w:r>
          </w:p>
        </w:tc>
        <w:tc>
          <w:tcPr>
            <w:tcW w:w="2130" w:type="dxa"/>
            <w:shd w:val="clear" w:color="auto" w:fill="FFFFFF" w:themeFill="background1"/>
            <w:vAlign w:val="center"/>
            <w:hideMark/>
          </w:tcPr>
          <w:p w:rsidR="00C93B86" w:rsidRPr="00C22414" w:rsidRDefault="00211B52"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23" w:history="1">
              <w:r w:rsidR="00D36E33" w:rsidRPr="00C22414">
                <w:rPr>
                  <w:rStyle w:val="a8"/>
                  <w:rFonts w:ascii="微軟正黑體" w:eastAsia="微軟正黑體" w:hAnsi="微軟正黑體" w:cstheme="minorHAnsi"/>
                  <w:sz w:val="20"/>
                  <w:lang w:eastAsia="zh-TW"/>
                </w:rPr>
                <w:t>CS-115/M1001</w:t>
              </w:r>
            </w:hyperlink>
          </w:p>
        </w:tc>
      </w:tr>
      <w:tr w:rsidR="00C93B86" w:rsidRPr="00C22414" w:rsidTr="00AB0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C93B86" w:rsidRPr="00C22414" w:rsidRDefault="00D36E33" w:rsidP="00AB04A1">
            <w:pPr>
              <w:jc w:val="center"/>
              <w:rPr>
                <w:rFonts w:ascii="微軟正黑體" w:eastAsia="微軟正黑體" w:hAnsi="微軟正黑體" w:cstheme="minorHAnsi"/>
                <w:i w:val="0"/>
                <w:iCs w:val="0"/>
                <w:sz w:val="20"/>
                <w:lang w:eastAsia="zh-TW"/>
              </w:rPr>
            </w:pPr>
            <w:r w:rsidRPr="00C22414">
              <w:rPr>
                <w:rFonts w:ascii="微軟正黑體" w:eastAsia="微軟正黑體" w:hAnsi="微軟正黑體" w:cstheme="minorHAnsi"/>
                <w:i w:val="0"/>
                <w:iCs w:val="0"/>
                <w:sz w:val="20"/>
                <w:lang w:eastAsia="zh-TW"/>
              </w:rPr>
              <w:t>17", SXGA (1500 nits)</w:t>
            </w:r>
          </w:p>
        </w:tc>
        <w:tc>
          <w:tcPr>
            <w:tcW w:w="2269" w:type="dxa"/>
            <w:shd w:val="clear" w:color="auto" w:fill="FFFFFF" w:themeFill="background1"/>
            <w:vAlign w:val="center"/>
            <w:hideMark/>
          </w:tcPr>
          <w:p w:rsidR="00C93B86" w:rsidRPr="00C22414" w:rsidRDefault="00211B52"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24" w:history="1">
              <w:r w:rsidR="00D36E33" w:rsidRPr="00C22414">
                <w:rPr>
                  <w:rStyle w:val="a8"/>
                  <w:rFonts w:ascii="微軟正黑體" w:eastAsia="微軟正黑體" w:hAnsi="微軟正黑體" w:cstheme="minorHAnsi"/>
                  <w:sz w:val="20"/>
                  <w:lang w:eastAsia="zh-TW"/>
                </w:rPr>
                <w:t>CS-117/P2002</w:t>
              </w:r>
            </w:hyperlink>
            <w:r w:rsidR="00C93B86" w:rsidRPr="00C22414">
              <w:rPr>
                <w:rFonts w:ascii="微軟正黑體" w:eastAsia="微軟正黑體" w:hAnsi="微軟正黑體" w:cstheme="minorHAnsi"/>
                <w:sz w:val="20"/>
                <w:lang w:eastAsia="zh-TW"/>
              </w:rPr>
              <w:br/>
            </w:r>
            <w:hyperlink r:id="rId25" w:history="1">
              <w:r w:rsidR="00D36E33" w:rsidRPr="00C22414">
                <w:rPr>
                  <w:rStyle w:val="a8"/>
                  <w:rFonts w:ascii="微軟正黑體" w:eastAsia="微軟正黑體" w:hAnsi="微軟正黑體" w:cstheme="minorHAnsi"/>
                  <w:sz w:val="20"/>
                  <w:lang w:eastAsia="zh-TW"/>
                </w:rPr>
                <w:t>CS-117/P2002E</w:t>
              </w:r>
            </w:hyperlink>
            <w:r w:rsidR="00D36E33" w:rsidRPr="00C22414">
              <w:rPr>
                <w:rFonts w:ascii="微軟正黑體" w:eastAsia="微軟正黑體" w:hAnsi="微軟正黑體" w:cstheme="minorHAnsi"/>
                <w:sz w:val="20"/>
                <w:lang w:eastAsia="zh-TW"/>
              </w:rPr>
              <w:t>*</w:t>
            </w:r>
          </w:p>
        </w:tc>
        <w:tc>
          <w:tcPr>
            <w:tcW w:w="2270" w:type="dxa"/>
            <w:shd w:val="clear" w:color="auto" w:fill="FFFFFF" w:themeFill="background1"/>
            <w:vAlign w:val="center"/>
            <w:hideMark/>
          </w:tcPr>
          <w:p w:rsidR="00C93B86" w:rsidRPr="00C22414" w:rsidRDefault="00211B52"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26" w:history="1">
              <w:r w:rsidR="00D36E33" w:rsidRPr="00C22414">
                <w:rPr>
                  <w:rStyle w:val="a8"/>
                  <w:rFonts w:ascii="微軟正黑體" w:eastAsia="微軟正黑體" w:hAnsi="微軟正黑體" w:cstheme="minorHAnsi"/>
                  <w:sz w:val="20"/>
                  <w:lang w:eastAsia="zh-TW"/>
                </w:rPr>
                <w:t>CS-117/P1001</w:t>
              </w:r>
            </w:hyperlink>
            <w:r w:rsidR="00C93B86" w:rsidRPr="00C22414">
              <w:rPr>
                <w:rFonts w:ascii="微軟正黑體" w:eastAsia="微軟正黑體" w:hAnsi="微軟正黑體" w:cstheme="minorHAnsi"/>
                <w:sz w:val="20"/>
                <w:lang w:eastAsia="zh-TW"/>
              </w:rPr>
              <w:br/>
            </w:r>
            <w:hyperlink r:id="rId27" w:history="1">
              <w:r w:rsidR="00D36E33" w:rsidRPr="00C22414">
                <w:rPr>
                  <w:rStyle w:val="a8"/>
                  <w:rFonts w:ascii="微軟正黑體" w:eastAsia="微軟正黑體" w:hAnsi="微軟正黑體" w:cstheme="minorHAnsi"/>
                  <w:sz w:val="20"/>
                  <w:lang w:eastAsia="zh-TW"/>
                </w:rPr>
                <w:t>CS-117/P1001E</w:t>
              </w:r>
            </w:hyperlink>
            <w:r w:rsidR="00D36E33" w:rsidRPr="00C22414">
              <w:rPr>
                <w:rFonts w:ascii="微軟正黑體" w:eastAsia="微軟正黑體" w:hAnsi="微軟正黑體" w:cstheme="minorHAnsi"/>
                <w:sz w:val="20"/>
                <w:lang w:eastAsia="zh-TW"/>
              </w:rPr>
              <w:t>**</w:t>
            </w:r>
          </w:p>
        </w:tc>
        <w:tc>
          <w:tcPr>
            <w:tcW w:w="2130" w:type="dxa"/>
            <w:shd w:val="clear" w:color="auto" w:fill="FFFFFF" w:themeFill="background1"/>
            <w:vAlign w:val="center"/>
            <w:hideMark/>
          </w:tcPr>
          <w:p w:rsidR="00C93B86" w:rsidRPr="00C22414" w:rsidRDefault="00211B52" w:rsidP="00AB04A1">
            <w:pPr>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heme="minorHAnsi"/>
                <w:sz w:val="20"/>
                <w:lang w:eastAsia="zh-TW"/>
              </w:rPr>
            </w:pPr>
            <w:hyperlink r:id="rId28" w:history="1">
              <w:r w:rsidR="00D36E33" w:rsidRPr="00C22414">
                <w:rPr>
                  <w:rStyle w:val="a8"/>
                  <w:rFonts w:ascii="微軟正黑體" w:eastAsia="微軟正黑體" w:hAnsi="微軟正黑體" w:cstheme="minorHAnsi"/>
                  <w:sz w:val="20"/>
                  <w:lang w:eastAsia="zh-TW"/>
                </w:rPr>
                <w:t>CS-117/M1001</w:t>
              </w:r>
            </w:hyperlink>
          </w:p>
        </w:tc>
      </w:tr>
      <w:tr w:rsidR="00C93B86" w:rsidRPr="00C22414" w:rsidTr="00AB04A1">
        <w:tc>
          <w:tcPr>
            <w:cnfStyle w:val="001000000000" w:firstRow="0" w:lastRow="0" w:firstColumn="1" w:lastColumn="0" w:oddVBand="0" w:evenVBand="0" w:oddHBand="0" w:evenHBand="0" w:firstRowFirstColumn="0" w:firstRowLastColumn="0" w:lastRowFirstColumn="0" w:lastRowLastColumn="0"/>
            <w:tcW w:w="2407" w:type="dxa"/>
            <w:vAlign w:val="center"/>
            <w:hideMark/>
          </w:tcPr>
          <w:p w:rsidR="00C93B86" w:rsidRPr="00C22414" w:rsidRDefault="00D36E33" w:rsidP="00AB04A1">
            <w:pPr>
              <w:jc w:val="center"/>
              <w:rPr>
                <w:rFonts w:ascii="微軟正黑體" w:eastAsia="微軟正黑體" w:hAnsi="微軟正黑體" w:cstheme="minorHAnsi"/>
                <w:i w:val="0"/>
                <w:iCs w:val="0"/>
                <w:sz w:val="20"/>
                <w:lang w:eastAsia="zh-TW"/>
              </w:rPr>
            </w:pPr>
            <w:r w:rsidRPr="00C22414">
              <w:rPr>
                <w:rFonts w:ascii="微軟正黑體" w:eastAsia="微軟正黑體" w:hAnsi="微軟正黑體" w:cstheme="minorHAnsi"/>
                <w:i w:val="0"/>
                <w:iCs w:val="0"/>
                <w:sz w:val="20"/>
                <w:lang w:eastAsia="zh-TW"/>
              </w:rPr>
              <w:t>19", SXGA (1600 nits)</w:t>
            </w:r>
          </w:p>
        </w:tc>
        <w:tc>
          <w:tcPr>
            <w:tcW w:w="2269" w:type="dxa"/>
            <w:shd w:val="clear" w:color="auto" w:fill="FFFFFF" w:themeFill="background1"/>
            <w:vAlign w:val="center"/>
            <w:hideMark/>
          </w:tcPr>
          <w:p w:rsidR="00C93B86" w:rsidRPr="00C22414" w:rsidRDefault="00211B52"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29" w:history="1">
              <w:r w:rsidR="00D36E33" w:rsidRPr="00C22414">
                <w:rPr>
                  <w:rStyle w:val="a8"/>
                  <w:rFonts w:ascii="微軟正黑體" w:eastAsia="微軟正黑體" w:hAnsi="微軟正黑體" w:cstheme="minorHAnsi"/>
                  <w:sz w:val="20"/>
                  <w:lang w:eastAsia="zh-TW"/>
                </w:rPr>
                <w:t>CS-119/P2002</w:t>
              </w:r>
            </w:hyperlink>
            <w:r w:rsidR="00C93B86" w:rsidRPr="00C22414">
              <w:rPr>
                <w:rFonts w:ascii="微軟正黑體" w:eastAsia="微軟正黑體" w:hAnsi="微軟正黑體" w:cstheme="minorHAnsi"/>
                <w:sz w:val="20"/>
                <w:lang w:eastAsia="zh-TW"/>
              </w:rPr>
              <w:br/>
            </w:r>
            <w:hyperlink r:id="rId30" w:history="1">
              <w:r w:rsidR="00D36E33" w:rsidRPr="00C22414">
                <w:rPr>
                  <w:rStyle w:val="a8"/>
                  <w:rFonts w:ascii="微軟正黑體" w:eastAsia="微軟正黑體" w:hAnsi="微軟正黑體" w:cstheme="minorHAnsi"/>
                  <w:sz w:val="20"/>
                  <w:lang w:eastAsia="zh-TW"/>
                </w:rPr>
                <w:t>CS-119/P2002E</w:t>
              </w:r>
            </w:hyperlink>
            <w:r w:rsidR="00D36E33" w:rsidRPr="00C22414">
              <w:rPr>
                <w:rFonts w:ascii="微軟正黑體" w:eastAsia="微軟正黑體" w:hAnsi="微軟正黑體" w:cstheme="minorHAnsi"/>
                <w:sz w:val="20"/>
                <w:lang w:eastAsia="zh-TW"/>
              </w:rPr>
              <w:t>*</w:t>
            </w:r>
          </w:p>
        </w:tc>
        <w:tc>
          <w:tcPr>
            <w:tcW w:w="2270" w:type="dxa"/>
            <w:shd w:val="clear" w:color="auto" w:fill="FFFFFF" w:themeFill="background1"/>
            <w:vAlign w:val="center"/>
            <w:hideMark/>
          </w:tcPr>
          <w:p w:rsidR="00C93B86" w:rsidRPr="00C22414" w:rsidRDefault="00211B52"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31" w:history="1">
              <w:r w:rsidR="00D36E33" w:rsidRPr="00C22414">
                <w:rPr>
                  <w:rStyle w:val="a8"/>
                  <w:rFonts w:ascii="微軟正黑體" w:eastAsia="微軟正黑體" w:hAnsi="微軟正黑體" w:cstheme="minorHAnsi"/>
                  <w:sz w:val="20"/>
                  <w:lang w:eastAsia="zh-TW"/>
                </w:rPr>
                <w:t>CS-119/P1001</w:t>
              </w:r>
            </w:hyperlink>
            <w:r w:rsidR="00C93B86" w:rsidRPr="00C22414">
              <w:rPr>
                <w:rFonts w:ascii="微軟正黑體" w:eastAsia="微軟正黑體" w:hAnsi="微軟正黑體" w:cstheme="minorHAnsi"/>
                <w:sz w:val="20"/>
                <w:lang w:eastAsia="zh-TW"/>
              </w:rPr>
              <w:br/>
            </w:r>
            <w:hyperlink r:id="rId32" w:history="1">
              <w:r w:rsidR="00D36E33" w:rsidRPr="00C22414">
                <w:rPr>
                  <w:rStyle w:val="a8"/>
                  <w:rFonts w:ascii="微軟正黑體" w:eastAsia="微軟正黑體" w:hAnsi="微軟正黑體" w:cstheme="minorHAnsi"/>
                  <w:sz w:val="20"/>
                  <w:lang w:eastAsia="zh-TW"/>
                </w:rPr>
                <w:t>CS-119/P1001E</w:t>
              </w:r>
            </w:hyperlink>
            <w:r w:rsidR="00D36E33" w:rsidRPr="00C22414">
              <w:rPr>
                <w:rFonts w:ascii="微軟正黑體" w:eastAsia="微軟正黑體" w:hAnsi="微軟正黑體" w:cstheme="minorHAnsi"/>
                <w:sz w:val="20"/>
                <w:lang w:eastAsia="zh-TW"/>
              </w:rPr>
              <w:t>**</w:t>
            </w:r>
          </w:p>
        </w:tc>
        <w:tc>
          <w:tcPr>
            <w:tcW w:w="2130" w:type="dxa"/>
            <w:shd w:val="clear" w:color="auto" w:fill="FFFFFF" w:themeFill="background1"/>
            <w:vAlign w:val="center"/>
            <w:hideMark/>
          </w:tcPr>
          <w:p w:rsidR="00C93B86" w:rsidRPr="00C22414" w:rsidRDefault="00211B52" w:rsidP="00AB04A1">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heme="minorHAnsi"/>
                <w:sz w:val="20"/>
                <w:lang w:eastAsia="zh-TW"/>
              </w:rPr>
            </w:pPr>
            <w:hyperlink r:id="rId33" w:history="1">
              <w:r w:rsidR="00D36E33" w:rsidRPr="00C22414">
                <w:rPr>
                  <w:rStyle w:val="a8"/>
                  <w:rFonts w:ascii="微軟正黑體" w:eastAsia="微軟正黑體" w:hAnsi="微軟正黑體" w:cstheme="minorHAnsi"/>
                  <w:sz w:val="20"/>
                  <w:lang w:eastAsia="zh-TW"/>
                </w:rPr>
                <w:t>CS-119/M1001</w:t>
              </w:r>
            </w:hyperlink>
          </w:p>
        </w:tc>
      </w:tr>
    </w:tbl>
    <w:bookmarkEnd w:id="10"/>
    <w:bookmarkEnd w:id="11"/>
    <w:bookmarkEnd w:id="12"/>
    <w:p w:rsidR="00C93B86" w:rsidRPr="00C22414" w:rsidRDefault="00D36E33" w:rsidP="00C93B86">
      <w:pPr>
        <w:numPr>
          <w:ilvl w:val="0"/>
          <w:numId w:val="12"/>
        </w:numPr>
        <w:shd w:val="clear" w:color="auto" w:fill="FFFFFF"/>
        <w:spacing w:before="90" w:after="100" w:afterAutospacing="1" w:line="270" w:lineRule="atLeast"/>
        <w:ind w:left="0"/>
        <w:rPr>
          <w:rFonts w:ascii="微軟正黑體" w:eastAsia="微軟正黑體" w:hAnsi="微軟正黑體" w:cs="Arial"/>
          <w:color w:val="333333"/>
          <w:sz w:val="21"/>
          <w:szCs w:val="21"/>
          <w:lang w:eastAsia="zh-TW"/>
        </w:rPr>
      </w:pPr>
      <w:r w:rsidRPr="00C22414">
        <w:rPr>
          <w:rStyle w:val="af3"/>
          <w:rFonts w:ascii="微軟正黑體" w:eastAsia="微軟正黑體" w:hAnsi="微軟正黑體" w:cs="Arial"/>
          <w:color w:val="696969"/>
          <w:sz w:val="18"/>
          <w:szCs w:val="17"/>
          <w:lang w:eastAsia="zh-TW"/>
        </w:rPr>
        <w:t xml:space="preserve">* </w:t>
      </w:r>
      <w:r w:rsidRPr="00C22414">
        <w:rPr>
          <w:rStyle w:val="af3"/>
          <w:rFonts w:ascii="微軟正黑體" w:eastAsia="微軟正黑體" w:hAnsi="微軟正黑體" w:cs="Arial" w:hint="eastAsia"/>
          <w:color w:val="696969"/>
          <w:sz w:val="18"/>
          <w:szCs w:val="17"/>
          <w:lang w:eastAsia="zh-TW"/>
        </w:rPr>
        <w:t>搭配</w:t>
      </w:r>
      <w:r w:rsidRPr="00C22414">
        <w:rPr>
          <w:rStyle w:val="af3"/>
          <w:rFonts w:ascii="微軟正黑體" w:eastAsia="微軟正黑體" w:hAnsi="微軟正黑體" w:cs="Arial"/>
          <w:color w:val="696969"/>
          <w:sz w:val="18"/>
          <w:szCs w:val="17"/>
          <w:lang w:eastAsia="zh-TW"/>
        </w:rPr>
        <w:t>1</w:t>
      </w:r>
      <w:r w:rsidRPr="00C22414">
        <w:rPr>
          <w:rStyle w:val="af3"/>
          <w:rFonts w:ascii="微軟正黑體" w:eastAsia="微軟正黑體" w:hAnsi="微軟正黑體" w:cs="Arial" w:hint="eastAsia"/>
          <w:color w:val="696969"/>
          <w:sz w:val="18"/>
          <w:szCs w:val="17"/>
          <w:lang w:eastAsia="zh-TW"/>
        </w:rPr>
        <w:t>個</w:t>
      </w:r>
      <w:r w:rsidRPr="00C22414">
        <w:rPr>
          <w:rStyle w:val="af3"/>
          <w:rFonts w:ascii="微軟正黑體" w:eastAsia="微軟正黑體" w:hAnsi="微軟正黑體" w:cs="Arial"/>
          <w:color w:val="696969"/>
          <w:sz w:val="18"/>
          <w:szCs w:val="17"/>
          <w:lang w:eastAsia="zh-TW"/>
        </w:rPr>
        <w:t xml:space="preserve"> PCI </w:t>
      </w:r>
      <w:r w:rsidRPr="00C22414">
        <w:rPr>
          <w:rStyle w:val="af3"/>
          <w:rFonts w:ascii="微軟正黑體" w:eastAsia="微軟正黑體" w:hAnsi="微軟正黑體" w:cs="Arial" w:hint="eastAsia"/>
          <w:color w:val="696969"/>
          <w:sz w:val="18"/>
          <w:szCs w:val="17"/>
          <w:lang w:eastAsia="zh-TW"/>
        </w:rPr>
        <w:t>或</w:t>
      </w:r>
      <w:r w:rsidRPr="00C22414">
        <w:rPr>
          <w:rStyle w:val="af3"/>
          <w:rFonts w:ascii="微軟正黑體" w:eastAsia="微軟正黑體" w:hAnsi="微軟正黑體" w:cs="Arial"/>
          <w:color w:val="696969"/>
          <w:sz w:val="18"/>
          <w:szCs w:val="17"/>
          <w:lang w:eastAsia="zh-TW"/>
        </w:rPr>
        <w:t>1</w:t>
      </w:r>
      <w:r w:rsidRPr="00C22414">
        <w:rPr>
          <w:rStyle w:val="af3"/>
          <w:rFonts w:ascii="微軟正黑體" w:eastAsia="微軟正黑體" w:hAnsi="微軟正黑體" w:cs="Arial" w:hint="eastAsia"/>
          <w:color w:val="696969"/>
          <w:sz w:val="18"/>
          <w:szCs w:val="17"/>
          <w:lang w:eastAsia="zh-TW"/>
        </w:rPr>
        <w:t>個</w:t>
      </w:r>
      <w:r w:rsidRPr="00C22414">
        <w:rPr>
          <w:rStyle w:val="af3"/>
          <w:rFonts w:ascii="微軟正黑體" w:eastAsia="微軟正黑體" w:hAnsi="微軟正黑體" w:cs="Arial"/>
          <w:color w:val="696969"/>
          <w:sz w:val="18"/>
          <w:szCs w:val="17"/>
          <w:lang w:eastAsia="zh-TW"/>
        </w:rPr>
        <w:t xml:space="preserve">PCIex4 </w:t>
      </w:r>
      <w:r w:rsidRPr="00C22414">
        <w:rPr>
          <w:rStyle w:val="af3"/>
          <w:rFonts w:ascii="微軟正黑體" w:eastAsia="微軟正黑體" w:hAnsi="微軟正黑體" w:cs="Arial" w:hint="eastAsia"/>
          <w:color w:val="696969"/>
          <w:sz w:val="18"/>
          <w:szCs w:val="17"/>
          <w:lang w:eastAsia="zh-TW"/>
        </w:rPr>
        <w:t>擴充槽</w:t>
      </w:r>
      <w:r w:rsidR="00C93B86" w:rsidRPr="00C22414">
        <w:rPr>
          <w:rFonts w:ascii="微軟正黑體" w:eastAsia="微軟正黑體" w:hAnsi="微軟正黑體" w:cs="Arial"/>
          <w:i/>
          <w:iCs/>
          <w:color w:val="696969"/>
          <w:sz w:val="18"/>
          <w:szCs w:val="17"/>
          <w:lang w:eastAsia="zh-TW"/>
        </w:rPr>
        <w:br/>
      </w:r>
      <w:r w:rsidRPr="00C22414">
        <w:rPr>
          <w:rStyle w:val="af3"/>
          <w:rFonts w:ascii="微軟正黑體" w:eastAsia="微軟正黑體" w:hAnsi="微軟正黑體" w:cs="Arial"/>
          <w:color w:val="696969"/>
          <w:sz w:val="18"/>
          <w:szCs w:val="17"/>
          <w:lang w:eastAsia="zh-TW"/>
        </w:rPr>
        <w:t xml:space="preserve">** </w:t>
      </w:r>
      <w:r w:rsidRPr="00C22414">
        <w:rPr>
          <w:rStyle w:val="af3"/>
          <w:rFonts w:ascii="微軟正黑體" w:eastAsia="微軟正黑體" w:hAnsi="微軟正黑體" w:cs="Arial" w:hint="eastAsia"/>
          <w:color w:val="696969"/>
          <w:sz w:val="18"/>
          <w:szCs w:val="17"/>
          <w:lang w:eastAsia="zh-TW"/>
        </w:rPr>
        <w:t>搭配</w:t>
      </w:r>
      <w:r w:rsidRPr="00C22414">
        <w:rPr>
          <w:rStyle w:val="af3"/>
          <w:rFonts w:ascii="微軟正黑體" w:eastAsia="微軟正黑體" w:hAnsi="微軟正黑體" w:cs="Arial"/>
          <w:color w:val="696969"/>
          <w:sz w:val="18"/>
          <w:szCs w:val="17"/>
          <w:lang w:eastAsia="zh-TW"/>
        </w:rPr>
        <w:t>2</w:t>
      </w:r>
      <w:r w:rsidRPr="00C22414">
        <w:rPr>
          <w:rStyle w:val="af3"/>
          <w:rFonts w:ascii="微軟正黑體" w:eastAsia="微軟正黑體" w:hAnsi="微軟正黑體" w:cs="Arial" w:hint="eastAsia"/>
          <w:color w:val="696969"/>
          <w:sz w:val="18"/>
          <w:szCs w:val="17"/>
          <w:lang w:eastAsia="zh-TW"/>
        </w:rPr>
        <w:t>個</w:t>
      </w:r>
      <w:hyperlink r:id="rId34" w:tooltip="通用型支架" w:history="1">
        <w:r w:rsidRPr="00C22414">
          <w:rPr>
            <w:rStyle w:val="af3"/>
            <w:rFonts w:ascii="微軟正黑體" w:eastAsia="微軟正黑體" w:hAnsi="微軟正黑體" w:cs="Arial" w:hint="eastAsia"/>
            <w:color w:val="696969"/>
            <w:sz w:val="18"/>
            <w:szCs w:val="17"/>
            <w:lang w:eastAsia="zh-TW"/>
          </w:rPr>
          <w:t>通用型支架</w:t>
        </w:r>
      </w:hyperlink>
    </w:p>
    <w:bookmarkEnd w:id="13"/>
    <w:bookmarkEnd w:id="14"/>
    <w:p w:rsidR="00211B52" w:rsidRDefault="00211B52">
      <w:pPr>
        <w:rPr>
          <w:rFonts w:ascii="微軟正黑體" w:eastAsia="微軟正黑體" w:hAnsi="微軟正黑體" w:cstheme="minorHAnsi"/>
          <w:b/>
          <w:bCs/>
          <w:color w:val="262626"/>
          <w:szCs w:val="36"/>
          <w:lang w:eastAsia="zh-TW"/>
        </w:rPr>
      </w:pPr>
      <w:r>
        <w:rPr>
          <w:rFonts w:ascii="微軟正黑體" w:eastAsia="微軟正黑體" w:hAnsi="微軟正黑體" w:cstheme="minorHAnsi"/>
          <w:b/>
          <w:bCs/>
          <w:color w:val="262626"/>
          <w:szCs w:val="36"/>
          <w:lang w:eastAsia="zh-TW"/>
        </w:rPr>
        <w:br w:type="page"/>
      </w:r>
    </w:p>
    <w:p w:rsidR="00E40771" w:rsidRPr="00C22414" w:rsidRDefault="00D36E33" w:rsidP="007F0855">
      <w:pPr>
        <w:spacing w:line="320" w:lineRule="exact"/>
        <w:jc w:val="both"/>
        <w:rPr>
          <w:rFonts w:ascii="微軟正黑體" w:eastAsia="微軟正黑體" w:hAnsi="微軟正黑體" w:cstheme="minorHAnsi"/>
          <w:color w:val="262626"/>
          <w:sz w:val="16"/>
          <w:szCs w:val="22"/>
          <w:lang w:eastAsia="zh-TW"/>
        </w:rPr>
      </w:pPr>
      <w:bookmarkStart w:id="17" w:name="_GoBack"/>
      <w:bookmarkEnd w:id="17"/>
      <w:r w:rsidRPr="00C22414">
        <w:rPr>
          <w:rFonts w:ascii="微軟正黑體" w:eastAsia="微軟正黑體" w:hAnsi="微軟正黑體" w:cstheme="minorHAnsi" w:hint="eastAsia"/>
          <w:b/>
          <w:bCs/>
          <w:color w:val="262626"/>
          <w:szCs w:val="36"/>
          <w:lang w:eastAsia="zh-TW"/>
        </w:rPr>
        <w:t>關於德承</w:t>
      </w:r>
    </w:p>
    <w:p w:rsidR="00E40771" w:rsidRPr="00C22414" w:rsidRDefault="00D36E33" w:rsidP="00C84140">
      <w:pPr>
        <w:spacing w:line="320" w:lineRule="exact"/>
        <w:jc w:val="both"/>
        <w:rPr>
          <w:rFonts w:ascii="微軟正黑體" w:eastAsia="微軟正黑體" w:hAnsi="微軟正黑體" w:cstheme="minorHAnsi"/>
          <w:color w:val="666666"/>
          <w:szCs w:val="20"/>
          <w:lang w:eastAsia="zh-TW"/>
        </w:rPr>
      </w:pPr>
      <w:r w:rsidRPr="00C22414">
        <w:rPr>
          <w:rFonts w:ascii="微軟正黑體" w:eastAsia="微軟正黑體" w:hAnsi="微軟正黑體" w:cstheme="minorHAnsi" w:hint="eastAsia"/>
          <w:color w:val="666666"/>
          <w:szCs w:val="20"/>
          <w:lang w:eastAsia="zh-TW"/>
        </w:rPr>
        <w:t>德承是嵌入式計算平臺的專業製造商。公司設計、製造、銷售強固型無風扇電腦、轉換型嵌入式系統、工業平板電腦和工業觸摸顯示器給世界各地的客戶。憑藉其領先的產品和以應用需求為導向的功能，德承在不同的產業中實現了新技術與應用，包括工廠自動化、機器自動化、機器視覺、車載計算、智慧交通和監控系統。</w:t>
      </w:r>
    </w:p>
    <w:p w:rsidR="00E40771" w:rsidRPr="00C22414" w:rsidRDefault="00E40771" w:rsidP="00E40771">
      <w:pPr>
        <w:spacing w:line="276" w:lineRule="auto"/>
        <w:jc w:val="both"/>
        <w:rPr>
          <w:rFonts w:ascii="微軟正黑體" w:eastAsia="微軟正黑體" w:hAnsi="微軟正黑體" w:cstheme="minorHAnsi"/>
          <w:color w:val="262626"/>
          <w:sz w:val="22"/>
          <w:szCs w:val="22"/>
          <w:lang w:eastAsia="zh-TW"/>
        </w:rPr>
      </w:pPr>
    </w:p>
    <w:p w:rsidR="00E40771" w:rsidRPr="00C22414" w:rsidRDefault="00D36E33" w:rsidP="00E40771">
      <w:pPr>
        <w:spacing w:line="320" w:lineRule="exact"/>
        <w:jc w:val="both"/>
        <w:rPr>
          <w:rFonts w:ascii="微軟正黑體" w:eastAsia="微軟正黑體" w:hAnsi="微軟正黑體" w:cstheme="minorHAnsi"/>
          <w:b/>
          <w:bCs/>
          <w:color w:val="262626"/>
          <w:szCs w:val="36"/>
          <w:lang w:eastAsia="zh-TW"/>
        </w:rPr>
      </w:pPr>
      <w:r w:rsidRPr="00C22414">
        <w:rPr>
          <w:rFonts w:ascii="微軟正黑體" w:eastAsia="微軟正黑體" w:hAnsi="微軟正黑體" w:cstheme="minorHAnsi" w:hint="eastAsia"/>
          <w:b/>
          <w:bCs/>
          <w:color w:val="262626"/>
          <w:szCs w:val="36"/>
          <w:lang w:eastAsia="zh-TW"/>
        </w:rPr>
        <w:t>德承股份有限公司</w:t>
      </w:r>
    </w:p>
    <w:p w:rsidR="00E40771" w:rsidRPr="00C22414" w:rsidRDefault="00D36E33" w:rsidP="00E40771">
      <w:pPr>
        <w:spacing w:line="320" w:lineRule="exact"/>
        <w:jc w:val="both"/>
        <w:rPr>
          <w:rFonts w:ascii="微軟正黑體" w:eastAsia="微軟正黑體" w:hAnsi="微軟正黑體" w:cstheme="minorHAnsi"/>
          <w:color w:val="404040"/>
          <w:sz w:val="20"/>
          <w:szCs w:val="20"/>
          <w:lang w:eastAsia="zh-TW"/>
        </w:rPr>
      </w:pPr>
      <w:r w:rsidRPr="00C22414">
        <w:rPr>
          <w:rFonts w:ascii="微軟正黑體" w:eastAsia="微軟正黑體" w:hAnsi="微軟正黑體" w:cstheme="minorHAnsi"/>
          <w:color w:val="404040"/>
          <w:sz w:val="20"/>
          <w:szCs w:val="20"/>
          <w:lang w:eastAsia="zh-TW"/>
        </w:rPr>
        <w:t>23145</w:t>
      </w:r>
      <w:r w:rsidRPr="00C22414">
        <w:rPr>
          <w:rFonts w:ascii="微軟正黑體" w:eastAsia="微軟正黑體" w:hAnsi="微軟正黑體" w:cstheme="minorHAnsi" w:hint="eastAsia"/>
          <w:color w:val="404040"/>
          <w:sz w:val="20"/>
          <w:szCs w:val="20"/>
          <w:lang w:eastAsia="zh-TW"/>
        </w:rPr>
        <w:t>臺灣新北市新店區寶橋路</w:t>
      </w:r>
      <w:r w:rsidRPr="00C22414">
        <w:rPr>
          <w:rFonts w:ascii="微軟正黑體" w:eastAsia="微軟正黑體" w:hAnsi="微軟正黑體" w:cstheme="minorHAnsi"/>
          <w:color w:val="404040"/>
          <w:sz w:val="20"/>
          <w:szCs w:val="20"/>
          <w:lang w:eastAsia="zh-TW"/>
        </w:rPr>
        <w:t>235</w:t>
      </w:r>
      <w:r w:rsidRPr="00C22414">
        <w:rPr>
          <w:rFonts w:ascii="微軟正黑體" w:eastAsia="微軟正黑體" w:hAnsi="微軟正黑體" w:cstheme="minorHAnsi" w:hint="eastAsia"/>
          <w:color w:val="404040"/>
          <w:sz w:val="20"/>
          <w:szCs w:val="20"/>
          <w:lang w:eastAsia="zh-TW"/>
        </w:rPr>
        <w:t>巷</w:t>
      </w:r>
      <w:r w:rsidRPr="00C22414">
        <w:rPr>
          <w:rFonts w:ascii="微軟正黑體" w:eastAsia="微軟正黑體" w:hAnsi="微軟正黑體" w:cstheme="minorHAnsi"/>
          <w:color w:val="404040"/>
          <w:sz w:val="20"/>
          <w:szCs w:val="20"/>
          <w:lang w:eastAsia="zh-TW"/>
        </w:rPr>
        <w:t xml:space="preserve">1 </w:t>
      </w:r>
      <w:r w:rsidRPr="00C22414">
        <w:rPr>
          <w:rFonts w:ascii="微軟正黑體" w:eastAsia="微軟正黑體" w:hAnsi="微軟正黑體" w:cstheme="minorHAnsi" w:hint="eastAsia"/>
          <w:color w:val="404040"/>
          <w:sz w:val="20"/>
          <w:szCs w:val="20"/>
          <w:lang w:eastAsia="zh-TW"/>
        </w:rPr>
        <w:t>弄</w:t>
      </w:r>
      <w:r w:rsidRPr="00C22414">
        <w:rPr>
          <w:rFonts w:ascii="微軟正黑體" w:eastAsia="微軟正黑體" w:hAnsi="微軟正黑體" w:cstheme="minorHAnsi"/>
          <w:color w:val="404040"/>
          <w:sz w:val="20"/>
          <w:szCs w:val="20"/>
          <w:lang w:eastAsia="zh-TW"/>
        </w:rPr>
        <w:t>4</w:t>
      </w:r>
      <w:r w:rsidRPr="00C22414">
        <w:rPr>
          <w:rFonts w:ascii="微軟正黑體" w:eastAsia="微軟正黑體" w:hAnsi="微軟正黑體" w:cstheme="minorHAnsi" w:hint="eastAsia"/>
          <w:color w:val="404040"/>
          <w:sz w:val="20"/>
          <w:szCs w:val="20"/>
          <w:lang w:eastAsia="zh-TW"/>
        </w:rPr>
        <w:t>號</w:t>
      </w:r>
      <w:r w:rsidRPr="00C22414">
        <w:rPr>
          <w:rFonts w:ascii="微軟正黑體" w:eastAsia="微軟正黑體" w:hAnsi="微軟正黑體" w:cstheme="minorHAnsi"/>
          <w:color w:val="404040"/>
          <w:sz w:val="20"/>
          <w:szCs w:val="20"/>
          <w:lang w:eastAsia="zh-TW"/>
        </w:rPr>
        <w:t>7</w:t>
      </w:r>
      <w:r w:rsidRPr="00C22414">
        <w:rPr>
          <w:rFonts w:ascii="微軟正黑體" w:eastAsia="微軟正黑體" w:hAnsi="微軟正黑體" w:cstheme="minorHAnsi" w:hint="eastAsia"/>
          <w:color w:val="404040"/>
          <w:sz w:val="20"/>
          <w:szCs w:val="20"/>
          <w:lang w:eastAsia="zh-TW"/>
        </w:rPr>
        <w:t>樓</w:t>
      </w:r>
    </w:p>
    <w:p w:rsidR="00E40771" w:rsidRPr="00C22414" w:rsidRDefault="00D36E33" w:rsidP="00E40771">
      <w:pPr>
        <w:spacing w:line="320" w:lineRule="exact"/>
        <w:jc w:val="both"/>
        <w:rPr>
          <w:rFonts w:ascii="微軟正黑體" w:eastAsia="微軟正黑體" w:hAnsi="微軟正黑體" w:cstheme="minorHAnsi"/>
          <w:color w:val="404040"/>
          <w:sz w:val="20"/>
          <w:szCs w:val="20"/>
          <w:lang w:eastAsia="zh-TW"/>
        </w:rPr>
      </w:pPr>
      <w:r w:rsidRPr="00C22414">
        <w:rPr>
          <w:rFonts w:ascii="微軟正黑體" w:eastAsia="微軟正黑體" w:hAnsi="微軟正黑體" w:cstheme="minorHAnsi" w:hint="eastAsia"/>
          <w:color w:val="404040"/>
          <w:sz w:val="20"/>
          <w:szCs w:val="20"/>
          <w:lang w:eastAsia="zh-TW"/>
        </w:rPr>
        <w:t>電話</w:t>
      </w:r>
      <w:r w:rsidRPr="00C22414">
        <w:rPr>
          <w:rFonts w:ascii="微軟正黑體" w:eastAsia="微軟正黑體" w:hAnsi="微軟正黑體" w:cstheme="minorHAnsi"/>
          <w:color w:val="404040"/>
          <w:sz w:val="20"/>
          <w:szCs w:val="20"/>
          <w:lang w:eastAsia="zh-TW"/>
        </w:rPr>
        <w:t>: +886-2-2918-8055</w:t>
      </w:r>
    </w:p>
    <w:p w:rsidR="00E40771" w:rsidRPr="00C22414" w:rsidRDefault="00D36E33" w:rsidP="00E40771">
      <w:pPr>
        <w:spacing w:line="320" w:lineRule="exact"/>
        <w:jc w:val="both"/>
        <w:rPr>
          <w:rFonts w:ascii="微軟正黑體" w:eastAsia="微軟正黑體" w:hAnsi="微軟正黑體" w:cstheme="minorHAnsi"/>
          <w:color w:val="404040"/>
          <w:sz w:val="20"/>
          <w:szCs w:val="20"/>
          <w:lang w:eastAsia="zh-TW"/>
        </w:rPr>
      </w:pPr>
      <w:r w:rsidRPr="00C22414">
        <w:rPr>
          <w:rFonts w:ascii="微軟正黑體" w:eastAsia="微軟正黑體" w:hAnsi="微軟正黑體" w:cstheme="minorHAnsi" w:hint="eastAsia"/>
          <w:color w:val="404040"/>
          <w:sz w:val="20"/>
          <w:szCs w:val="20"/>
          <w:lang w:eastAsia="zh-TW"/>
        </w:rPr>
        <w:t>傳真</w:t>
      </w:r>
      <w:r w:rsidRPr="00C22414">
        <w:rPr>
          <w:rFonts w:ascii="微軟正黑體" w:eastAsia="微軟正黑體" w:hAnsi="微軟正黑體" w:cstheme="minorHAnsi"/>
          <w:color w:val="404040"/>
          <w:sz w:val="20"/>
          <w:szCs w:val="20"/>
          <w:lang w:eastAsia="zh-TW"/>
        </w:rPr>
        <w:t>: +886-2-2918-8066</w:t>
      </w:r>
    </w:p>
    <w:p w:rsidR="00E40771" w:rsidRPr="00C22414" w:rsidRDefault="00211B52" w:rsidP="00E40771">
      <w:pPr>
        <w:spacing w:line="320" w:lineRule="exact"/>
        <w:jc w:val="both"/>
        <w:rPr>
          <w:rStyle w:val="a8"/>
          <w:rFonts w:ascii="微軟正黑體" w:eastAsia="微軟正黑體" w:hAnsi="微軟正黑體" w:cstheme="minorHAnsi"/>
          <w:sz w:val="20"/>
          <w:szCs w:val="20"/>
          <w:lang w:eastAsia="zh-TW"/>
        </w:rPr>
      </w:pPr>
      <w:hyperlink r:id="rId35" w:history="1">
        <w:r w:rsidR="00D36E33" w:rsidRPr="00595D1B">
          <w:rPr>
            <w:rStyle w:val="a8"/>
            <w:rFonts w:ascii="微軟正黑體" w:eastAsia="微軟正黑體" w:hAnsi="微軟正黑體" w:cstheme="minorHAnsi"/>
            <w:sz w:val="20"/>
            <w:szCs w:val="20"/>
            <w:lang w:eastAsia="zh-TW"/>
          </w:rPr>
          <w:t>http://www.cincoze.com/</w:t>
        </w:r>
      </w:hyperlink>
    </w:p>
    <w:p w:rsidR="00E40771" w:rsidRPr="00C22414" w:rsidRDefault="00E40771" w:rsidP="00E40771">
      <w:pPr>
        <w:spacing w:line="240" w:lineRule="exact"/>
        <w:jc w:val="both"/>
        <w:rPr>
          <w:rFonts w:ascii="微軟正黑體" w:eastAsia="微軟正黑體" w:hAnsi="微軟正黑體" w:cstheme="minorHAnsi"/>
          <w:lang w:eastAsia="zh-TW"/>
        </w:rPr>
      </w:pPr>
    </w:p>
    <w:p w:rsidR="00E40771" w:rsidRPr="00C22414" w:rsidRDefault="00D36E33" w:rsidP="00E40771">
      <w:pPr>
        <w:jc w:val="both"/>
        <w:rPr>
          <w:rFonts w:ascii="微軟正黑體" w:eastAsia="微軟正黑體" w:hAnsi="微軟正黑體" w:cs="Tahoma"/>
          <w:color w:val="000000"/>
          <w:sz w:val="18"/>
          <w:szCs w:val="18"/>
          <w:shd w:val="clear" w:color="auto" w:fill="FFFFFF"/>
          <w:lang w:eastAsia="zh-TW"/>
        </w:rPr>
      </w:pPr>
      <w:r w:rsidRPr="00C22414">
        <w:rPr>
          <w:rFonts w:ascii="微軟正黑體" w:eastAsia="微軟正黑體" w:hAnsi="微軟正黑體" w:cs="Tahoma" w:hint="eastAsia"/>
          <w:color w:val="000000"/>
          <w:sz w:val="18"/>
          <w:szCs w:val="18"/>
          <w:shd w:val="clear" w:color="auto" w:fill="FFFFFF"/>
          <w:lang w:eastAsia="zh-TW"/>
        </w:rPr>
        <w:t>提及的所有其他公司及產品名稱可能屬於其各自公司的商標或注冊商標，僅供識別之用。所有其他名稱、品牌和商標僅用於識別目的，並且可能是其各自所有者的商標或注冊商標。</w:t>
      </w:r>
    </w:p>
    <w:p w:rsidR="00625837" w:rsidRPr="00C22414" w:rsidRDefault="00D36E33" w:rsidP="000F19A5">
      <w:pPr>
        <w:jc w:val="both"/>
        <w:rPr>
          <w:rFonts w:ascii="微軟正黑體" w:eastAsia="微軟正黑體" w:hAnsi="微軟正黑體" w:cs="Arial"/>
          <w:color w:val="5F6266"/>
          <w:sz w:val="16"/>
          <w:szCs w:val="20"/>
          <w:shd w:val="clear" w:color="auto" w:fill="F9FBFC"/>
          <w:lang w:eastAsia="zh-TW"/>
        </w:rPr>
      </w:pPr>
      <w:r w:rsidRPr="00C22414">
        <w:rPr>
          <w:rFonts w:ascii="微軟正黑體" w:eastAsia="微軟正黑體" w:hAnsi="微軟正黑體" w:cs="Arial" w:hint="eastAsia"/>
          <w:color w:val="5F6266"/>
          <w:sz w:val="16"/>
          <w:szCs w:val="20"/>
          <w:shd w:val="clear" w:color="auto" w:fill="F9FBFC"/>
          <w:lang w:eastAsia="zh-TW"/>
        </w:rPr>
        <w:t>德承股份有限公司</w:t>
      </w:r>
      <w:r w:rsidRPr="00C22414">
        <w:rPr>
          <w:rFonts w:ascii="微軟正黑體" w:eastAsia="微軟正黑體" w:hAnsi="微軟正黑體" w:cs="Arial"/>
          <w:color w:val="5F6266"/>
          <w:sz w:val="16"/>
          <w:szCs w:val="20"/>
          <w:shd w:val="clear" w:color="auto" w:fill="F9FBFC"/>
          <w:lang w:eastAsia="zh-TW"/>
        </w:rPr>
        <w:t>2018</w:t>
      </w:r>
      <w:r w:rsidRPr="00C22414">
        <w:rPr>
          <w:rFonts w:ascii="微軟正黑體" w:eastAsia="微軟正黑體" w:hAnsi="微軟正黑體" w:cs="Arial" w:hint="eastAsia"/>
          <w:color w:val="5F6266"/>
          <w:sz w:val="16"/>
          <w:szCs w:val="20"/>
          <w:shd w:val="clear" w:color="auto" w:fill="F9FBFC"/>
          <w:lang w:eastAsia="zh-TW"/>
        </w:rPr>
        <w:t>年版權所有</w:t>
      </w:r>
    </w:p>
    <w:sectPr w:rsidR="00625837" w:rsidRPr="00C22414" w:rsidSect="00835899">
      <w:headerReference w:type="default" r:id="rId36"/>
      <w:type w:val="continuous"/>
      <w:pgSz w:w="11906" w:h="16838"/>
      <w:pgMar w:top="1440" w:right="1276" w:bottom="992"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85D" w:rsidRDefault="00B9285D" w:rsidP="00582F7C">
      <w:r>
        <w:separator/>
      </w:r>
    </w:p>
  </w:endnote>
  <w:endnote w:type="continuationSeparator" w:id="0">
    <w:p w:rsidR="00B9285D" w:rsidRDefault="00B9285D" w:rsidP="0058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85D" w:rsidRDefault="00B9285D" w:rsidP="00582F7C">
      <w:r>
        <w:separator/>
      </w:r>
    </w:p>
  </w:footnote>
  <w:footnote w:type="continuationSeparator" w:id="0">
    <w:p w:rsidR="00B9285D" w:rsidRDefault="00B9285D" w:rsidP="00582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497" w:rsidRDefault="00CD1497">
    <w:pPr>
      <w:pStyle w:val="a3"/>
    </w:pPr>
    <w:r>
      <w:rPr>
        <w:noProof/>
      </w:rPr>
      <w:drawing>
        <wp:anchor distT="0" distB="0" distL="114300" distR="114300" simplePos="0" relativeHeight="251659264" behindDoc="1" locked="0" layoutInCell="1" allowOverlap="1" wp14:anchorId="44C00D68" wp14:editId="16CF3A88">
          <wp:simplePos x="0" y="0"/>
          <wp:positionH relativeFrom="column">
            <wp:posOffset>-1144905</wp:posOffset>
          </wp:positionH>
          <wp:positionV relativeFrom="paragraph">
            <wp:posOffset>-659320</wp:posOffset>
          </wp:positionV>
          <wp:extent cx="7560310" cy="1036955"/>
          <wp:effectExtent l="0" t="0" r="2540" b="0"/>
          <wp:wrapNone/>
          <wp:docPr id="6" name="圖片 6" descr="word-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36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3D62"/>
    <w:multiLevelType w:val="hybridMultilevel"/>
    <w:tmpl w:val="349475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94D622C"/>
    <w:multiLevelType w:val="hybridMultilevel"/>
    <w:tmpl w:val="00C0FD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0BA7B62"/>
    <w:multiLevelType w:val="hybridMultilevel"/>
    <w:tmpl w:val="46C42168"/>
    <w:lvl w:ilvl="0" w:tplc="E312D030">
      <w:numFmt w:val="bullet"/>
      <w:lvlText w:val="•"/>
      <w:lvlJc w:val="left"/>
      <w:pPr>
        <w:ind w:left="360" w:hanging="360"/>
      </w:pPr>
      <w:rPr>
        <w:rFonts w:ascii="Calibri" w:eastAsia="新細明體"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0F76B04"/>
    <w:multiLevelType w:val="hybridMultilevel"/>
    <w:tmpl w:val="88349EF6"/>
    <w:lvl w:ilvl="0" w:tplc="7CB49152">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5B9C32CF"/>
    <w:multiLevelType w:val="hybridMultilevel"/>
    <w:tmpl w:val="DDD0F1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D280910"/>
    <w:multiLevelType w:val="hybridMultilevel"/>
    <w:tmpl w:val="B27265A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6141549D"/>
    <w:multiLevelType w:val="multilevel"/>
    <w:tmpl w:val="9DE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3304A"/>
    <w:multiLevelType w:val="hybridMultilevel"/>
    <w:tmpl w:val="FA56744E"/>
    <w:lvl w:ilvl="0" w:tplc="EFAAD788">
      <w:numFmt w:val="bullet"/>
      <w:lvlText w:val="•"/>
      <w:lvlJc w:val="left"/>
      <w:pPr>
        <w:ind w:left="360" w:hanging="360"/>
      </w:pPr>
      <w:rPr>
        <w:rFonts w:ascii="新細明體" w:eastAsia="新細明體" w:hAnsi="新細明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D7866FD"/>
    <w:multiLevelType w:val="hybridMultilevel"/>
    <w:tmpl w:val="9710C3D8"/>
    <w:lvl w:ilvl="0" w:tplc="6B2261E8">
      <w:numFmt w:val="bullet"/>
      <w:lvlText w:val="•"/>
      <w:lvlJc w:val="left"/>
      <w:pPr>
        <w:ind w:left="360" w:hanging="360"/>
      </w:pPr>
      <w:rPr>
        <w:rFonts w:ascii="新細明體" w:eastAsia="新細明體" w:hAnsi="新細明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3D91E76"/>
    <w:multiLevelType w:val="hybridMultilevel"/>
    <w:tmpl w:val="8FA4E8E4"/>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0" w15:restartNumberingAfterBreak="0">
    <w:nsid w:val="7AD21D70"/>
    <w:multiLevelType w:val="hybridMultilevel"/>
    <w:tmpl w:val="16561F0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15:restartNumberingAfterBreak="0">
    <w:nsid w:val="7BAC5BEF"/>
    <w:multiLevelType w:val="hybridMultilevel"/>
    <w:tmpl w:val="2D743A0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8"/>
  </w:num>
  <w:num w:numId="4">
    <w:abstractNumId w:val="7"/>
  </w:num>
  <w:num w:numId="5">
    <w:abstractNumId w:val="9"/>
  </w:num>
  <w:num w:numId="6">
    <w:abstractNumId w:val="5"/>
  </w:num>
  <w:num w:numId="7">
    <w:abstractNumId w:val="10"/>
  </w:num>
  <w:num w:numId="8">
    <w:abstractNumId w:val="11"/>
  </w:num>
  <w:num w:numId="9">
    <w:abstractNumId w:val="3"/>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7C"/>
    <w:rsid w:val="0000004D"/>
    <w:rsid w:val="000049EC"/>
    <w:rsid w:val="00007924"/>
    <w:rsid w:val="00011447"/>
    <w:rsid w:val="0002240C"/>
    <w:rsid w:val="00022EAC"/>
    <w:rsid w:val="0003066B"/>
    <w:rsid w:val="0003174F"/>
    <w:rsid w:val="000375DA"/>
    <w:rsid w:val="00043F05"/>
    <w:rsid w:val="00046222"/>
    <w:rsid w:val="00046B94"/>
    <w:rsid w:val="00047B9C"/>
    <w:rsid w:val="00056F91"/>
    <w:rsid w:val="000616A1"/>
    <w:rsid w:val="0006386E"/>
    <w:rsid w:val="0007207D"/>
    <w:rsid w:val="000931CF"/>
    <w:rsid w:val="000942F0"/>
    <w:rsid w:val="00094F75"/>
    <w:rsid w:val="000A7695"/>
    <w:rsid w:val="000B2A34"/>
    <w:rsid w:val="000C1C26"/>
    <w:rsid w:val="000C4BF7"/>
    <w:rsid w:val="000C71CC"/>
    <w:rsid w:val="000C7FBA"/>
    <w:rsid w:val="000D60F6"/>
    <w:rsid w:val="000F190F"/>
    <w:rsid w:val="000F19A5"/>
    <w:rsid w:val="000F2A5A"/>
    <w:rsid w:val="00111007"/>
    <w:rsid w:val="00124F18"/>
    <w:rsid w:val="00137023"/>
    <w:rsid w:val="00140E50"/>
    <w:rsid w:val="001422B1"/>
    <w:rsid w:val="00147413"/>
    <w:rsid w:val="00147436"/>
    <w:rsid w:val="0015063F"/>
    <w:rsid w:val="00155D4F"/>
    <w:rsid w:val="00156965"/>
    <w:rsid w:val="00157B72"/>
    <w:rsid w:val="0016321C"/>
    <w:rsid w:val="00166962"/>
    <w:rsid w:val="00172FD4"/>
    <w:rsid w:val="0017423B"/>
    <w:rsid w:val="00181787"/>
    <w:rsid w:val="00194E33"/>
    <w:rsid w:val="001A18C2"/>
    <w:rsid w:val="001A524D"/>
    <w:rsid w:val="001A552D"/>
    <w:rsid w:val="001A5B78"/>
    <w:rsid w:val="001B07D9"/>
    <w:rsid w:val="001B3F43"/>
    <w:rsid w:val="001B4ADE"/>
    <w:rsid w:val="001B573F"/>
    <w:rsid w:val="001B597D"/>
    <w:rsid w:val="001C6945"/>
    <w:rsid w:val="001D0284"/>
    <w:rsid w:val="001D1086"/>
    <w:rsid w:val="001E3AD0"/>
    <w:rsid w:val="001E50AE"/>
    <w:rsid w:val="001F3138"/>
    <w:rsid w:val="001F4F93"/>
    <w:rsid w:val="001F64FF"/>
    <w:rsid w:val="001F69CA"/>
    <w:rsid w:val="00203426"/>
    <w:rsid w:val="00204D5E"/>
    <w:rsid w:val="00211B52"/>
    <w:rsid w:val="00213789"/>
    <w:rsid w:val="00216178"/>
    <w:rsid w:val="00216365"/>
    <w:rsid w:val="00216EA0"/>
    <w:rsid w:val="002238CD"/>
    <w:rsid w:val="00232527"/>
    <w:rsid w:val="00236028"/>
    <w:rsid w:val="00243E46"/>
    <w:rsid w:val="0024628E"/>
    <w:rsid w:val="002477E4"/>
    <w:rsid w:val="00250338"/>
    <w:rsid w:val="00260724"/>
    <w:rsid w:val="002737A6"/>
    <w:rsid w:val="002766D7"/>
    <w:rsid w:val="0029116A"/>
    <w:rsid w:val="00292B53"/>
    <w:rsid w:val="002971CF"/>
    <w:rsid w:val="002A4500"/>
    <w:rsid w:val="002A5683"/>
    <w:rsid w:val="002A65A5"/>
    <w:rsid w:val="002A76A7"/>
    <w:rsid w:val="002B2E14"/>
    <w:rsid w:val="002B6A0D"/>
    <w:rsid w:val="002B7DA0"/>
    <w:rsid w:val="002C05C1"/>
    <w:rsid w:val="002C2E73"/>
    <w:rsid w:val="002D575D"/>
    <w:rsid w:val="002E4402"/>
    <w:rsid w:val="002E62D1"/>
    <w:rsid w:val="002F3428"/>
    <w:rsid w:val="002F3510"/>
    <w:rsid w:val="003000A7"/>
    <w:rsid w:val="003102FC"/>
    <w:rsid w:val="003129B0"/>
    <w:rsid w:val="00313B38"/>
    <w:rsid w:val="00315539"/>
    <w:rsid w:val="00320A5F"/>
    <w:rsid w:val="00341936"/>
    <w:rsid w:val="00345217"/>
    <w:rsid w:val="00353B04"/>
    <w:rsid w:val="00354F8C"/>
    <w:rsid w:val="003572BA"/>
    <w:rsid w:val="00367EF2"/>
    <w:rsid w:val="003721D5"/>
    <w:rsid w:val="00373726"/>
    <w:rsid w:val="00374CA0"/>
    <w:rsid w:val="00381398"/>
    <w:rsid w:val="00382359"/>
    <w:rsid w:val="0038681C"/>
    <w:rsid w:val="00390163"/>
    <w:rsid w:val="00392B85"/>
    <w:rsid w:val="003A2D19"/>
    <w:rsid w:val="003A393D"/>
    <w:rsid w:val="003B4B5E"/>
    <w:rsid w:val="003C0959"/>
    <w:rsid w:val="003C0D61"/>
    <w:rsid w:val="003C121C"/>
    <w:rsid w:val="003C2B16"/>
    <w:rsid w:val="003C360B"/>
    <w:rsid w:val="003D76EF"/>
    <w:rsid w:val="003E0A1D"/>
    <w:rsid w:val="003E2606"/>
    <w:rsid w:val="003E7094"/>
    <w:rsid w:val="003F0111"/>
    <w:rsid w:val="003F5049"/>
    <w:rsid w:val="003F5455"/>
    <w:rsid w:val="003F6C3D"/>
    <w:rsid w:val="004065C4"/>
    <w:rsid w:val="0042026D"/>
    <w:rsid w:val="004233C1"/>
    <w:rsid w:val="0044524D"/>
    <w:rsid w:val="00451E84"/>
    <w:rsid w:val="0045450F"/>
    <w:rsid w:val="00456016"/>
    <w:rsid w:val="004578D9"/>
    <w:rsid w:val="00460EBB"/>
    <w:rsid w:val="00470421"/>
    <w:rsid w:val="00473600"/>
    <w:rsid w:val="0047495B"/>
    <w:rsid w:val="0047774E"/>
    <w:rsid w:val="004811BD"/>
    <w:rsid w:val="00482CD2"/>
    <w:rsid w:val="00486451"/>
    <w:rsid w:val="00491296"/>
    <w:rsid w:val="004914FB"/>
    <w:rsid w:val="0049208A"/>
    <w:rsid w:val="00496889"/>
    <w:rsid w:val="00497537"/>
    <w:rsid w:val="004A073F"/>
    <w:rsid w:val="004A25F4"/>
    <w:rsid w:val="004B6984"/>
    <w:rsid w:val="004C49ED"/>
    <w:rsid w:val="004D4B3F"/>
    <w:rsid w:val="004D52EC"/>
    <w:rsid w:val="004D591A"/>
    <w:rsid w:val="004E1FDE"/>
    <w:rsid w:val="004E59A3"/>
    <w:rsid w:val="00500D6F"/>
    <w:rsid w:val="005036CB"/>
    <w:rsid w:val="00510AD6"/>
    <w:rsid w:val="0051582F"/>
    <w:rsid w:val="00515EC6"/>
    <w:rsid w:val="00517EE6"/>
    <w:rsid w:val="00520969"/>
    <w:rsid w:val="005229E8"/>
    <w:rsid w:val="00526D7F"/>
    <w:rsid w:val="00527130"/>
    <w:rsid w:val="00533AFC"/>
    <w:rsid w:val="00537845"/>
    <w:rsid w:val="00541028"/>
    <w:rsid w:val="0054154D"/>
    <w:rsid w:val="00544B71"/>
    <w:rsid w:val="0054704D"/>
    <w:rsid w:val="00550A91"/>
    <w:rsid w:val="00552536"/>
    <w:rsid w:val="005525E3"/>
    <w:rsid w:val="005553D2"/>
    <w:rsid w:val="00555980"/>
    <w:rsid w:val="005572A1"/>
    <w:rsid w:val="00560481"/>
    <w:rsid w:val="0056067D"/>
    <w:rsid w:val="00565B43"/>
    <w:rsid w:val="00570CF7"/>
    <w:rsid w:val="00572C15"/>
    <w:rsid w:val="00574359"/>
    <w:rsid w:val="00580876"/>
    <w:rsid w:val="00581DC2"/>
    <w:rsid w:val="00582F7C"/>
    <w:rsid w:val="00583086"/>
    <w:rsid w:val="005838CA"/>
    <w:rsid w:val="00596B94"/>
    <w:rsid w:val="005A2E6A"/>
    <w:rsid w:val="005A49AC"/>
    <w:rsid w:val="005A67A2"/>
    <w:rsid w:val="005C7C70"/>
    <w:rsid w:val="005D409B"/>
    <w:rsid w:val="005D50BF"/>
    <w:rsid w:val="005D64CE"/>
    <w:rsid w:val="005E2EA2"/>
    <w:rsid w:val="005F69EA"/>
    <w:rsid w:val="005F7AE2"/>
    <w:rsid w:val="006011DA"/>
    <w:rsid w:val="00607C34"/>
    <w:rsid w:val="00610614"/>
    <w:rsid w:val="006118E8"/>
    <w:rsid w:val="0062277B"/>
    <w:rsid w:val="00625837"/>
    <w:rsid w:val="00633CAA"/>
    <w:rsid w:val="00634DDF"/>
    <w:rsid w:val="00637AD5"/>
    <w:rsid w:val="00646F13"/>
    <w:rsid w:val="0065334A"/>
    <w:rsid w:val="00655506"/>
    <w:rsid w:val="006719E1"/>
    <w:rsid w:val="00672E5A"/>
    <w:rsid w:val="00675D75"/>
    <w:rsid w:val="006829D8"/>
    <w:rsid w:val="00682D6B"/>
    <w:rsid w:val="00683B9B"/>
    <w:rsid w:val="0068411A"/>
    <w:rsid w:val="0069023A"/>
    <w:rsid w:val="006975B8"/>
    <w:rsid w:val="006A4009"/>
    <w:rsid w:val="006A705A"/>
    <w:rsid w:val="006B3CD7"/>
    <w:rsid w:val="006B4BFA"/>
    <w:rsid w:val="006C0EF0"/>
    <w:rsid w:val="006C2766"/>
    <w:rsid w:val="006C3BFC"/>
    <w:rsid w:val="006C5D1B"/>
    <w:rsid w:val="006D2BCD"/>
    <w:rsid w:val="006D2F87"/>
    <w:rsid w:val="006D5AEA"/>
    <w:rsid w:val="006D7AAC"/>
    <w:rsid w:val="006E26B1"/>
    <w:rsid w:val="006E2824"/>
    <w:rsid w:val="006F4163"/>
    <w:rsid w:val="00702264"/>
    <w:rsid w:val="00707E79"/>
    <w:rsid w:val="00710692"/>
    <w:rsid w:val="00711F06"/>
    <w:rsid w:val="007132CE"/>
    <w:rsid w:val="00717798"/>
    <w:rsid w:val="00732CB3"/>
    <w:rsid w:val="0075287A"/>
    <w:rsid w:val="0076309C"/>
    <w:rsid w:val="00770D3F"/>
    <w:rsid w:val="00772ABF"/>
    <w:rsid w:val="00780EC3"/>
    <w:rsid w:val="00787108"/>
    <w:rsid w:val="00790238"/>
    <w:rsid w:val="00793EF8"/>
    <w:rsid w:val="007A0D2F"/>
    <w:rsid w:val="007A21C9"/>
    <w:rsid w:val="007A64F8"/>
    <w:rsid w:val="007B7D31"/>
    <w:rsid w:val="007C02C0"/>
    <w:rsid w:val="007C0FF8"/>
    <w:rsid w:val="007D7DA4"/>
    <w:rsid w:val="007E102F"/>
    <w:rsid w:val="007E470D"/>
    <w:rsid w:val="007F0855"/>
    <w:rsid w:val="007F1D67"/>
    <w:rsid w:val="007F365A"/>
    <w:rsid w:val="007F4516"/>
    <w:rsid w:val="00802F53"/>
    <w:rsid w:val="008034EB"/>
    <w:rsid w:val="00814C5A"/>
    <w:rsid w:val="0081538D"/>
    <w:rsid w:val="00822B00"/>
    <w:rsid w:val="0082560A"/>
    <w:rsid w:val="0083084C"/>
    <w:rsid w:val="0083490F"/>
    <w:rsid w:val="00835899"/>
    <w:rsid w:val="00837B4E"/>
    <w:rsid w:val="00847AC8"/>
    <w:rsid w:val="008662F5"/>
    <w:rsid w:val="00871863"/>
    <w:rsid w:val="008725E7"/>
    <w:rsid w:val="00873896"/>
    <w:rsid w:val="008742D4"/>
    <w:rsid w:val="00880C95"/>
    <w:rsid w:val="00882DE1"/>
    <w:rsid w:val="00885BBB"/>
    <w:rsid w:val="008877A1"/>
    <w:rsid w:val="008929B5"/>
    <w:rsid w:val="008A016F"/>
    <w:rsid w:val="008A0E47"/>
    <w:rsid w:val="008A23C6"/>
    <w:rsid w:val="008A450D"/>
    <w:rsid w:val="008B3485"/>
    <w:rsid w:val="008B555A"/>
    <w:rsid w:val="008C2667"/>
    <w:rsid w:val="008C3034"/>
    <w:rsid w:val="008C5F9B"/>
    <w:rsid w:val="008D35EE"/>
    <w:rsid w:val="008D6235"/>
    <w:rsid w:val="008E2576"/>
    <w:rsid w:val="008E6CC4"/>
    <w:rsid w:val="008F7867"/>
    <w:rsid w:val="008F7FB5"/>
    <w:rsid w:val="009175FC"/>
    <w:rsid w:val="00920AF5"/>
    <w:rsid w:val="00921568"/>
    <w:rsid w:val="00924EED"/>
    <w:rsid w:val="00935AAC"/>
    <w:rsid w:val="0093696B"/>
    <w:rsid w:val="00943BC6"/>
    <w:rsid w:val="009453E3"/>
    <w:rsid w:val="0096369D"/>
    <w:rsid w:val="00971185"/>
    <w:rsid w:val="00981866"/>
    <w:rsid w:val="00991EA2"/>
    <w:rsid w:val="00992B2D"/>
    <w:rsid w:val="0099559E"/>
    <w:rsid w:val="009956FF"/>
    <w:rsid w:val="009A0745"/>
    <w:rsid w:val="009A078D"/>
    <w:rsid w:val="009A098B"/>
    <w:rsid w:val="009A217C"/>
    <w:rsid w:val="009A61F3"/>
    <w:rsid w:val="009B39E8"/>
    <w:rsid w:val="009C0605"/>
    <w:rsid w:val="009C30E9"/>
    <w:rsid w:val="009E3321"/>
    <w:rsid w:val="009E7C2F"/>
    <w:rsid w:val="009E7FA1"/>
    <w:rsid w:val="009F0970"/>
    <w:rsid w:val="009F3086"/>
    <w:rsid w:val="009F5E00"/>
    <w:rsid w:val="00A00BD7"/>
    <w:rsid w:val="00A04B47"/>
    <w:rsid w:val="00A0523F"/>
    <w:rsid w:val="00A102CD"/>
    <w:rsid w:val="00A11F7E"/>
    <w:rsid w:val="00A12315"/>
    <w:rsid w:val="00A1515C"/>
    <w:rsid w:val="00A15CD1"/>
    <w:rsid w:val="00A20A91"/>
    <w:rsid w:val="00A22112"/>
    <w:rsid w:val="00A337A2"/>
    <w:rsid w:val="00A43E9E"/>
    <w:rsid w:val="00A45542"/>
    <w:rsid w:val="00A45641"/>
    <w:rsid w:val="00A55B4E"/>
    <w:rsid w:val="00A7015D"/>
    <w:rsid w:val="00A744A4"/>
    <w:rsid w:val="00A84296"/>
    <w:rsid w:val="00A877C5"/>
    <w:rsid w:val="00A95D6B"/>
    <w:rsid w:val="00AA3507"/>
    <w:rsid w:val="00AB0B56"/>
    <w:rsid w:val="00AB7B4C"/>
    <w:rsid w:val="00AD06FE"/>
    <w:rsid w:val="00AD4FBB"/>
    <w:rsid w:val="00AD7E5E"/>
    <w:rsid w:val="00AE30AD"/>
    <w:rsid w:val="00AE3F4A"/>
    <w:rsid w:val="00AF1676"/>
    <w:rsid w:val="00AF5048"/>
    <w:rsid w:val="00B03974"/>
    <w:rsid w:val="00B07E9F"/>
    <w:rsid w:val="00B10836"/>
    <w:rsid w:val="00B11A0B"/>
    <w:rsid w:val="00B1687F"/>
    <w:rsid w:val="00B17B38"/>
    <w:rsid w:val="00B2155B"/>
    <w:rsid w:val="00B21CF6"/>
    <w:rsid w:val="00B2585D"/>
    <w:rsid w:val="00B3002A"/>
    <w:rsid w:val="00B32F54"/>
    <w:rsid w:val="00B441D4"/>
    <w:rsid w:val="00B45E5D"/>
    <w:rsid w:val="00B52963"/>
    <w:rsid w:val="00B52DCD"/>
    <w:rsid w:val="00B647A9"/>
    <w:rsid w:val="00B727B6"/>
    <w:rsid w:val="00B81611"/>
    <w:rsid w:val="00B828C2"/>
    <w:rsid w:val="00B83FB9"/>
    <w:rsid w:val="00B846EC"/>
    <w:rsid w:val="00B86E2F"/>
    <w:rsid w:val="00B90486"/>
    <w:rsid w:val="00B91181"/>
    <w:rsid w:val="00B9285D"/>
    <w:rsid w:val="00B93B36"/>
    <w:rsid w:val="00B94A25"/>
    <w:rsid w:val="00BA79BD"/>
    <w:rsid w:val="00BB29DC"/>
    <w:rsid w:val="00BB46E5"/>
    <w:rsid w:val="00BC1F8D"/>
    <w:rsid w:val="00BC3F8A"/>
    <w:rsid w:val="00BC464D"/>
    <w:rsid w:val="00BD2829"/>
    <w:rsid w:val="00BD6746"/>
    <w:rsid w:val="00BE262C"/>
    <w:rsid w:val="00BE7E7D"/>
    <w:rsid w:val="00BF361A"/>
    <w:rsid w:val="00BF607B"/>
    <w:rsid w:val="00C05BAD"/>
    <w:rsid w:val="00C069AF"/>
    <w:rsid w:val="00C07AEC"/>
    <w:rsid w:val="00C11A31"/>
    <w:rsid w:val="00C151DC"/>
    <w:rsid w:val="00C22414"/>
    <w:rsid w:val="00C24800"/>
    <w:rsid w:val="00C2542D"/>
    <w:rsid w:val="00C25D47"/>
    <w:rsid w:val="00C264C4"/>
    <w:rsid w:val="00C301DD"/>
    <w:rsid w:val="00C31115"/>
    <w:rsid w:val="00C348A9"/>
    <w:rsid w:val="00C40E84"/>
    <w:rsid w:val="00C47307"/>
    <w:rsid w:val="00C6545A"/>
    <w:rsid w:val="00C75915"/>
    <w:rsid w:val="00C81060"/>
    <w:rsid w:val="00C82B7F"/>
    <w:rsid w:val="00C84140"/>
    <w:rsid w:val="00C84688"/>
    <w:rsid w:val="00C84707"/>
    <w:rsid w:val="00C87C91"/>
    <w:rsid w:val="00C922A7"/>
    <w:rsid w:val="00C93B86"/>
    <w:rsid w:val="00CA3AB7"/>
    <w:rsid w:val="00CB0953"/>
    <w:rsid w:val="00CB0DE0"/>
    <w:rsid w:val="00CB3EFD"/>
    <w:rsid w:val="00CC479B"/>
    <w:rsid w:val="00CD1497"/>
    <w:rsid w:val="00CD66BA"/>
    <w:rsid w:val="00CE2F63"/>
    <w:rsid w:val="00CE696A"/>
    <w:rsid w:val="00CF3F12"/>
    <w:rsid w:val="00CF7EAE"/>
    <w:rsid w:val="00D03509"/>
    <w:rsid w:val="00D12D10"/>
    <w:rsid w:val="00D16912"/>
    <w:rsid w:val="00D20323"/>
    <w:rsid w:val="00D20C9C"/>
    <w:rsid w:val="00D2401D"/>
    <w:rsid w:val="00D248EE"/>
    <w:rsid w:val="00D27EAB"/>
    <w:rsid w:val="00D35953"/>
    <w:rsid w:val="00D36E33"/>
    <w:rsid w:val="00D42FE7"/>
    <w:rsid w:val="00D43984"/>
    <w:rsid w:val="00D465A3"/>
    <w:rsid w:val="00D510D8"/>
    <w:rsid w:val="00D539FC"/>
    <w:rsid w:val="00D5451E"/>
    <w:rsid w:val="00D574A8"/>
    <w:rsid w:val="00D60FE2"/>
    <w:rsid w:val="00D64251"/>
    <w:rsid w:val="00D72123"/>
    <w:rsid w:val="00D82E5F"/>
    <w:rsid w:val="00D83243"/>
    <w:rsid w:val="00D85AB1"/>
    <w:rsid w:val="00D86765"/>
    <w:rsid w:val="00D87332"/>
    <w:rsid w:val="00D9315F"/>
    <w:rsid w:val="00DB679B"/>
    <w:rsid w:val="00DD3222"/>
    <w:rsid w:val="00E014B0"/>
    <w:rsid w:val="00E02934"/>
    <w:rsid w:val="00E037F5"/>
    <w:rsid w:val="00E105D0"/>
    <w:rsid w:val="00E14BA4"/>
    <w:rsid w:val="00E204DD"/>
    <w:rsid w:val="00E24FCE"/>
    <w:rsid w:val="00E32E35"/>
    <w:rsid w:val="00E40771"/>
    <w:rsid w:val="00E40CF5"/>
    <w:rsid w:val="00E50040"/>
    <w:rsid w:val="00E52079"/>
    <w:rsid w:val="00E60EBD"/>
    <w:rsid w:val="00E64B49"/>
    <w:rsid w:val="00E73FB2"/>
    <w:rsid w:val="00E77571"/>
    <w:rsid w:val="00E96055"/>
    <w:rsid w:val="00E97CEE"/>
    <w:rsid w:val="00EA4B14"/>
    <w:rsid w:val="00EB067D"/>
    <w:rsid w:val="00EB1945"/>
    <w:rsid w:val="00EB4372"/>
    <w:rsid w:val="00EB762B"/>
    <w:rsid w:val="00EC3B6B"/>
    <w:rsid w:val="00EC52B8"/>
    <w:rsid w:val="00EC617D"/>
    <w:rsid w:val="00ED52D6"/>
    <w:rsid w:val="00ED7E57"/>
    <w:rsid w:val="00EE0AF4"/>
    <w:rsid w:val="00EE146E"/>
    <w:rsid w:val="00EE524C"/>
    <w:rsid w:val="00EE574E"/>
    <w:rsid w:val="00EF00D4"/>
    <w:rsid w:val="00EF0BDB"/>
    <w:rsid w:val="00EF166C"/>
    <w:rsid w:val="00F03538"/>
    <w:rsid w:val="00F047D7"/>
    <w:rsid w:val="00F05E6E"/>
    <w:rsid w:val="00F12997"/>
    <w:rsid w:val="00F22F79"/>
    <w:rsid w:val="00F408F2"/>
    <w:rsid w:val="00F437D8"/>
    <w:rsid w:val="00F522EE"/>
    <w:rsid w:val="00F53C57"/>
    <w:rsid w:val="00F63EDE"/>
    <w:rsid w:val="00F70199"/>
    <w:rsid w:val="00F72A72"/>
    <w:rsid w:val="00F73ECB"/>
    <w:rsid w:val="00F74385"/>
    <w:rsid w:val="00F80B53"/>
    <w:rsid w:val="00F86071"/>
    <w:rsid w:val="00F86899"/>
    <w:rsid w:val="00FA2951"/>
    <w:rsid w:val="00FA424C"/>
    <w:rsid w:val="00FA4528"/>
    <w:rsid w:val="00FA6278"/>
    <w:rsid w:val="00FA6508"/>
    <w:rsid w:val="00FA6C5D"/>
    <w:rsid w:val="00FA753F"/>
    <w:rsid w:val="00FA790E"/>
    <w:rsid w:val="00FB53A4"/>
    <w:rsid w:val="00FB5AF4"/>
    <w:rsid w:val="00FC36E7"/>
    <w:rsid w:val="00FC6A98"/>
    <w:rsid w:val="00FC6B15"/>
    <w:rsid w:val="00FD16CD"/>
    <w:rsid w:val="00FD1E78"/>
    <w:rsid w:val="00FE2DFB"/>
    <w:rsid w:val="00FE5803"/>
    <w:rsid w:val="00FF28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6962564-3325-454B-8D0C-42EE06B0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F7C"/>
    <w:rPr>
      <w:rFonts w:ascii="Cambria" w:eastAsia="新細明體" w:hAnsi="Cambria" w:cs="Times New Roman"/>
      <w:kern w:val="0"/>
      <w:szCs w:val="24"/>
      <w:lang w:eastAsia="en-US"/>
    </w:rPr>
  </w:style>
  <w:style w:type="paragraph" w:styleId="1">
    <w:name w:val="heading 1"/>
    <w:basedOn w:val="a"/>
    <w:next w:val="a"/>
    <w:link w:val="10"/>
    <w:uiPriority w:val="9"/>
    <w:qFormat/>
    <w:rsid w:val="005209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520969"/>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C151D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A102C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F7C"/>
    <w:pPr>
      <w:widowControl w:val="0"/>
      <w:tabs>
        <w:tab w:val="center" w:pos="4153"/>
        <w:tab w:val="right" w:pos="8306"/>
      </w:tabs>
      <w:snapToGrid w:val="0"/>
    </w:pPr>
    <w:rPr>
      <w:rFonts w:asciiTheme="minorHAnsi" w:eastAsiaTheme="minorEastAsia" w:hAnsiTheme="minorHAnsi" w:cstheme="minorBidi"/>
      <w:kern w:val="2"/>
      <w:sz w:val="20"/>
      <w:szCs w:val="20"/>
      <w:lang w:eastAsia="zh-TW"/>
    </w:rPr>
  </w:style>
  <w:style w:type="character" w:customStyle="1" w:styleId="a4">
    <w:name w:val="頁首 字元"/>
    <w:basedOn w:val="a0"/>
    <w:link w:val="a3"/>
    <w:uiPriority w:val="99"/>
    <w:rsid w:val="00582F7C"/>
    <w:rPr>
      <w:sz w:val="20"/>
      <w:szCs w:val="20"/>
    </w:rPr>
  </w:style>
  <w:style w:type="paragraph" w:styleId="a5">
    <w:name w:val="footer"/>
    <w:basedOn w:val="a"/>
    <w:link w:val="a6"/>
    <w:uiPriority w:val="99"/>
    <w:unhideWhenUsed/>
    <w:rsid w:val="00582F7C"/>
    <w:pPr>
      <w:widowControl w:val="0"/>
      <w:tabs>
        <w:tab w:val="center" w:pos="4153"/>
        <w:tab w:val="right" w:pos="8306"/>
      </w:tabs>
      <w:snapToGrid w:val="0"/>
    </w:pPr>
    <w:rPr>
      <w:rFonts w:asciiTheme="minorHAnsi" w:eastAsiaTheme="minorEastAsia" w:hAnsiTheme="minorHAnsi" w:cstheme="minorBidi"/>
      <w:kern w:val="2"/>
      <w:sz w:val="20"/>
      <w:szCs w:val="20"/>
      <w:lang w:eastAsia="zh-TW"/>
    </w:rPr>
  </w:style>
  <w:style w:type="character" w:customStyle="1" w:styleId="a6">
    <w:name w:val="頁尾 字元"/>
    <w:basedOn w:val="a0"/>
    <w:link w:val="a5"/>
    <w:uiPriority w:val="99"/>
    <w:rsid w:val="00582F7C"/>
    <w:rPr>
      <w:sz w:val="20"/>
      <w:szCs w:val="20"/>
    </w:rPr>
  </w:style>
  <w:style w:type="paragraph" w:customStyle="1" w:styleId="Default">
    <w:name w:val="Default"/>
    <w:rsid w:val="00582F7C"/>
    <w:pPr>
      <w:widowControl w:val="0"/>
      <w:autoSpaceDE w:val="0"/>
      <w:autoSpaceDN w:val="0"/>
      <w:adjustRightInd w:val="0"/>
    </w:pPr>
    <w:rPr>
      <w:rFonts w:ascii="Arial" w:eastAsia="新細明體" w:hAnsi="Arial" w:cs="Arial"/>
      <w:color w:val="000000"/>
      <w:kern w:val="0"/>
      <w:szCs w:val="24"/>
    </w:rPr>
  </w:style>
  <w:style w:type="table" w:styleId="a7">
    <w:name w:val="Table Grid"/>
    <w:basedOn w:val="a1"/>
    <w:uiPriority w:val="59"/>
    <w:rsid w:val="00582F7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82F7C"/>
  </w:style>
  <w:style w:type="character" w:styleId="a8">
    <w:name w:val="Hyperlink"/>
    <w:uiPriority w:val="99"/>
    <w:unhideWhenUsed/>
    <w:rsid w:val="00582F7C"/>
    <w:rPr>
      <w:color w:val="0000FF"/>
      <w:u w:val="single"/>
    </w:rPr>
  </w:style>
  <w:style w:type="paragraph" w:styleId="a9">
    <w:name w:val="Balloon Text"/>
    <w:basedOn w:val="a"/>
    <w:link w:val="aa"/>
    <w:uiPriority w:val="99"/>
    <w:semiHidden/>
    <w:unhideWhenUsed/>
    <w:rsid w:val="006D5A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D5AEA"/>
    <w:rPr>
      <w:rFonts w:asciiTheme="majorHAnsi" w:eastAsiaTheme="majorEastAsia" w:hAnsiTheme="majorHAnsi" w:cstheme="majorBidi"/>
      <w:kern w:val="0"/>
      <w:sz w:val="18"/>
      <w:szCs w:val="18"/>
      <w:lang w:eastAsia="en-US"/>
    </w:rPr>
  </w:style>
  <w:style w:type="paragraph" w:styleId="Web">
    <w:name w:val="Normal (Web)"/>
    <w:basedOn w:val="a"/>
    <w:uiPriority w:val="99"/>
    <w:unhideWhenUsed/>
    <w:rsid w:val="00520969"/>
    <w:pPr>
      <w:spacing w:before="100" w:beforeAutospacing="1" w:after="100" w:afterAutospacing="1"/>
    </w:pPr>
    <w:rPr>
      <w:rFonts w:ascii="新細明體" w:hAnsi="新細明體" w:cs="新細明體"/>
      <w:lang w:eastAsia="zh-TW"/>
    </w:rPr>
  </w:style>
  <w:style w:type="character" w:styleId="ab">
    <w:name w:val="Strong"/>
    <w:basedOn w:val="a0"/>
    <w:uiPriority w:val="22"/>
    <w:qFormat/>
    <w:rsid w:val="00520969"/>
    <w:rPr>
      <w:b/>
      <w:bCs/>
    </w:rPr>
  </w:style>
  <w:style w:type="character" w:styleId="ac">
    <w:name w:val="Intense Emphasis"/>
    <w:basedOn w:val="a0"/>
    <w:uiPriority w:val="21"/>
    <w:qFormat/>
    <w:rsid w:val="00520969"/>
    <w:rPr>
      <w:b/>
      <w:bCs/>
      <w:i/>
      <w:iCs/>
      <w:color w:val="4F81BD" w:themeColor="accent1"/>
    </w:rPr>
  </w:style>
  <w:style w:type="character" w:styleId="ad">
    <w:name w:val="Book Title"/>
    <w:basedOn w:val="a0"/>
    <w:uiPriority w:val="33"/>
    <w:qFormat/>
    <w:rsid w:val="00520969"/>
    <w:rPr>
      <w:b/>
      <w:bCs/>
      <w:smallCaps/>
      <w:spacing w:val="5"/>
    </w:rPr>
  </w:style>
  <w:style w:type="paragraph" w:styleId="ae">
    <w:name w:val="List Paragraph"/>
    <w:basedOn w:val="a"/>
    <w:uiPriority w:val="34"/>
    <w:qFormat/>
    <w:rsid w:val="00520969"/>
    <w:pPr>
      <w:ind w:leftChars="200" w:left="480"/>
    </w:pPr>
  </w:style>
  <w:style w:type="paragraph" w:styleId="af">
    <w:name w:val="Title"/>
    <w:basedOn w:val="a"/>
    <w:next w:val="a"/>
    <w:link w:val="af0"/>
    <w:uiPriority w:val="10"/>
    <w:qFormat/>
    <w:rsid w:val="00520969"/>
    <w:pPr>
      <w:spacing w:before="240" w:after="60"/>
      <w:jc w:val="center"/>
      <w:outlineLvl w:val="0"/>
    </w:pPr>
    <w:rPr>
      <w:rFonts w:asciiTheme="majorHAnsi" w:hAnsiTheme="majorHAnsi" w:cstheme="majorBidi"/>
      <w:b/>
      <w:bCs/>
      <w:sz w:val="32"/>
      <w:szCs w:val="32"/>
    </w:rPr>
  </w:style>
  <w:style w:type="character" w:customStyle="1" w:styleId="af0">
    <w:name w:val="標題 字元"/>
    <w:basedOn w:val="a0"/>
    <w:link w:val="af"/>
    <w:uiPriority w:val="10"/>
    <w:rsid w:val="00520969"/>
    <w:rPr>
      <w:rFonts w:asciiTheme="majorHAnsi" w:eastAsia="新細明體" w:hAnsiTheme="majorHAnsi" w:cstheme="majorBidi"/>
      <w:b/>
      <w:bCs/>
      <w:kern w:val="0"/>
      <w:sz w:val="32"/>
      <w:szCs w:val="32"/>
      <w:lang w:eastAsia="en-US"/>
    </w:rPr>
  </w:style>
  <w:style w:type="character" w:customStyle="1" w:styleId="10">
    <w:name w:val="標題 1 字元"/>
    <w:basedOn w:val="a0"/>
    <w:link w:val="1"/>
    <w:uiPriority w:val="9"/>
    <w:rsid w:val="00520969"/>
    <w:rPr>
      <w:rFonts w:asciiTheme="majorHAnsi" w:eastAsiaTheme="majorEastAsia" w:hAnsiTheme="majorHAnsi" w:cstheme="majorBidi"/>
      <w:b/>
      <w:bCs/>
      <w:kern w:val="52"/>
      <w:sz w:val="52"/>
      <w:szCs w:val="52"/>
      <w:lang w:eastAsia="en-US"/>
    </w:rPr>
  </w:style>
  <w:style w:type="character" w:customStyle="1" w:styleId="20">
    <w:name w:val="標題 2 字元"/>
    <w:basedOn w:val="a0"/>
    <w:link w:val="2"/>
    <w:uiPriority w:val="9"/>
    <w:rsid w:val="00520969"/>
    <w:rPr>
      <w:rFonts w:asciiTheme="majorHAnsi" w:eastAsiaTheme="majorEastAsia" w:hAnsiTheme="majorHAnsi" w:cstheme="majorBidi"/>
      <w:b/>
      <w:bCs/>
      <w:kern w:val="0"/>
      <w:sz w:val="48"/>
      <w:szCs w:val="48"/>
      <w:lang w:eastAsia="en-US"/>
    </w:rPr>
  </w:style>
  <w:style w:type="paragraph" w:styleId="af1">
    <w:name w:val="Quote"/>
    <w:basedOn w:val="a"/>
    <w:next w:val="a"/>
    <w:link w:val="af2"/>
    <w:uiPriority w:val="29"/>
    <w:qFormat/>
    <w:rsid w:val="00520969"/>
    <w:rPr>
      <w:i/>
      <w:iCs/>
      <w:color w:val="000000" w:themeColor="text1"/>
    </w:rPr>
  </w:style>
  <w:style w:type="character" w:customStyle="1" w:styleId="af2">
    <w:name w:val="引文 字元"/>
    <w:basedOn w:val="a0"/>
    <w:link w:val="af1"/>
    <w:uiPriority w:val="29"/>
    <w:rsid w:val="00520969"/>
    <w:rPr>
      <w:rFonts w:ascii="Cambria" w:eastAsia="新細明體" w:hAnsi="Cambria" w:cs="Times New Roman"/>
      <w:i/>
      <w:iCs/>
      <w:color w:val="000000" w:themeColor="text1"/>
      <w:kern w:val="0"/>
      <w:szCs w:val="24"/>
      <w:lang w:eastAsia="en-US"/>
    </w:rPr>
  </w:style>
  <w:style w:type="character" w:styleId="af3">
    <w:name w:val="Emphasis"/>
    <w:basedOn w:val="a0"/>
    <w:uiPriority w:val="20"/>
    <w:qFormat/>
    <w:rsid w:val="00520969"/>
    <w:rPr>
      <w:i/>
      <w:iCs/>
    </w:rPr>
  </w:style>
  <w:style w:type="character" w:customStyle="1" w:styleId="src">
    <w:name w:val="src"/>
    <w:basedOn w:val="a0"/>
    <w:rsid w:val="00C84688"/>
  </w:style>
  <w:style w:type="character" w:customStyle="1" w:styleId="40">
    <w:name w:val="標題 4 字元"/>
    <w:basedOn w:val="a0"/>
    <w:link w:val="4"/>
    <w:uiPriority w:val="9"/>
    <w:semiHidden/>
    <w:rsid w:val="00A102CD"/>
    <w:rPr>
      <w:rFonts w:asciiTheme="majorHAnsi" w:eastAsiaTheme="majorEastAsia" w:hAnsiTheme="majorHAnsi" w:cstheme="majorBidi"/>
      <w:kern w:val="0"/>
      <w:sz w:val="36"/>
      <w:szCs w:val="36"/>
      <w:lang w:eastAsia="en-US"/>
    </w:rPr>
  </w:style>
  <w:style w:type="character" w:customStyle="1" w:styleId="tran">
    <w:name w:val="tran"/>
    <w:basedOn w:val="a0"/>
    <w:rsid w:val="00007924"/>
  </w:style>
  <w:style w:type="character" w:customStyle="1" w:styleId="30">
    <w:name w:val="標題 3 字元"/>
    <w:basedOn w:val="a0"/>
    <w:link w:val="3"/>
    <w:uiPriority w:val="9"/>
    <w:semiHidden/>
    <w:rsid w:val="00C151DC"/>
    <w:rPr>
      <w:rFonts w:asciiTheme="majorHAnsi" w:eastAsiaTheme="majorEastAsia" w:hAnsiTheme="majorHAnsi" w:cstheme="majorBidi"/>
      <w:b/>
      <w:bCs/>
      <w:kern w:val="0"/>
      <w:sz w:val="36"/>
      <w:szCs w:val="36"/>
      <w:lang w:eastAsia="en-US"/>
    </w:rPr>
  </w:style>
  <w:style w:type="paragraph" w:customStyle="1" w:styleId="tgt">
    <w:name w:val="tgt"/>
    <w:basedOn w:val="a"/>
    <w:rsid w:val="00486451"/>
    <w:pPr>
      <w:spacing w:before="100" w:beforeAutospacing="1" w:after="100" w:afterAutospacing="1"/>
    </w:pPr>
    <w:rPr>
      <w:rFonts w:ascii="新細明體" w:hAnsi="新細明體" w:cs="新細明體"/>
      <w:lang w:eastAsia="zh-TW"/>
    </w:rPr>
  </w:style>
  <w:style w:type="character" w:customStyle="1" w:styleId="tgt1">
    <w:name w:val="tgt1"/>
    <w:basedOn w:val="a0"/>
    <w:rsid w:val="00486451"/>
  </w:style>
  <w:style w:type="table" w:styleId="5">
    <w:name w:val="Plain Table 5"/>
    <w:basedOn w:val="a1"/>
    <w:uiPriority w:val="45"/>
    <w:rsid w:val="00C93B8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4">
    <w:name w:val="FollowedHyperlink"/>
    <w:basedOn w:val="a0"/>
    <w:uiPriority w:val="99"/>
    <w:semiHidden/>
    <w:unhideWhenUsed/>
    <w:rsid w:val="00BE7E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4150">
      <w:bodyDiv w:val="1"/>
      <w:marLeft w:val="0"/>
      <w:marRight w:val="0"/>
      <w:marTop w:val="0"/>
      <w:marBottom w:val="0"/>
      <w:divBdr>
        <w:top w:val="none" w:sz="0" w:space="0" w:color="auto"/>
        <w:left w:val="none" w:sz="0" w:space="0" w:color="auto"/>
        <w:bottom w:val="none" w:sz="0" w:space="0" w:color="auto"/>
        <w:right w:val="none" w:sz="0" w:space="0" w:color="auto"/>
      </w:divBdr>
    </w:div>
    <w:div w:id="197862006">
      <w:bodyDiv w:val="1"/>
      <w:marLeft w:val="0"/>
      <w:marRight w:val="0"/>
      <w:marTop w:val="0"/>
      <w:marBottom w:val="0"/>
      <w:divBdr>
        <w:top w:val="none" w:sz="0" w:space="0" w:color="auto"/>
        <w:left w:val="none" w:sz="0" w:space="0" w:color="auto"/>
        <w:bottom w:val="none" w:sz="0" w:space="0" w:color="auto"/>
        <w:right w:val="none" w:sz="0" w:space="0" w:color="auto"/>
      </w:divBdr>
    </w:div>
    <w:div w:id="226116044">
      <w:bodyDiv w:val="1"/>
      <w:marLeft w:val="0"/>
      <w:marRight w:val="0"/>
      <w:marTop w:val="0"/>
      <w:marBottom w:val="0"/>
      <w:divBdr>
        <w:top w:val="none" w:sz="0" w:space="0" w:color="auto"/>
        <w:left w:val="none" w:sz="0" w:space="0" w:color="auto"/>
        <w:bottom w:val="none" w:sz="0" w:space="0" w:color="auto"/>
        <w:right w:val="none" w:sz="0" w:space="0" w:color="auto"/>
      </w:divBdr>
    </w:div>
    <w:div w:id="362288772">
      <w:bodyDiv w:val="1"/>
      <w:marLeft w:val="0"/>
      <w:marRight w:val="0"/>
      <w:marTop w:val="0"/>
      <w:marBottom w:val="0"/>
      <w:divBdr>
        <w:top w:val="none" w:sz="0" w:space="0" w:color="auto"/>
        <w:left w:val="none" w:sz="0" w:space="0" w:color="auto"/>
        <w:bottom w:val="none" w:sz="0" w:space="0" w:color="auto"/>
        <w:right w:val="none" w:sz="0" w:space="0" w:color="auto"/>
      </w:divBdr>
    </w:div>
    <w:div w:id="453061691">
      <w:bodyDiv w:val="1"/>
      <w:marLeft w:val="0"/>
      <w:marRight w:val="0"/>
      <w:marTop w:val="0"/>
      <w:marBottom w:val="0"/>
      <w:divBdr>
        <w:top w:val="none" w:sz="0" w:space="0" w:color="auto"/>
        <w:left w:val="none" w:sz="0" w:space="0" w:color="auto"/>
        <w:bottom w:val="none" w:sz="0" w:space="0" w:color="auto"/>
        <w:right w:val="none" w:sz="0" w:space="0" w:color="auto"/>
      </w:divBdr>
    </w:div>
    <w:div w:id="477844764">
      <w:bodyDiv w:val="1"/>
      <w:marLeft w:val="0"/>
      <w:marRight w:val="0"/>
      <w:marTop w:val="0"/>
      <w:marBottom w:val="0"/>
      <w:divBdr>
        <w:top w:val="none" w:sz="0" w:space="0" w:color="auto"/>
        <w:left w:val="none" w:sz="0" w:space="0" w:color="auto"/>
        <w:bottom w:val="none" w:sz="0" w:space="0" w:color="auto"/>
        <w:right w:val="none" w:sz="0" w:space="0" w:color="auto"/>
      </w:divBdr>
    </w:div>
    <w:div w:id="483933092">
      <w:bodyDiv w:val="1"/>
      <w:marLeft w:val="0"/>
      <w:marRight w:val="0"/>
      <w:marTop w:val="0"/>
      <w:marBottom w:val="0"/>
      <w:divBdr>
        <w:top w:val="none" w:sz="0" w:space="0" w:color="auto"/>
        <w:left w:val="none" w:sz="0" w:space="0" w:color="auto"/>
        <w:bottom w:val="none" w:sz="0" w:space="0" w:color="auto"/>
        <w:right w:val="none" w:sz="0" w:space="0" w:color="auto"/>
      </w:divBdr>
    </w:div>
    <w:div w:id="497696968">
      <w:bodyDiv w:val="1"/>
      <w:marLeft w:val="0"/>
      <w:marRight w:val="0"/>
      <w:marTop w:val="0"/>
      <w:marBottom w:val="0"/>
      <w:divBdr>
        <w:top w:val="none" w:sz="0" w:space="0" w:color="auto"/>
        <w:left w:val="none" w:sz="0" w:space="0" w:color="auto"/>
        <w:bottom w:val="none" w:sz="0" w:space="0" w:color="auto"/>
        <w:right w:val="none" w:sz="0" w:space="0" w:color="auto"/>
      </w:divBdr>
    </w:div>
    <w:div w:id="517356043">
      <w:bodyDiv w:val="1"/>
      <w:marLeft w:val="0"/>
      <w:marRight w:val="0"/>
      <w:marTop w:val="0"/>
      <w:marBottom w:val="0"/>
      <w:divBdr>
        <w:top w:val="none" w:sz="0" w:space="0" w:color="auto"/>
        <w:left w:val="none" w:sz="0" w:space="0" w:color="auto"/>
        <w:bottom w:val="none" w:sz="0" w:space="0" w:color="auto"/>
        <w:right w:val="none" w:sz="0" w:space="0" w:color="auto"/>
      </w:divBdr>
    </w:div>
    <w:div w:id="664623720">
      <w:bodyDiv w:val="1"/>
      <w:marLeft w:val="0"/>
      <w:marRight w:val="0"/>
      <w:marTop w:val="0"/>
      <w:marBottom w:val="0"/>
      <w:divBdr>
        <w:top w:val="none" w:sz="0" w:space="0" w:color="auto"/>
        <w:left w:val="none" w:sz="0" w:space="0" w:color="auto"/>
        <w:bottom w:val="none" w:sz="0" w:space="0" w:color="auto"/>
        <w:right w:val="none" w:sz="0" w:space="0" w:color="auto"/>
      </w:divBdr>
    </w:div>
    <w:div w:id="1007176907">
      <w:bodyDiv w:val="1"/>
      <w:marLeft w:val="0"/>
      <w:marRight w:val="0"/>
      <w:marTop w:val="0"/>
      <w:marBottom w:val="0"/>
      <w:divBdr>
        <w:top w:val="none" w:sz="0" w:space="0" w:color="auto"/>
        <w:left w:val="none" w:sz="0" w:space="0" w:color="auto"/>
        <w:bottom w:val="none" w:sz="0" w:space="0" w:color="auto"/>
        <w:right w:val="none" w:sz="0" w:space="0" w:color="auto"/>
      </w:divBdr>
    </w:div>
    <w:div w:id="1046293697">
      <w:bodyDiv w:val="1"/>
      <w:marLeft w:val="0"/>
      <w:marRight w:val="0"/>
      <w:marTop w:val="0"/>
      <w:marBottom w:val="0"/>
      <w:divBdr>
        <w:top w:val="none" w:sz="0" w:space="0" w:color="auto"/>
        <w:left w:val="none" w:sz="0" w:space="0" w:color="auto"/>
        <w:bottom w:val="none" w:sz="0" w:space="0" w:color="auto"/>
        <w:right w:val="none" w:sz="0" w:space="0" w:color="auto"/>
      </w:divBdr>
    </w:div>
    <w:div w:id="1080786431">
      <w:bodyDiv w:val="1"/>
      <w:marLeft w:val="0"/>
      <w:marRight w:val="0"/>
      <w:marTop w:val="0"/>
      <w:marBottom w:val="0"/>
      <w:divBdr>
        <w:top w:val="none" w:sz="0" w:space="0" w:color="auto"/>
        <w:left w:val="none" w:sz="0" w:space="0" w:color="auto"/>
        <w:bottom w:val="none" w:sz="0" w:space="0" w:color="auto"/>
        <w:right w:val="none" w:sz="0" w:space="0" w:color="auto"/>
      </w:divBdr>
    </w:div>
    <w:div w:id="1125852557">
      <w:bodyDiv w:val="1"/>
      <w:marLeft w:val="0"/>
      <w:marRight w:val="0"/>
      <w:marTop w:val="0"/>
      <w:marBottom w:val="0"/>
      <w:divBdr>
        <w:top w:val="none" w:sz="0" w:space="0" w:color="auto"/>
        <w:left w:val="none" w:sz="0" w:space="0" w:color="auto"/>
        <w:bottom w:val="none" w:sz="0" w:space="0" w:color="auto"/>
        <w:right w:val="none" w:sz="0" w:space="0" w:color="auto"/>
      </w:divBdr>
    </w:div>
    <w:div w:id="1151797349">
      <w:bodyDiv w:val="1"/>
      <w:marLeft w:val="0"/>
      <w:marRight w:val="0"/>
      <w:marTop w:val="0"/>
      <w:marBottom w:val="0"/>
      <w:divBdr>
        <w:top w:val="none" w:sz="0" w:space="0" w:color="auto"/>
        <w:left w:val="none" w:sz="0" w:space="0" w:color="auto"/>
        <w:bottom w:val="none" w:sz="0" w:space="0" w:color="auto"/>
        <w:right w:val="none" w:sz="0" w:space="0" w:color="auto"/>
      </w:divBdr>
    </w:div>
    <w:div w:id="1302004216">
      <w:bodyDiv w:val="1"/>
      <w:marLeft w:val="0"/>
      <w:marRight w:val="0"/>
      <w:marTop w:val="0"/>
      <w:marBottom w:val="0"/>
      <w:divBdr>
        <w:top w:val="none" w:sz="0" w:space="0" w:color="auto"/>
        <w:left w:val="none" w:sz="0" w:space="0" w:color="auto"/>
        <w:bottom w:val="none" w:sz="0" w:space="0" w:color="auto"/>
        <w:right w:val="none" w:sz="0" w:space="0" w:color="auto"/>
      </w:divBdr>
    </w:div>
    <w:div w:id="1377195886">
      <w:bodyDiv w:val="1"/>
      <w:marLeft w:val="0"/>
      <w:marRight w:val="0"/>
      <w:marTop w:val="0"/>
      <w:marBottom w:val="0"/>
      <w:divBdr>
        <w:top w:val="none" w:sz="0" w:space="0" w:color="auto"/>
        <w:left w:val="none" w:sz="0" w:space="0" w:color="auto"/>
        <w:bottom w:val="none" w:sz="0" w:space="0" w:color="auto"/>
        <w:right w:val="none" w:sz="0" w:space="0" w:color="auto"/>
      </w:divBdr>
    </w:div>
    <w:div w:id="1390114189">
      <w:bodyDiv w:val="1"/>
      <w:marLeft w:val="0"/>
      <w:marRight w:val="0"/>
      <w:marTop w:val="0"/>
      <w:marBottom w:val="0"/>
      <w:divBdr>
        <w:top w:val="none" w:sz="0" w:space="0" w:color="auto"/>
        <w:left w:val="none" w:sz="0" w:space="0" w:color="auto"/>
        <w:bottom w:val="none" w:sz="0" w:space="0" w:color="auto"/>
        <w:right w:val="none" w:sz="0" w:space="0" w:color="auto"/>
      </w:divBdr>
    </w:div>
    <w:div w:id="1419139181">
      <w:bodyDiv w:val="1"/>
      <w:marLeft w:val="0"/>
      <w:marRight w:val="0"/>
      <w:marTop w:val="0"/>
      <w:marBottom w:val="0"/>
      <w:divBdr>
        <w:top w:val="none" w:sz="0" w:space="0" w:color="auto"/>
        <w:left w:val="none" w:sz="0" w:space="0" w:color="auto"/>
        <w:bottom w:val="none" w:sz="0" w:space="0" w:color="auto"/>
        <w:right w:val="none" w:sz="0" w:space="0" w:color="auto"/>
      </w:divBdr>
    </w:div>
    <w:div w:id="1435711938">
      <w:bodyDiv w:val="1"/>
      <w:marLeft w:val="0"/>
      <w:marRight w:val="0"/>
      <w:marTop w:val="0"/>
      <w:marBottom w:val="0"/>
      <w:divBdr>
        <w:top w:val="none" w:sz="0" w:space="0" w:color="auto"/>
        <w:left w:val="none" w:sz="0" w:space="0" w:color="auto"/>
        <w:bottom w:val="none" w:sz="0" w:space="0" w:color="auto"/>
        <w:right w:val="none" w:sz="0" w:space="0" w:color="auto"/>
      </w:divBdr>
    </w:div>
    <w:div w:id="1483110497">
      <w:bodyDiv w:val="1"/>
      <w:marLeft w:val="0"/>
      <w:marRight w:val="0"/>
      <w:marTop w:val="0"/>
      <w:marBottom w:val="0"/>
      <w:divBdr>
        <w:top w:val="none" w:sz="0" w:space="0" w:color="auto"/>
        <w:left w:val="none" w:sz="0" w:space="0" w:color="auto"/>
        <w:bottom w:val="none" w:sz="0" w:space="0" w:color="auto"/>
        <w:right w:val="none" w:sz="0" w:space="0" w:color="auto"/>
      </w:divBdr>
    </w:div>
    <w:div w:id="1587690923">
      <w:bodyDiv w:val="1"/>
      <w:marLeft w:val="0"/>
      <w:marRight w:val="0"/>
      <w:marTop w:val="0"/>
      <w:marBottom w:val="0"/>
      <w:divBdr>
        <w:top w:val="none" w:sz="0" w:space="0" w:color="auto"/>
        <w:left w:val="none" w:sz="0" w:space="0" w:color="auto"/>
        <w:bottom w:val="none" w:sz="0" w:space="0" w:color="auto"/>
        <w:right w:val="none" w:sz="0" w:space="0" w:color="auto"/>
      </w:divBdr>
      <w:divsChild>
        <w:div w:id="1927493289">
          <w:marLeft w:val="0"/>
          <w:marRight w:val="0"/>
          <w:marTop w:val="0"/>
          <w:marBottom w:val="0"/>
          <w:divBdr>
            <w:top w:val="none" w:sz="0" w:space="0" w:color="auto"/>
            <w:left w:val="none" w:sz="0" w:space="0" w:color="auto"/>
            <w:bottom w:val="none" w:sz="0" w:space="0" w:color="auto"/>
            <w:right w:val="none" w:sz="0" w:space="0" w:color="auto"/>
          </w:divBdr>
          <w:divsChild>
            <w:div w:id="652753180">
              <w:marLeft w:val="0"/>
              <w:marRight w:val="0"/>
              <w:marTop w:val="0"/>
              <w:marBottom w:val="0"/>
              <w:divBdr>
                <w:top w:val="none" w:sz="0" w:space="0" w:color="auto"/>
                <w:left w:val="none" w:sz="0" w:space="0" w:color="auto"/>
                <w:bottom w:val="none" w:sz="0" w:space="0" w:color="auto"/>
                <w:right w:val="none" w:sz="0" w:space="0" w:color="auto"/>
              </w:divBdr>
              <w:divsChild>
                <w:div w:id="1297567787">
                  <w:marLeft w:val="0"/>
                  <w:marRight w:val="0"/>
                  <w:marTop w:val="0"/>
                  <w:marBottom w:val="0"/>
                  <w:divBdr>
                    <w:top w:val="none" w:sz="0" w:space="0" w:color="auto"/>
                    <w:left w:val="none" w:sz="0" w:space="0" w:color="auto"/>
                    <w:bottom w:val="none" w:sz="0" w:space="0" w:color="auto"/>
                    <w:right w:val="none" w:sz="0" w:space="0" w:color="auto"/>
                  </w:divBdr>
                  <w:divsChild>
                    <w:div w:id="1247807667">
                      <w:marLeft w:val="0"/>
                      <w:marRight w:val="0"/>
                      <w:marTop w:val="0"/>
                      <w:marBottom w:val="0"/>
                      <w:divBdr>
                        <w:top w:val="none" w:sz="0" w:space="0" w:color="auto"/>
                        <w:left w:val="none" w:sz="0" w:space="0" w:color="auto"/>
                        <w:bottom w:val="none" w:sz="0" w:space="0" w:color="auto"/>
                        <w:right w:val="none" w:sz="0" w:space="0" w:color="auto"/>
                      </w:divBdr>
                      <w:divsChild>
                        <w:div w:id="125395576">
                          <w:marLeft w:val="0"/>
                          <w:marRight w:val="0"/>
                          <w:marTop w:val="0"/>
                          <w:marBottom w:val="0"/>
                          <w:divBdr>
                            <w:top w:val="none" w:sz="0" w:space="0" w:color="auto"/>
                            <w:left w:val="none" w:sz="0" w:space="0" w:color="auto"/>
                            <w:bottom w:val="none" w:sz="0" w:space="0" w:color="auto"/>
                            <w:right w:val="none" w:sz="0" w:space="0" w:color="auto"/>
                          </w:divBdr>
                          <w:divsChild>
                            <w:div w:id="190999389">
                              <w:marLeft w:val="0"/>
                              <w:marRight w:val="0"/>
                              <w:marTop w:val="0"/>
                              <w:marBottom w:val="0"/>
                              <w:divBdr>
                                <w:top w:val="single" w:sz="6" w:space="0" w:color="4D90FE"/>
                                <w:left w:val="single" w:sz="6" w:space="0" w:color="4D90FE"/>
                                <w:bottom w:val="single" w:sz="6" w:space="0" w:color="4D90FE"/>
                                <w:right w:val="none" w:sz="0" w:space="0" w:color="auto"/>
                              </w:divBdr>
                              <w:divsChild>
                                <w:div w:id="1751194192">
                                  <w:marLeft w:val="0"/>
                                  <w:marRight w:val="0"/>
                                  <w:marTop w:val="0"/>
                                  <w:marBottom w:val="0"/>
                                  <w:divBdr>
                                    <w:top w:val="none" w:sz="0" w:space="0" w:color="auto"/>
                                    <w:left w:val="none" w:sz="0" w:space="0" w:color="auto"/>
                                    <w:bottom w:val="none" w:sz="0" w:space="0" w:color="auto"/>
                                    <w:right w:val="none" w:sz="0" w:space="0" w:color="auto"/>
                                  </w:divBdr>
                                  <w:divsChild>
                                    <w:div w:id="106127139">
                                      <w:marLeft w:val="0"/>
                                      <w:marRight w:val="0"/>
                                      <w:marTop w:val="0"/>
                                      <w:marBottom w:val="0"/>
                                      <w:divBdr>
                                        <w:top w:val="none" w:sz="0" w:space="0" w:color="auto"/>
                                        <w:left w:val="none" w:sz="0" w:space="0" w:color="auto"/>
                                        <w:bottom w:val="none" w:sz="0" w:space="0" w:color="auto"/>
                                        <w:right w:val="none" w:sz="0" w:space="0" w:color="auto"/>
                                      </w:divBdr>
                                      <w:divsChild>
                                        <w:div w:id="46027785">
                                          <w:marLeft w:val="0"/>
                                          <w:marRight w:val="0"/>
                                          <w:marTop w:val="0"/>
                                          <w:marBottom w:val="0"/>
                                          <w:divBdr>
                                            <w:top w:val="none" w:sz="0" w:space="0" w:color="auto"/>
                                            <w:left w:val="none" w:sz="0" w:space="0" w:color="auto"/>
                                            <w:bottom w:val="none" w:sz="0" w:space="0" w:color="auto"/>
                                            <w:right w:val="none" w:sz="0" w:space="0" w:color="auto"/>
                                          </w:divBdr>
                                          <w:divsChild>
                                            <w:div w:id="20169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248833">
      <w:bodyDiv w:val="1"/>
      <w:marLeft w:val="0"/>
      <w:marRight w:val="0"/>
      <w:marTop w:val="0"/>
      <w:marBottom w:val="0"/>
      <w:divBdr>
        <w:top w:val="none" w:sz="0" w:space="0" w:color="auto"/>
        <w:left w:val="none" w:sz="0" w:space="0" w:color="auto"/>
        <w:bottom w:val="none" w:sz="0" w:space="0" w:color="auto"/>
        <w:right w:val="none" w:sz="0" w:space="0" w:color="auto"/>
      </w:divBdr>
    </w:div>
    <w:div w:id="1692293317">
      <w:bodyDiv w:val="1"/>
      <w:marLeft w:val="0"/>
      <w:marRight w:val="0"/>
      <w:marTop w:val="0"/>
      <w:marBottom w:val="0"/>
      <w:divBdr>
        <w:top w:val="none" w:sz="0" w:space="0" w:color="auto"/>
        <w:left w:val="none" w:sz="0" w:space="0" w:color="auto"/>
        <w:bottom w:val="none" w:sz="0" w:space="0" w:color="auto"/>
        <w:right w:val="none" w:sz="0" w:space="0" w:color="auto"/>
      </w:divBdr>
    </w:div>
    <w:div w:id="1774280008">
      <w:bodyDiv w:val="1"/>
      <w:marLeft w:val="0"/>
      <w:marRight w:val="0"/>
      <w:marTop w:val="0"/>
      <w:marBottom w:val="0"/>
      <w:divBdr>
        <w:top w:val="none" w:sz="0" w:space="0" w:color="auto"/>
        <w:left w:val="none" w:sz="0" w:space="0" w:color="auto"/>
        <w:bottom w:val="none" w:sz="0" w:space="0" w:color="auto"/>
        <w:right w:val="none" w:sz="0" w:space="0" w:color="auto"/>
      </w:divBdr>
    </w:div>
    <w:div w:id="1818495366">
      <w:bodyDiv w:val="1"/>
      <w:marLeft w:val="0"/>
      <w:marRight w:val="0"/>
      <w:marTop w:val="0"/>
      <w:marBottom w:val="0"/>
      <w:divBdr>
        <w:top w:val="none" w:sz="0" w:space="0" w:color="auto"/>
        <w:left w:val="none" w:sz="0" w:space="0" w:color="auto"/>
        <w:bottom w:val="none" w:sz="0" w:space="0" w:color="auto"/>
        <w:right w:val="none" w:sz="0" w:space="0" w:color="auto"/>
      </w:divBdr>
    </w:div>
    <w:div w:id="1877502779">
      <w:bodyDiv w:val="1"/>
      <w:marLeft w:val="0"/>
      <w:marRight w:val="0"/>
      <w:marTop w:val="0"/>
      <w:marBottom w:val="0"/>
      <w:divBdr>
        <w:top w:val="none" w:sz="0" w:space="0" w:color="auto"/>
        <w:left w:val="none" w:sz="0" w:space="0" w:color="auto"/>
        <w:bottom w:val="none" w:sz="0" w:space="0" w:color="auto"/>
        <w:right w:val="none" w:sz="0" w:space="0" w:color="auto"/>
      </w:divBdr>
    </w:div>
    <w:div w:id="1929386803">
      <w:bodyDiv w:val="1"/>
      <w:marLeft w:val="0"/>
      <w:marRight w:val="0"/>
      <w:marTop w:val="0"/>
      <w:marBottom w:val="0"/>
      <w:divBdr>
        <w:top w:val="none" w:sz="0" w:space="0" w:color="auto"/>
        <w:left w:val="none" w:sz="0" w:space="0" w:color="auto"/>
        <w:bottom w:val="none" w:sz="0" w:space="0" w:color="auto"/>
        <w:right w:val="none" w:sz="0" w:space="0" w:color="auto"/>
      </w:divBdr>
    </w:div>
    <w:div w:id="1948075077">
      <w:bodyDiv w:val="1"/>
      <w:marLeft w:val="0"/>
      <w:marRight w:val="0"/>
      <w:marTop w:val="0"/>
      <w:marBottom w:val="0"/>
      <w:divBdr>
        <w:top w:val="none" w:sz="0" w:space="0" w:color="auto"/>
        <w:left w:val="none" w:sz="0" w:space="0" w:color="auto"/>
        <w:bottom w:val="none" w:sz="0" w:space="0" w:color="auto"/>
        <w:right w:val="none" w:sz="0" w:space="0" w:color="auto"/>
      </w:divBdr>
    </w:div>
    <w:div w:id="1978993548">
      <w:bodyDiv w:val="1"/>
      <w:marLeft w:val="0"/>
      <w:marRight w:val="0"/>
      <w:marTop w:val="0"/>
      <w:marBottom w:val="0"/>
      <w:divBdr>
        <w:top w:val="none" w:sz="0" w:space="0" w:color="auto"/>
        <w:left w:val="none" w:sz="0" w:space="0" w:color="auto"/>
        <w:bottom w:val="none" w:sz="0" w:space="0" w:color="auto"/>
        <w:right w:val="none" w:sz="0" w:space="0" w:color="auto"/>
      </w:divBdr>
    </w:div>
    <w:div w:id="2017919953">
      <w:bodyDiv w:val="1"/>
      <w:marLeft w:val="0"/>
      <w:marRight w:val="0"/>
      <w:marTop w:val="0"/>
      <w:marBottom w:val="0"/>
      <w:divBdr>
        <w:top w:val="none" w:sz="0" w:space="0" w:color="auto"/>
        <w:left w:val="none" w:sz="0" w:space="0" w:color="auto"/>
        <w:bottom w:val="none" w:sz="0" w:space="0" w:color="auto"/>
        <w:right w:val="none" w:sz="0" w:space="0" w:color="auto"/>
      </w:divBdr>
    </w:div>
    <w:div w:id="2090036517">
      <w:bodyDiv w:val="1"/>
      <w:marLeft w:val="0"/>
      <w:marRight w:val="0"/>
      <w:marTop w:val="0"/>
      <w:marBottom w:val="0"/>
      <w:divBdr>
        <w:top w:val="none" w:sz="0" w:space="0" w:color="auto"/>
        <w:left w:val="none" w:sz="0" w:space="0" w:color="auto"/>
        <w:bottom w:val="none" w:sz="0" w:space="0" w:color="auto"/>
        <w:right w:val="none" w:sz="0" w:space="0" w:color="auto"/>
      </w:divBdr>
    </w:div>
    <w:div w:id="2103598361">
      <w:bodyDiv w:val="1"/>
      <w:marLeft w:val="0"/>
      <w:marRight w:val="0"/>
      <w:marTop w:val="0"/>
      <w:marBottom w:val="0"/>
      <w:divBdr>
        <w:top w:val="none" w:sz="0" w:space="0" w:color="auto"/>
        <w:left w:val="none" w:sz="0" w:space="0" w:color="auto"/>
        <w:bottom w:val="none" w:sz="0" w:space="0" w:color="auto"/>
        <w:right w:val="none" w:sz="0" w:space="0" w:color="auto"/>
      </w:divBdr>
    </w:div>
    <w:div w:id="2138260794">
      <w:bodyDiv w:val="1"/>
      <w:marLeft w:val="0"/>
      <w:marRight w:val="0"/>
      <w:marTop w:val="0"/>
      <w:marBottom w:val="0"/>
      <w:divBdr>
        <w:top w:val="none" w:sz="0" w:space="0" w:color="auto"/>
        <w:left w:val="none" w:sz="0" w:space="0" w:color="auto"/>
        <w:bottom w:val="none" w:sz="0" w:space="0" w:color="auto"/>
        <w:right w:val="none" w:sz="0" w:space="0" w:color="auto"/>
      </w:divBdr>
    </w:div>
    <w:div w:id="21444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ncoze.com/goods_info.php?id=221" TargetMode="External"/><Relationship Id="rId18" Type="http://schemas.openxmlformats.org/officeDocument/2006/relationships/hyperlink" Target="http://www.cincoze.com/goods_info.php?id=222" TargetMode="External"/><Relationship Id="rId26" Type="http://schemas.openxmlformats.org/officeDocument/2006/relationships/hyperlink" Target="http://www.cincoze.com/goods_info.php?id=209" TargetMode="External"/><Relationship Id="rId3" Type="http://schemas.openxmlformats.org/officeDocument/2006/relationships/styles" Target="styles.xml"/><Relationship Id="rId21" Type="http://schemas.openxmlformats.org/officeDocument/2006/relationships/hyperlink" Target="http://www.cincoze.com/goods_info.php?id=207" TargetMode="External"/><Relationship Id="rId34" Type="http://schemas.openxmlformats.org/officeDocument/2006/relationships/hyperlink" Target="http://www.cincoze.com/zh-tw/goods.php?cid=58" TargetMode="External"/><Relationship Id="rId7" Type="http://schemas.openxmlformats.org/officeDocument/2006/relationships/endnotes" Target="endnotes.xml"/><Relationship Id="rId12" Type="http://schemas.openxmlformats.org/officeDocument/2006/relationships/hyperlink" Target="http://www.cincoze.com/goods_info.php?id=204" TargetMode="External"/><Relationship Id="rId17" Type="http://schemas.openxmlformats.org/officeDocument/2006/relationships/hyperlink" Target="http://www.cincoze.com/goods_info.php?id=206" TargetMode="External"/><Relationship Id="rId25" Type="http://schemas.openxmlformats.org/officeDocument/2006/relationships/hyperlink" Target="http://www.cincoze.com/goods_info.php?id=218" TargetMode="External"/><Relationship Id="rId33" Type="http://schemas.openxmlformats.org/officeDocument/2006/relationships/hyperlink" Target="http://www.cincoze.com/goods_info.php?id=22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incoze.com/goods_info.php?id=205" TargetMode="External"/><Relationship Id="rId20" Type="http://schemas.openxmlformats.org/officeDocument/2006/relationships/hyperlink" Target="http://www.cincoze.com/goods_info.php?id=216" TargetMode="External"/><Relationship Id="rId29" Type="http://schemas.openxmlformats.org/officeDocument/2006/relationships/hyperlink" Target="http://www.cincoze.com/goods_info.php?id=2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coze.com/goods_info.php?id=203" TargetMode="External"/><Relationship Id="rId24" Type="http://schemas.openxmlformats.org/officeDocument/2006/relationships/hyperlink" Target="http://www.cincoze.com/goods_info.php?id=217" TargetMode="External"/><Relationship Id="rId32" Type="http://schemas.openxmlformats.org/officeDocument/2006/relationships/hyperlink" Target="http://www.cincoze.com/goods_info.php?id=21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incoze.com/goods_info.php?id=214" TargetMode="External"/><Relationship Id="rId23" Type="http://schemas.openxmlformats.org/officeDocument/2006/relationships/hyperlink" Target="http://www.cincoze.com/goods_info.php?id=223" TargetMode="External"/><Relationship Id="rId28" Type="http://schemas.openxmlformats.org/officeDocument/2006/relationships/hyperlink" Target="http://www.cincoze.com/goods_info.php?id=224" TargetMode="External"/><Relationship Id="rId36" Type="http://schemas.openxmlformats.org/officeDocument/2006/relationships/header" Target="header1.xml"/><Relationship Id="rId10" Type="http://schemas.openxmlformats.org/officeDocument/2006/relationships/hyperlink" Target="http://www.cincoze.com/zh-tw/goods.php?cid=46" TargetMode="External"/><Relationship Id="rId19" Type="http://schemas.openxmlformats.org/officeDocument/2006/relationships/hyperlink" Target="http://www.cincoze.com/goods_info.php?id=215" TargetMode="External"/><Relationship Id="rId31" Type="http://schemas.openxmlformats.org/officeDocument/2006/relationships/hyperlink" Target="http://www.cincoze.com/goods_info.php?id=21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incoze.com/goods_info.php?id=213" TargetMode="External"/><Relationship Id="rId22" Type="http://schemas.openxmlformats.org/officeDocument/2006/relationships/hyperlink" Target="http://www.cincoze.com/goods_info.php?id=208" TargetMode="External"/><Relationship Id="rId27" Type="http://schemas.openxmlformats.org/officeDocument/2006/relationships/hyperlink" Target="http://www.cincoze.com/goods_info.php?id=210" TargetMode="External"/><Relationship Id="rId30" Type="http://schemas.openxmlformats.org/officeDocument/2006/relationships/hyperlink" Target="http://www.cincoze.com/goods_info.php?id=220" TargetMode="External"/><Relationship Id="rId35" Type="http://schemas.openxmlformats.org/officeDocument/2006/relationships/hyperlink" Target="http://www.cincoz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597F3-5E53-4D60-9624-14EB4AEA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3</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Jet.Chyi</dc:creator>
  <cp:lastModifiedBy>steve.lee(MK)</cp:lastModifiedBy>
  <cp:revision>400</cp:revision>
  <cp:lastPrinted>2016-11-15T06:41:00Z</cp:lastPrinted>
  <dcterms:created xsi:type="dcterms:W3CDTF">2017-06-22T09:40:00Z</dcterms:created>
  <dcterms:modified xsi:type="dcterms:W3CDTF">2018-03-05T10:05:00Z</dcterms:modified>
</cp:coreProperties>
</file>