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2.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Helvetica Neue" w:hAnsi="Helvetica Neue"/>
          <w:lang w:val="en-US"/>
        </w:rPr>
      </w:pPr>
    </w:p>
    <w:p>
      <w:pPr>
        <w:pStyle w:val="Body A"/>
        <w:rPr>
          <w:rFonts w:ascii="Helvetica Neue" w:cs="Helvetica Neue" w:hAnsi="Helvetica Neue" w:eastAsia="Helvetica Neue"/>
          <w:sz w:val="20"/>
          <w:szCs w:val="20"/>
          <w:lang w:val="en-US"/>
        </w:rPr>
      </w:pPr>
      <w:r>
        <w:rPr>
          <w:rFonts w:ascii="Helvetica Neue" w:hAnsi="Helvetica Neue"/>
          <w:sz w:val="20"/>
          <w:szCs w:val="20"/>
          <w:rtl w:val="0"/>
          <w:lang w:val="en-US"/>
        </w:rPr>
        <w:t>Press Release</w:t>
        <w:tab/>
        <w:tab/>
        <w:tab/>
        <w:tab/>
        <w:tab/>
        <w:tab/>
        <w:tab/>
        <w:tab/>
        <w:t xml:space="preserve">                                         Contacts:  For Immediate Release</w:t>
        <w:tab/>
        <w:tab/>
        <w:tab/>
        <w:tab/>
        <w:tab/>
        <w:tab/>
        <w:t xml:space="preserve">                                     Vinitaly International</w:t>
      </w:r>
    </w:p>
    <w:p>
      <w:pPr>
        <w:pStyle w:val="Body A"/>
        <w:jc w:val="right"/>
        <w:rPr>
          <w:rFonts w:ascii="Helvetica Neue" w:cs="Helvetica Neue" w:hAnsi="Helvetica Neue" w:eastAsia="Helvetica Neue"/>
          <w:sz w:val="20"/>
          <w:szCs w:val="20"/>
        </w:rPr>
      </w:pPr>
      <w:r>
        <w:rPr>
          <w:rFonts w:ascii="Helvetica Neue" w:hAnsi="Helvetica Neue"/>
          <w:sz w:val="20"/>
          <w:szCs w:val="20"/>
          <w:rtl w:val="0"/>
          <w:lang w:val="it-IT"/>
        </w:rPr>
        <w:t xml:space="preserve">International Media Dept.                                                                                                                                 </w:t>
      </w:r>
    </w:p>
    <w:p>
      <w:pPr>
        <w:pStyle w:val="Body A"/>
        <w:jc w:val="right"/>
        <w:outlineLvl w:val="0"/>
        <w:rPr>
          <w:rFonts w:ascii="Helvetica Neue" w:cs="Helvetica Neue" w:hAnsi="Helvetica Neue" w:eastAsia="Helvetica Neue"/>
          <w:sz w:val="20"/>
          <w:szCs w:val="20"/>
        </w:rPr>
      </w:pPr>
      <w:r>
        <w:rPr>
          <w:rFonts w:ascii="Helvetica Neue" w:hAnsi="Helvetica Neue"/>
          <w:sz w:val="20"/>
          <w:szCs w:val="20"/>
          <w:rtl w:val="0"/>
          <w:lang w:val="it-IT"/>
        </w:rPr>
        <w:t>+39 045 8101447</w:t>
      </w:r>
    </w:p>
    <w:p>
      <w:pPr>
        <w:pStyle w:val="Body A"/>
        <w:jc w:val="right"/>
        <w:rPr>
          <w:rStyle w:val="None"/>
          <w:rFonts w:ascii="Helvetica Neue" w:cs="Helvetica Neue" w:hAnsi="Helvetica Neue" w:eastAsia="Helvetica Neue"/>
          <w:sz w:val="20"/>
          <w:szCs w:val="20"/>
        </w:rPr>
      </w:pPr>
      <w:r>
        <w:rPr>
          <w:rStyle w:val="Hyperlink.0"/>
          <w:rFonts w:ascii="Helvetica Neue" w:cs="Helvetica Neue" w:hAnsi="Helvetica Neue" w:eastAsia="Helvetica Neue"/>
        </w:rPr>
        <w:fldChar w:fldCharType="begin" w:fldLock="0"/>
      </w:r>
      <w:r>
        <w:rPr>
          <w:rStyle w:val="Hyperlink.0"/>
          <w:rFonts w:ascii="Helvetica Neue" w:cs="Helvetica Neue" w:hAnsi="Helvetica Neue" w:eastAsia="Helvetica Neue"/>
        </w:rPr>
        <w:instrText xml:space="preserve"> HYPERLINK "mailto:media@vinitalytour.com"</w:instrText>
      </w:r>
      <w:r>
        <w:rPr>
          <w:rStyle w:val="Hyperlink.0"/>
          <w:rFonts w:ascii="Helvetica Neue" w:cs="Helvetica Neue" w:hAnsi="Helvetica Neue" w:eastAsia="Helvetica Neue"/>
        </w:rPr>
        <w:fldChar w:fldCharType="separate" w:fldLock="0"/>
      </w:r>
      <w:r>
        <w:rPr>
          <w:rStyle w:val="Hyperlink.0"/>
          <w:rFonts w:ascii="Helvetica Neue" w:hAnsi="Helvetica Neue"/>
          <w:rtl w:val="0"/>
          <w:lang w:val="it-IT"/>
        </w:rPr>
        <w:t>media@vinitalytour.com</w:t>
      </w:r>
      <w:r>
        <w:rPr>
          <w:rFonts w:ascii="Helvetica Neue" w:cs="Helvetica Neue" w:hAnsi="Helvetica Neue" w:eastAsia="Helvetica Neue"/>
        </w:rPr>
        <w:fldChar w:fldCharType="end" w:fldLock="0"/>
      </w:r>
      <w:r>
        <w:rPr>
          <w:rStyle w:val="None"/>
          <w:rFonts w:ascii="Helvetica Neue" w:hAnsi="Helvetica Neue"/>
          <w:sz w:val="20"/>
          <w:szCs w:val="20"/>
          <w:rtl w:val="0"/>
          <w:lang w:val="it-IT"/>
        </w:rPr>
        <w:t xml:space="preserve">                                                                                                                                                                 </w:t>
      </w:r>
    </w:p>
    <w:p>
      <w:pPr>
        <w:pStyle w:val="Body A"/>
        <w:jc w:val="right"/>
        <w:rPr>
          <w:rStyle w:val="None"/>
          <w:rFonts w:ascii="Helvetica Neue" w:cs="Helvetica Neue" w:hAnsi="Helvetica Neue" w:eastAsia="Helvetica Neue"/>
          <w:sz w:val="20"/>
          <w:szCs w:val="20"/>
          <w:lang w:val="en-US"/>
        </w:rPr>
      </w:pPr>
      <w:r>
        <w:rPr>
          <w:rStyle w:val="Hyperlink.0"/>
          <w:rFonts w:ascii="Helvetica Neue" w:cs="Helvetica Neue" w:hAnsi="Helvetica Neue" w:eastAsia="Helvetica Neue"/>
          <w:lang w:val="en-US"/>
        </w:rPr>
        <w:fldChar w:fldCharType="begin" w:fldLock="0"/>
      </w:r>
      <w:r>
        <w:rPr>
          <w:rStyle w:val="Hyperlink.0"/>
          <w:rFonts w:ascii="Helvetica Neue" w:cs="Helvetica Neue" w:hAnsi="Helvetica Neue" w:eastAsia="Helvetica Neue"/>
          <w:lang w:val="en-US"/>
        </w:rPr>
        <w:instrText xml:space="preserve"> HYPERLINK "http://www.vinitalyinternational.com"</w:instrText>
      </w:r>
      <w:r>
        <w:rPr>
          <w:rStyle w:val="Hyperlink.0"/>
          <w:rFonts w:ascii="Helvetica Neue" w:cs="Helvetica Neue" w:hAnsi="Helvetica Neue" w:eastAsia="Helvetica Neue"/>
          <w:lang w:val="en-US"/>
        </w:rPr>
        <w:fldChar w:fldCharType="separate" w:fldLock="0"/>
      </w:r>
      <w:r>
        <w:rPr>
          <w:rStyle w:val="Hyperlink.0"/>
          <w:rFonts w:ascii="Helvetica Neue" w:hAnsi="Helvetica Neue"/>
          <w:rtl w:val="0"/>
          <w:lang w:val="en-US"/>
        </w:rPr>
        <w:t>www.vinitalyinternational.com</w:t>
      </w:r>
      <w:r>
        <w:rPr>
          <w:rFonts w:ascii="Helvetica Neue" w:cs="Helvetica Neue" w:hAnsi="Helvetica Neue" w:eastAsia="Helvetica Neue"/>
          <w:lang w:val="en-US"/>
        </w:rPr>
        <w:fldChar w:fldCharType="end" w:fldLock="0"/>
      </w:r>
    </w:p>
    <w:p>
      <w:pPr>
        <w:pStyle w:val="Body A"/>
        <w:jc w:val="right"/>
        <w:rPr>
          <w:rStyle w:val="None"/>
          <w:rFonts w:ascii="Helvetica Neue" w:cs="Helvetica Neue" w:hAnsi="Helvetica Neue" w:eastAsia="Helvetica Neue"/>
          <w:sz w:val="20"/>
          <w:szCs w:val="20"/>
          <w:lang w:val="en-US"/>
        </w:rPr>
      </w:pPr>
      <w:r>
        <w:rPr>
          <w:rStyle w:val="None"/>
          <w:rFonts w:ascii="Helvetica Neue" w:hAnsi="Helvetica Neue"/>
          <w:sz w:val="20"/>
          <w:szCs w:val="20"/>
          <w:rtl w:val="0"/>
          <w:lang w:val="en-US"/>
        </w:rPr>
        <w:t>Twitter: @VinitalyTour</w:t>
      </w:r>
    </w:p>
    <w:p>
      <w:pPr>
        <w:pStyle w:val="Body A"/>
        <w:jc w:val="right"/>
        <w:rPr>
          <w:rStyle w:val="None"/>
          <w:rFonts w:ascii="Arial" w:cs="Arial" w:hAnsi="Arial" w:eastAsia="Arial"/>
          <w:sz w:val="20"/>
          <w:szCs w:val="20"/>
          <w:lang w:val="en-US"/>
        </w:rPr>
      </w:pPr>
      <w:r>
        <w:rPr>
          <w:rStyle w:val="None"/>
          <w:rFonts w:ascii="Helvetica Neue" w:hAnsi="Helvetica Neue"/>
          <w:sz w:val="20"/>
          <w:szCs w:val="20"/>
          <w:rtl w:val="0"/>
          <w:lang w:val="en-US"/>
        </w:rPr>
        <w:t>Join Italian Wine Community on LinkedIn</w:t>
      </w:r>
    </w:p>
    <w:p>
      <w:pPr>
        <w:pStyle w:val="Body A"/>
        <w:rPr>
          <w:rStyle w:val="None"/>
          <w:rFonts w:ascii="Arial" w:cs="Arial" w:hAnsi="Arial" w:eastAsia="Arial"/>
          <w:lang w:val="en-US"/>
        </w:rPr>
      </w:pPr>
      <w:r>
        <w:rPr>
          <w:rStyle w:val="None"/>
          <w:rFonts w:ascii="Arial" w:hAnsi="Arial"/>
          <w:sz w:val="20"/>
          <w:szCs w:val="20"/>
          <w:rtl w:val="0"/>
          <w:lang w:val="en-US"/>
        </w:rPr>
        <w:t xml:space="preserve"> </w:t>
      </w:r>
    </w:p>
    <w:p>
      <w:pPr>
        <w:pStyle w:val="Body A"/>
        <w:rPr>
          <w:rStyle w:val="None"/>
          <w:lang w:val="en-US"/>
        </w:rPr>
      </w:pPr>
      <w:r>
        <w:rPr>
          <w:rStyle w:val="None"/>
          <w:rFonts w:ascii="Arial" w:hAnsi="Arial"/>
          <w:color w:val="651365"/>
          <w:u w:val="single" w:color="651365"/>
          <w:rtl w:val="0"/>
          <w:lang w:val="en-US"/>
        </w:rPr>
        <w:t xml:space="preserve">                                                                  </w:t>
      </w:r>
    </w:p>
    <w:p>
      <w:pPr>
        <w:pStyle w:val="Default"/>
        <w:jc w:val="both"/>
        <w:rPr>
          <w:rStyle w:val="None"/>
          <w:rFonts w:ascii="Times New Roman" w:cs="Times New Roman" w:hAnsi="Times New Roman" w:eastAsia="Times New Roman"/>
          <w:b w:val="1"/>
          <w:bCs w:val="1"/>
          <w:sz w:val="36"/>
          <w:szCs w:val="36"/>
          <w:lang w:val="en-US"/>
        </w:rPr>
      </w:pPr>
    </w:p>
    <w:p>
      <w:pPr>
        <w:pStyle w:val="Body A"/>
        <w:jc w:val="right"/>
        <w:rPr>
          <w:rStyle w:val="None"/>
          <w:rFonts w:ascii="Times" w:cs="Times" w:hAnsi="Times" w:eastAsia="Times"/>
          <w:color w:val="000000"/>
          <w:sz w:val="20"/>
          <w:szCs w:val="20"/>
          <w:u w:color="000000"/>
          <w:lang w:val="en-US"/>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rStyle w:val="None"/>
          <w:rFonts w:ascii="Times New Roman" w:cs="Times New Roman" w:hAnsi="Times New Roman" w:eastAsia="Times New Roman"/>
          <w:b w:val="1"/>
          <w:bCs w:val="1"/>
          <w:sz w:val="36"/>
          <w:szCs w:val="36"/>
        </w:rPr>
      </w:pPr>
      <w:r>
        <w:rPr>
          <w:rStyle w:val="None"/>
          <w:rFonts w:ascii="Helvetica Neue" w:hAnsi="Helvetica Neue"/>
          <w:b w:val="1"/>
          <w:bCs w:val="1"/>
          <w:sz w:val="36"/>
          <w:szCs w:val="36"/>
          <w:rtl w:val="0"/>
          <w:lang w:val="en-US"/>
        </w:rPr>
        <w:t>Open space, open doors:</w:t>
      </w:r>
      <w:r>
        <w:rPr>
          <w:rStyle w:val="None"/>
          <w:rFonts w:ascii="Helvetica Neue" w:hAnsi="Helvetica Neue"/>
          <w:b w:val="1"/>
          <w:bCs w:val="1"/>
          <w:sz w:val="36"/>
          <w:szCs w:val="36"/>
          <w:rtl w:val="0"/>
          <w:lang w:val="en-US"/>
        </w:rPr>
        <w:t xml:space="preserve"> Vinitaly International</w:t>
      </w:r>
      <w:r>
        <w:rPr>
          <w:rStyle w:val="None"/>
          <w:rFonts w:ascii="Helvetica Neue" w:hAnsi="Helvetica Neue" w:hint="default"/>
          <w:b w:val="1"/>
          <w:bCs w:val="1"/>
          <w:sz w:val="36"/>
          <w:szCs w:val="36"/>
          <w:rtl w:val="0"/>
          <w:lang w:val="en-US"/>
        </w:rPr>
        <w:t>’</w:t>
      </w:r>
      <w:r>
        <w:rPr>
          <w:rStyle w:val="None"/>
          <w:rFonts w:ascii="Helvetica Neue" w:hAnsi="Helvetica Neue"/>
          <w:b w:val="1"/>
          <w:bCs w:val="1"/>
          <w:sz w:val="36"/>
          <w:szCs w:val="36"/>
          <w:rtl w:val="0"/>
          <w:lang w:val="en-US"/>
        </w:rPr>
        <w:t>s events at Vinitaly 2018</w:t>
      </w:r>
      <w:r>
        <w:rPr>
          <w:rStyle w:val="None"/>
          <w:rFonts w:ascii="Helvetica Neue" w:cs="Helvetica Neue" w:hAnsi="Helvetica Neue" w:eastAsia="Helvetica Neue"/>
          <w:b w:val="1"/>
          <w:bCs w:val="1"/>
          <w:sz w:val="36"/>
          <w:szCs w:val="36"/>
          <w:lang w:val="en-US"/>
        </w:rPr>
        <w:drawing>
          <wp:anchor distT="152400" distB="152400" distL="152400" distR="152400" simplePos="0" relativeHeight="251659264" behindDoc="0" locked="0" layoutInCell="1" allowOverlap="1">
            <wp:simplePos x="0" y="0"/>
            <wp:positionH relativeFrom="margin">
              <wp:posOffset>-35371</wp:posOffset>
            </wp:positionH>
            <wp:positionV relativeFrom="line">
              <wp:posOffset>316917</wp:posOffset>
            </wp:positionV>
            <wp:extent cx="6174364" cy="4116242"/>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1301522936609_.pic_hd.jpg"/>
                    <pic:cNvPicPr>
                      <a:picLocks noChangeAspect="1"/>
                    </pic:cNvPicPr>
                  </pic:nvPicPr>
                  <pic:blipFill>
                    <a:blip r:embed="rId4">
                      <a:extLst/>
                    </a:blip>
                    <a:stretch>
                      <a:fillRect/>
                    </a:stretch>
                  </pic:blipFill>
                  <pic:spPr>
                    <a:xfrm>
                      <a:off x="0" y="0"/>
                      <a:ext cx="6174364" cy="4116242"/>
                    </a:xfrm>
                    <a:prstGeom prst="rect">
                      <a:avLst/>
                    </a:prstGeom>
                    <a:ln w="12700" cap="flat">
                      <a:noFill/>
                      <a:miter lim="400000"/>
                    </a:ln>
                    <a:effectLst/>
                  </pic:spPr>
                </pic:pic>
              </a:graphicData>
            </a:graphic>
          </wp:anchor>
        </w:drawing>
      </w:r>
    </w:p>
    <w:p>
      <w:pPr>
        <w:pStyle w:val="Default"/>
        <w:rPr>
          <w:rStyle w:val="None"/>
          <w:rFonts w:ascii="Times New Roman" w:cs="Times New Roman" w:hAnsi="Times New Roman" w:eastAsia="Times New Roman"/>
          <w:sz w:val="24"/>
          <w:szCs w:val="24"/>
          <w:lang w:val="en-US"/>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rStyle w:val="None"/>
          <w:b w:val="1"/>
          <w:bCs w:val="1"/>
          <w:sz w:val="26"/>
          <w:szCs w:val="26"/>
          <w:lang w:val="en-US"/>
        </w:rPr>
      </w:pPr>
      <w:r>
        <w:rPr>
          <w:rStyle w:val="None"/>
          <w:b w:val="1"/>
          <w:bCs w:val="1"/>
          <w:sz w:val="26"/>
          <w:szCs w:val="26"/>
          <w:rtl w:val="0"/>
          <w:lang w:val="en-US"/>
        </w:rPr>
        <w:t>During Vinitaly</w:t>
      </w:r>
      <w:r>
        <w:rPr>
          <w:rStyle w:val="None"/>
          <w:b w:val="1"/>
          <w:bCs w:val="1"/>
          <w:sz w:val="26"/>
          <w:szCs w:val="26"/>
          <w:rtl w:val="0"/>
          <w:lang w:val="it-IT"/>
        </w:rPr>
        <w:t>, Veronafiere</w:t>
      </w:r>
      <w:r>
        <w:rPr>
          <w:rStyle w:val="None"/>
          <w:b w:val="1"/>
          <w:bCs w:val="1"/>
          <w:sz w:val="26"/>
          <w:szCs w:val="26"/>
          <w:rtl w:val="0"/>
          <w:lang w:val="it-IT"/>
        </w:rPr>
        <w:t>’</w:t>
      </w:r>
      <w:r>
        <w:rPr>
          <w:rStyle w:val="None"/>
          <w:b w:val="1"/>
          <w:bCs w:val="1"/>
          <w:sz w:val="26"/>
          <w:szCs w:val="26"/>
          <w:rtl w:val="0"/>
          <w:lang w:val="it-IT"/>
        </w:rPr>
        <w:t xml:space="preserve">s </w:t>
      </w:r>
      <w:r>
        <w:rPr>
          <w:rStyle w:val="None"/>
          <w:b w:val="1"/>
          <w:bCs w:val="1"/>
          <w:sz w:val="26"/>
          <w:szCs w:val="26"/>
          <w:rtl w:val="0"/>
          <w:lang w:val="en-US"/>
        </w:rPr>
        <w:t>wine2digital</w:t>
      </w:r>
      <w:r>
        <w:rPr>
          <w:rStyle w:val="None"/>
          <w:b w:val="1"/>
          <w:bCs w:val="1"/>
          <w:i w:val="1"/>
          <w:iCs w:val="1"/>
          <w:sz w:val="26"/>
          <w:szCs w:val="26"/>
          <w:rtl w:val="0"/>
          <w:lang w:val="en-US"/>
        </w:rPr>
        <w:t xml:space="preserve"> </w:t>
      </w:r>
      <w:r>
        <w:rPr>
          <w:rStyle w:val="None"/>
          <w:b w:val="1"/>
          <w:bCs w:val="1"/>
          <w:sz w:val="26"/>
          <w:szCs w:val="26"/>
          <w:rtl w:val="0"/>
          <w:lang w:val="it-IT"/>
        </w:rPr>
        <w:t>space</w:t>
      </w:r>
      <w:r>
        <w:rPr>
          <w:rStyle w:val="None"/>
          <w:b w:val="1"/>
          <w:bCs w:val="1"/>
          <w:i w:val="1"/>
          <w:iCs w:val="1"/>
          <w:sz w:val="26"/>
          <w:szCs w:val="26"/>
          <w:rtl w:val="0"/>
          <w:lang w:val="it-IT"/>
        </w:rPr>
        <w:t xml:space="preserve"> </w:t>
      </w:r>
      <w:r>
        <w:rPr>
          <w:rStyle w:val="None"/>
          <w:b w:val="1"/>
          <w:bCs w:val="1"/>
          <w:sz w:val="26"/>
          <w:szCs w:val="26"/>
          <w:rtl w:val="0"/>
          <w:lang w:val="en-US"/>
        </w:rPr>
        <w:t xml:space="preserve">will </w:t>
      </w:r>
      <w:r>
        <w:rPr>
          <w:rStyle w:val="None"/>
          <w:b w:val="1"/>
          <w:bCs w:val="1"/>
          <w:sz w:val="26"/>
          <w:szCs w:val="26"/>
          <w:rtl w:val="0"/>
          <w:lang w:val="it-IT"/>
        </w:rPr>
        <w:t>present</w:t>
      </w:r>
      <w:r>
        <w:rPr>
          <w:rStyle w:val="None"/>
          <w:b w:val="1"/>
          <w:bCs w:val="1"/>
          <w:sz w:val="26"/>
          <w:szCs w:val="26"/>
          <w:rtl w:val="0"/>
          <w:lang w:val="en-US"/>
        </w:rPr>
        <w:t xml:space="preserve"> a unique line-up of events: from a breakfast with wine influencers, to a talk about Millennials and wine, to tastings with wines coming from all over the world.</w:t>
      </w:r>
      <w:r>
        <w:rPr>
          <w:rStyle w:val="None"/>
          <w:b w:val="1"/>
          <w:bCs w:val="1"/>
          <w:sz w:val="26"/>
          <w:szCs w:val="26"/>
          <w:rtl w:val="0"/>
          <w:lang w:val="it-IT"/>
        </w:rPr>
        <w:t xml:space="preserve"> Once more, Vinitaly International in collaboration with the Vinitaly International Academy and other partners will showcase international wine cultures with a wide range of tastings and business opportunities.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b w:val="1"/>
          <w:bCs w:val="1"/>
          <w:sz w:val="26"/>
          <w:szCs w:val="26"/>
          <w:lang w:val="en-US"/>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lang w:val="en-US"/>
        </w:rPr>
      </w:pPr>
      <w:r>
        <w:rPr>
          <w:sz w:val="26"/>
          <w:szCs w:val="26"/>
          <w:rtl w:val="0"/>
          <w:lang w:val="en-US"/>
        </w:rPr>
        <w:t>Recently refurbished and located on the fair grounds of Veronafiere, wine2digital</w:t>
      </w:r>
      <w:r>
        <w:rPr>
          <w:rStyle w:val="None"/>
          <w:i w:val="1"/>
          <w:iCs w:val="1"/>
          <w:sz w:val="26"/>
          <w:szCs w:val="26"/>
          <w:rtl w:val="0"/>
          <w:lang w:val="en-US"/>
        </w:rPr>
        <w:t xml:space="preserve"> </w:t>
      </w:r>
      <w:r>
        <w:rPr>
          <w:sz w:val="26"/>
          <w:szCs w:val="26"/>
          <w:rtl w:val="0"/>
          <w:lang w:val="en-US"/>
        </w:rPr>
        <w:t>is an open space venue featuring both areas for wine tastings and office space. Opened in December 2016, wine2digital</w:t>
      </w:r>
      <w:r>
        <w:rPr>
          <w:rStyle w:val="None"/>
          <w:i w:val="1"/>
          <w:iCs w:val="1"/>
          <w:sz w:val="26"/>
          <w:szCs w:val="26"/>
          <w:rtl w:val="0"/>
          <w:lang w:val="en-US"/>
        </w:rPr>
        <w:t xml:space="preserve"> </w:t>
      </w:r>
      <w:r>
        <w:rPr>
          <w:sz w:val="26"/>
          <w:szCs w:val="26"/>
          <w:rtl w:val="0"/>
          <w:lang w:val="en-US"/>
        </w:rPr>
        <w:t xml:space="preserve">is </w:t>
      </w:r>
      <w:r>
        <w:rPr>
          <w:sz w:val="26"/>
          <w:szCs w:val="26"/>
          <w:rtl w:val="0"/>
          <w:lang w:val="en-US"/>
        </w:rPr>
        <w:t>Veronafiere</w:t>
      </w:r>
      <w:r>
        <w:rPr>
          <w:sz w:val="26"/>
          <w:szCs w:val="26"/>
          <w:rtl w:val="0"/>
          <w:lang w:val="en-US"/>
        </w:rPr>
        <w:t>’</w:t>
      </w:r>
      <w:r>
        <w:rPr>
          <w:sz w:val="26"/>
          <w:szCs w:val="26"/>
          <w:rtl w:val="0"/>
          <w:lang w:val="en-US"/>
        </w:rPr>
        <w:t>s</w:t>
      </w:r>
      <w:r>
        <w:rPr>
          <w:sz w:val="26"/>
          <w:szCs w:val="26"/>
          <w:rtl w:val="0"/>
          <w:lang w:val="en-US"/>
        </w:rPr>
        <w:t xml:space="preserve"> creative hub entirely dedicated to the wine product</w:t>
      </w:r>
      <w:r>
        <w:rPr>
          <w:sz w:val="26"/>
          <w:szCs w:val="26"/>
          <w:rtl w:val="0"/>
          <w:lang w:val="en-US"/>
        </w:rPr>
        <w:t xml:space="preserve"> and the digital world</w:t>
      </w:r>
      <w:r>
        <w:rPr>
          <w:sz w:val="26"/>
          <w:szCs w:val="26"/>
          <w:rtl w:val="0"/>
          <w:lang w:val="en-US"/>
        </w:rPr>
        <w:t>.</w:t>
      </w:r>
      <w:r>
        <w:rPr>
          <w:sz w:val="26"/>
          <w:szCs w:val="26"/>
          <w:rtl w:val="0"/>
          <w:lang w:val="en-US"/>
        </w:rPr>
        <w:t xml:space="preserve"> </w:t>
      </w:r>
      <w:r>
        <w:rPr>
          <w:sz w:val="26"/>
          <w:szCs w:val="26"/>
          <w:rtl w:val="0"/>
          <w:lang w:val="en-US"/>
        </w:rPr>
        <w:t>With the intent to bridge the gap between producers and consumers, throughout the year wine2digital</w:t>
      </w:r>
      <w:r>
        <w:rPr>
          <w:rStyle w:val="None"/>
          <w:i w:val="1"/>
          <w:iCs w:val="1"/>
          <w:sz w:val="26"/>
          <w:szCs w:val="26"/>
          <w:rtl w:val="0"/>
          <w:lang w:val="en-US"/>
        </w:rPr>
        <w:t xml:space="preserve"> </w:t>
      </w:r>
      <w:r>
        <w:rPr>
          <w:sz w:val="26"/>
          <w:szCs w:val="26"/>
          <w:rtl w:val="0"/>
          <w:lang w:val="en-US"/>
        </w:rPr>
        <w:t>holds innovative and international wine events with a digital twist and is the home of Vinitaly International, Vinitaly</w:t>
      </w:r>
      <w:r>
        <w:rPr>
          <w:sz w:val="26"/>
          <w:szCs w:val="26"/>
          <w:rtl w:val="0"/>
          <w:lang w:val="en-US"/>
        </w:rPr>
        <w:t>’</w:t>
      </w:r>
      <w:r>
        <w:rPr>
          <w:sz w:val="26"/>
          <w:szCs w:val="26"/>
          <w:rtl w:val="0"/>
          <w:lang w:val="en-US"/>
        </w:rPr>
        <w:t xml:space="preserve">s strategic arm abroad. During Vinitaly, the </w:t>
      </w:r>
      <w:r>
        <w:rPr>
          <w:sz w:val="26"/>
          <w:szCs w:val="26"/>
          <w:rtl w:val="0"/>
          <w:lang w:val="en-US"/>
        </w:rPr>
        <w:t>Vinitaly International</w:t>
      </w:r>
      <w:r>
        <w:rPr>
          <w:sz w:val="26"/>
          <w:szCs w:val="26"/>
          <w:rtl w:val="0"/>
          <w:lang w:val="en-US"/>
        </w:rPr>
        <w:t>’</w:t>
      </w:r>
      <w:r>
        <w:rPr>
          <w:rStyle w:val="None"/>
          <w:i w:val="1"/>
          <w:iCs w:val="1"/>
          <w:sz w:val="26"/>
          <w:szCs w:val="26"/>
          <w:rtl w:val="0"/>
          <w:lang w:val="it-IT"/>
        </w:rPr>
        <w:t>s</w:t>
      </w:r>
      <w:r>
        <w:rPr>
          <w:sz w:val="26"/>
          <w:szCs w:val="26"/>
          <w:rtl w:val="0"/>
          <w:lang w:val="en-US"/>
        </w:rPr>
        <w:t xml:space="preserve"> calendar of events</w:t>
      </w:r>
      <w:r>
        <w:rPr>
          <w:sz w:val="26"/>
          <w:szCs w:val="26"/>
          <w:rtl w:val="0"/>
          <w:lang w:val="en-US"/>
        </w:rPr>
        <w:t xml:space="preserve"> happening at wine2digital</w:t>
      </w:r>
      <w:r>
        <w:rPr>
          <w:sz w:val="26"/>
          <w:szCs w:val="26"/>
          <w:rtl w:val="0"/>
          <w:lang w:val="en-US"/>
        </w:rPr>
        <w:t xml:space="preserve"> is </w:t>
      </w:r>
      <w:r>
        <w:rPr>
          <w:sz w:val="26"/>
          <w:szCs w:val="26"/>
          <w:rtl w:val="0"/>
          <w:lang w:val="en-US"/>
        </w:rPr>
        <w:t>varied</w:t>
      </w:r>
      <w:r>
        <w:rPr>
          <w:sz w:val="26"/>
          <w:szCs w:val="2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lang w:val="en-US"/>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rPr>
      </w:pPr>
      <w:r>
        <w:rPr>
          <w:rStyle w:val="None"/>
          <w:sz w:val="26"/>
          <w:szCs w:val="26"/>
          <w:rtl w:val="0"/>
          <w:lang w:val="en-US"/>
        </w:rPr>
        <w:t>The wine tastings will focus on both Italian and international wines</w:t>
      </w:r>
      <w:r>
        <w:rPr>
          <w:rStyle w:val="None"/>
          <w:sz w:val="26"/>
          <w:szCs w:val="26"/>
          <w:rtl w:val="0"/>
          <w:lang w:val="en-US"/>
        </w:rPr>
        <w:t>. With wines coming from France, Austria, California and China, once again, Vinitaly International won</w:t>
      </w:r>
      <w:r>
        <w:rPr>
          <w:rStyle w:val="None"/>
          <w:sz w:val="26"/>
          <w:szCs w:val="26"/>
          <w:rtl w:val="0"/>
          <w:lang w:val="en-US"/>
        </w:rPr>
        <w:t>’</w:t>
      </w:r>
      <w:r>
        <w:rPr>
          <w:rStyle w:val="None"/>
          <w:sz w:val="26"/>
          <w:szCs w:val="26"/>
          <w:rtl w:val="0"/>
          <w:lang w:val="en-US"/>
        </w:rPr>
        <w:t xml:space="preserve">t fail to embrace cultural diversity in wine. </w:t>
      </w:r>
      <w:r>
        <w:rPr>
          <w:rStyle w:val="None"/>
          <w:i w:val="1"/>
          <w:iCs w:val="1"/>
          <w:sz w:val="26"/>
          <w:szCs w:val="26"/>
          <w:rtl w:val="0"/>
          <w:lang w:val="en-US"/>
        </w:rPr>
        <w:t>Conseiller d</w:t>
      </w:r>
      <w:r>
        <w:rPr>
          <w:rStyle w:val="None"/>
          <w:i w:val="1"/>
          <w:iCs w:val="1"/>
          <w:sz w:val="26"/>
          <w:szCs w:val="26"/>
          <w:rtl w:val="0"/>
          <w:lang w:val="en-US"/>
        </w:rPr>
        <w:t>’</w:t>
      </w:r>
      <w:r>
        <w:rPr>
          <w:rStyle w:val="None"/>
          <w:i w:val="1"/>
          <w:iCs w:val="1"/>
          <w:sz w:val="26"/>
          <w:szCs w:val="26"/>
          <w:rtl w:val="0"/>
          <w:lang w:val="en-US"/>
        </w:rPr>
        <w:t>Honneur</w:t>
      </w:r>
      <w:r>
        <w:rPr>
          <w:rStyle w:val="None"/>
          <w:i w:val="1"/>
          <w:iCs w:val="1"/>
          <w:sz w:val="26"/>
          <w:szCs w:val="26"/>
          <w:rtl w:val="0"/>
          <w:lang w:val="en-US"/>
        </w:rPr>
        <w:t xml:space="preserve"> of the </w:t>
      </w:r>
      <w:r>
        <w:rPr>
          <w:rStyle w:val="None"/>
          <w:i w:val="1"/>
          <w:iCs w:val="1"/>
          <w:sz w:val="26"/>
          <w:szCs w:val="26"/>
          <w:rtl w:val="0"/>
          <w:lang w:val="en-US"/>
        </w:rPr>
        <w:t>Confrerie des Chevaliers du Tastevin</w:t>
      </w:r>
      <w:r>
        <w:rPr>
          <w:rStyle w:val="None"/>
          <w:i w:val="1"/>
          <w:iCs w:val="1"/>
          <w:sz w:val="26"/>
          <w:szCs w:val="26"/>
          <w:rtl w:val="0"/>
          <w:lang w:val="en-US"/>
        </w:rPr>
        <w:t xml:space="preserve"> </w:t>
      </w:r>
      <w:r>
        <w:rPr>
          <w:sz w:val="26"/>
          <w:szCs w:val="26"/>
          <w:rtl w:val="0"/>
        </w:rPr>
        <w:t>Arnaud Orsel</w:t>
      </w:r>
      <w:r>
        <w:rPr>
          <w:sz w:val="26"/>
          <w:szCs w:val="26"/>
          <w:rtl w:val="0"/>
          <w:lang w:val="it-IT"/>
        </w:rPr>
        <w:t xml:space="preserve"> </w:t>
      </w:r>
      <w:r>
        <w:rPr>
          <w:sz w:val="26"/>
          <w:szCs w:val="26"/>
          <w:rtl w:val="0"/>
          <w:lang w:val="en-US"/>
        </w:rPr>
        <w:t>will present the winners of the</w:t>
      </w:r>
      <w:r>
        <w:rPr>
          <w:sz w:val="26"/>
          <w:szCs w:val="26"/>
          <w:rtl w:val="0"/>
          <w:lang w:val="it-IT"/>
        </w:rPr>
        <w:t xml:space="preserve"> famous</w:t>
      </w:r>
      <w:r>
        <w:rPr>
          <w:sz w:val="26"/>
          <w:szCs w:val="26"/>
          <w:rtl w:val="0"/>
          <w:lang w:val="fr-FR"/>
        </w:rPr>
        <w:t xml:space="preserve"> Tastevinage competition</w:t>
      </w:r>
      <w:r>
        <w:rPr>
          <w:sz w:val="26"/>
          <w:szCs w:val="26"/>
          <w:rtl w:val="0"/>
          <w:lang w:val="it-IT"/>
        </w:rPr>
        <w:t xml:space="preserve">, the gathering of Burgundy wine enthusiasts. </w:t>
      </w:r>
      <w:r>
        <w:rPr>
          <w:rStyle w:val="None"/>
          <w:sz w:val="26"/>
          <w:szCs w:val="26"/>
          <w:rtl w:val="0"/>
          <w:lang w:val="en-US"/>
        </w:rPr>
        <w:t xml:space="preserve">CEO of the Austrian Wine Marketing Board Willi Klinger will delve into the world of Austrian sweet wines. Enolytics CEO Cathy Huyghe will shed light on the </w:t>
      </w:r>
      <w:r>
        <w:rPr>
          <w:rStyle w:val="None"/>
          <w:sz w:val="26"/>
          <w:szCs w:val="26"/>
          <w:rtl w:val="0"/>
          <w:lang w:val="en-US"/>
        </w:rPr>
        <w:t>“</w:t>
      </w:r>
      <w:r>
        <w:rPr>
          <w:rStyle w:val="None"/>
          <w:sz w:val="26"/>
          <w:szCs w:val="26"/>
          <w:rtl w:val="0"/>
          <w:lang w:val="en-US"/>
        </w:rPr>
        <w:t>women of wine</w:t>
      </w:r>
      <w:r>
        <w:rPr>
          <w:rStyle w:val="None"/>
          <w:sz w:val="26"/>
          <w:szCs w:val="26"/>
          <w:rtl w:val="0"/>
          <w:lang w:val="en-US"/>
        </w:rPr>
        <w:t>”</w:t>
      </w:r>
      <w:r>
        <w:rPr>
          <w:rStyle w:val="None"/>
          <w:sz w:val="26"/>
          <w:szCs w:val="26"/>
          <w:rtl w:val="0"/>
          <w:lang w:val="en-US"/>
        </w:rPr>
        <w:t xml:space="preserve">, while La Marca sparkling wines will accompany a breakfast with some of the most famous wine influencers in Italy. Italian producers Angiolino Maule and Emma Bentley will conduct a tasting on artisanal wines. Lastly, Emma Gao will present the first winery boutique of China, Silver Heights, with wines from the famous Chinese wine region Ningxia.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lang w:val="en-US"/>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lang w:val="en-US"/>
        </w:rPr>
      </w:pPr>
      <w:r>
        <w:rPr>
          <w:sz w:val="26"/>
          <w:szCs w:val="26"/>
          <w:rtl w:val="0"/>
          <w:lang w:val="en-US"/>
        </w:rPr>
        <w:t xml:space="preserve">As part of its intent to serve as a hub for the wine business, wine2digital will also host a number of useful meetings where wine professionals will be able to acquire new knowledge on </w:t>
      </w:r>
      <w:r>
        <w:rPr>
          <w:sz w:val="26"/>
          <w:szCs w:val="26"/>
          <w:rtl w:val="0"/>
          <w:lang w:val="en-US"/>
        </w:rPr>
        <w:t xml:space="preserve">foreign </w:t>
      </w:r>
      <w:r>
        <w:rPr>
          <w:sz w:val="26"/>
          <w:szCs w:val="26"/>
          <w:rtl w:val="0"/>
          <w:lang w:val="en-US"/>
        </w:rPr>
        <w:t>market</w:t>
      </w:r>
      <w:r>
        <w:rPr>
          <w:sz w:val="26"/>
          <w:szCs w:val="26"/>
          <w:rtl w:val="0"/>
          <w:lang w:val="en-US"/>
        </w:rPr>
        <w:t>s</w:t>
      </w:r>
      <w:r>
        <w:rPr>
          <w:sz w:val="26"/>
          <w:szCs w:val="26"/>
          <w:rtl w:val="0"/>
          <w:lang w:val="en-US"/>
        </w:rPr>
        <w:t xml:space="preserve"> and consumer trends. Restaurateur and TV personality Joe Bastianich along with the Mirai Bay team will speak on Millennials and their attitude towards the wine sector.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lang w:val="en-US"/>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lang w:val="en-US"/>
        </w:rPr>
      </w:pPr>
      <w:r>
        <w:rPr>
          <w:sz w:val="26"/>
          <w:szCs w:val="26"/>
          <w:rtl w:val="0"/>
          <w:lang w:val="en-US"/>
        </w:rPr>
        <w:t xml:space="preserve">During Vinitaly, the </w:t>
      </w:r>
      <w:r>
        <w:rPr>
          <w:sz w:val="26"/>
          <w:szCs w:val="26"/>
          <w:rtl w:val="0"/>
          <w:lang w:val="en-US"/>
        </w:rPr>
        <w:t>Vinitaly International Academy</w:t>
      </w:r>
      <w:r>
        <w:rPr>
          <w:sz w:val="26"/>
          <w:szCs w:val="26"/>
          <w:rtl w:val="0"/>
          <w:lang w:val="en-US"/>
        </w:rPr>
        <w:t xml:space="preserve"> will also run its Executive Wine Seminars.</w:t>
      </w:r>
      <w:r>
        <w:rPr>
          <w:sz w:val="26"/>
          <w:szCs w:val="26"/>
          <w:rtl w:val="0"/>
          <w:lang w:val="en-US"/>
        </w:rPr>
        <w:t xml:space="preserve"> After hosting the VIA certification course from April 6</w:t>
      </w:r>
      <w:r>
        <w:rPr>
          <w:rStyle w:val="None"/>
          <w:sz w:val="26"/>
          <w:szCs w:val="26"/>
          <w:vertAlign w:val="superscript"/>
          <w:rtl w:val="0"/>
          <w:lang w:val="en-US"/>
        </w:rPr>
        <w:t>th</w:t>
      </w:r>
      <w:r>
        <w:rPr>
          <w:sz w:val="26"/>
          <w:szCs w:val="26"/>
          <w:rtl w:val="0"/>
          <w:lang w:val="en-US"/>
        </w:rPr>
        <w:t xml:space="preserve"> to 10</w:t>
      </w:r>
      <w:r>
        <w:rPr>
          <w:rStyle w:val="None"/>
          <w:sz w:val="26"/>
          <w:szCs w:val="26"/>
          <w:vertAlign w:val="superscript"/>
          <w:rtl w:val="0"/>
          <w:lang w:val="en-US"/>
        </w:rPr>
        <w:t>th</w:t>
      </w:r>
      <w:r>
        <w:rPr>
          <w:sz w:val="26"/>
          <w:szCs w:val="26"/>
          <w:rtl w:val="0"/>
          <w:lang w:val="en-US"/>
        </w:rPr>
        <w:t xml:space="preserve">, </w:t>
      </w:r>
      <w:r>
        <w:rPr>
          <w:sz w:val="26"/>
          <w:szCs w:val="26"/>
          <w:rtl w:val="0"/>
          <w:lang w:val="en-US"/>
        </w:rPr>
        <w:t>on Sunday 15th  and Monday 16th</w:t>
      </w:r>
      <w:r>
        <w:rPr>
          <w:sz w:val="26"/>
          <w:szCs w:val="26"/>
          <w:rtl w:val="0"/>
          <w:lang w:val="en-US"/>
        </w:rPr>
        <w:t xml:space="preserve">, VIA will </w:t>
      </w:r>
      <w:r>
        <w:rPr>
          <w:sz w:val="26"/>
          <w:szCs w:val="26"/>
          <w:rtl w:val="0"/>
          <w:lang w:val="en-US"/>
        </w:rPr>
        <w:t xml:space="preserve">continue its educational mission </w:t>
      </w:r>
      <w:r>
        <w:rPr>
          <w:sz w:val="26"/>
          <w:szCs w:val="26"/>
          <w:rtl w:val="0"/>
          <w:lang w:val="en-US"/>
        </w:rPr>
        <w:t>by organising two seminars, the first focusing on aged Italian white wines</w:t>
      </w:r>
      <w:r>
        <w:rPr>
          <w:sz w:val="26"/>
          <w:szCs w:val="26"/>
          <w:rtl w:val="0"/>
          <w:lang w:val="en-US"/>
        </w:rPr>
        <w:t xml:space="preserve"> </w:t>
      </w:r>
      <w:r>
        <w:rPr>
          <w:sz w:val="26"/>
          <w:szCs w:val="26"/>
          <w:rtl w:val="0"/>
          <w:lang w:val="en-US"/>
        </w:rPr>
        <w:t xml:space="preserve">and the second on </w:t>
      </w:r>
      <w:r>
        <w:rPr>
          <w:sz w:val="26"/>
          <w:szCs w:val="26"/>
          <w:rtl w:val="0"/>
          <w:lang w:val="en-US"/>
        </w:rPr>
        <w:t>“</w:t>
      </w:r>
      <w:r>
        <w:rPr>
          <w:sz w:val="26"/>
          <w:szCs w:val="26"/>
          <w:rtl w:val="0"/>
          <w:lang w:val="en-US"/>
        </w:rPr>
        <w:t>Vini Santi</w:t>
      </w:r>
      <w:r>
        <w:rPr>
          <w:sz w:val="26"/>
          <w:szCs w:val="26"/>
          <w:rtl w:val="0"/>
          <w:lang w:val="en-US"/>
        </w:rPr>
        <w:t>”</w:t>
      </w:r>
      <w:r>
        <w:rPr>
          <w:sz w:val="26"/>
          <w:szCs w:val="26"/>
          <w:rtl w:val="0"/>
          <w:lang w:val="en-US"/>
        </w:rPr>
        <w:t xml:space="preserve">, both led by VIA-certified Italian Wine Expert Henry Davar.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lang w:val="en-US"/>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rPr>
      </w:pPr>
      <w:r>
        <w:rPr>
          <w:rStyle w:val="None"/>
          <w:sz w:val="26"/>
          <w:szCs w:val="26"/>
          <w:rtl w:val="0"/>
          <w:lang w:val="en-US"/>
        </w:rPr>
        <w:t>The open space office concept was created in 1958 by a German consulting group to increase productivity and team communication. The aim was to put the flowing of ideas at the centre of everyday office life. 60 years later, 70% of work spaces have an open floor plan</w:t>
      </w:r>
      <w:r>
        <w:rPr>
          <w:rStyle w:val="None"/>
          <w:sz w:val="26"/>
          <w:szCs w:val="26"/>
          <w:rtl w:val="0"/>
          <w:lang w:val="en-US"/>
        </w:rPr>
        <w:t xml:space="preserve"> and Vinitaly International has one too</w:t>
      </w:r>
      <w:r>
        <w:rPr>
          <w:rStyle w:val="None"/>
          <w:sz w:val="26"/>
          <w:szCs w:val="26"/>
          <w:rtl w:val="0"/>
          <w:lang w:val="en-US"/>
        </w:rPr>
        <w:t xml:space="preserve">. A thriving venue all year long, during Vinitaly </w:t>
      </w:r>
      <w:r>
        <w:rPr>
          <w:rStyle w:val="None"/>
          <w:i w:val="1"/>
          <w:iCs w:val="1"/>
          <w:sz w:val="26"/>
          <w:szCs w:val="26"/>
          <w:rtl w:val="0"/>
          <w:lang w:val="de-DE"/>
        </w:rPr>
        <w:t>wine2digital</w:t>
      </w:r>
      <w:r>
        <w:rPr>
          <w:rStyle w:val="None"/>
          <w:i w:val="1"/>
          <w:iCs w:val="1"/>
          <w:sz w:val="26"/>
          <w:szCs w:val="26"/>
          <w:rtl w:val="0"/>
          <w:lang w:val="en-US"/>
        </w:rPr>
        <w:t xml:space="preserve"> </w:t>
      </w:r>
      <w:r>
        <w:rPr>
          <w:rStyle w:val="None"/>
          <w:sz w:val="26"/>
          <w:szCs w:val="26"/>
          <w:rtl w:val="0"/>
          <w:lang w:val="en-US"/>
        </w:rPr>
        <w:t xml:space="preserve">is the open space that will facilitate business exchange and the sampling of wines from Italy and famous wine regions abroad.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sz w:val="26"/>
          <w:szCs w:val="26"/>
          <w:lang w:val="en-US"/>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rStyle w:val="None"/>
          <w:sz w:val="26"/>
          <w:szCs w:val="26"/>
          <w:shd w:val="clear" w:color="auto" w:fill="ffffff"/>
          <w:lang w:val="en-US"/>
        </w:rPr>
      </w:pPr>
      <w:r>
        <w:rPr>
          <w:sz w:val="26"/>
          <w:szCs w:val="26"/>
          <w:rtl w:val="0"/>
          <w:lang w:val="en-US"/>
        </w:rPr>
        <w:t xml:space="preserve">Download the </w:t>
      </w:r>
      <w:r>
        <w:rPr>
          <w:rStyle w:val="None"/>
          <w:sz w:val="26"/>
          <w:szCs w:val="26"/>
          <w:shd w:val="clear" w:color="auto" w:fill="ffffff"/>
          <w:rtl w:val="0"/>
          <w:lang w:val="en-US"/>
        </w:rPr>
        <w:t xml:space="preserve">full program of </w:t>
      </w:r>
      <w:r>
        <w:rPr>
          <w:rStyle w:val="None"/>
          <w:sz w:val="26"/>
          <w:szCs w:val="26"/>
          <w:shd w:val="clear" w:color="auto" w:fill="ffffff"/>
          <w:rtl w:val="0"/>
          <w:lang w:val="it-IT"/>
        </w:rPr>
        <w:t>Vinitaly International</w:t>
      </w:r>
      <w:r>
        <w:rPr>
          <w:rStyle w:val="None"/>
          <w:sz w:val="26"/>
          <w:szCs w:val="26"/>
          <w:shd w:val="clear" w:color="auto" w:fill="ffffff"/>
          <w:rtl w:val="0"/>
          <w:lang w:val="it-IT"/>
        </w:rPr>
        <w:t>’</w:t>
      </w:r>
      <w:r>
        <w:rPr>
          <w:rStyle w:val="None"/>
          <w:sz w:val="26"/>
          <w:szCs w:val="26"/>
          <w:shd w:val="clear" w:color="auto" w:fill="ffffff"/>
          <w:rtl w:val="0"/>
          <w:lang w:val="it-IT"/>
        </w:rPr>
        <w:t xml:space="preserve">s </w:t>
      </w:r>
      <w:r>
        <w:rPr>
          <w:rStyle w:val="None"/>
          <w:sz w:val="26"/>
          <w:szCs w:val="26"/>
          <w:shd w:val="clear" w:color="auto" w:fill="ffffff"/>
          <w:rtl w:val="0"/>
          <w:lang w:val="en-US"/>
        </w:rPr>
        <w:t>events at wine2digital during Vinitaly: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rStyle w:val="None"/>
          <w:sz w:val="26"/>
          <w:szCs w:val="26"/>
          <w:shd w:val="clear" w:color="auto" w:fill="ffffff"/>
          <w:lang w:val="en-US"/>
        </w:rPr>
      </w:pPr>
      <w:r>
        <w:rPr>
          <w:rStyle w:val="None"/>
          <w:sz w:val="26"/>
          <w:szCs w:val="26"/>
          <w:shd w:val="clear" w:color="auto" w:fill="ffffff"/>
          <w:rtl w:val="0"/>
          <w:lang w:val="it-IT"/>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rStyle w:val="None"/>
          <w:sz w:val="26"/>
          <w:szCs w:val="26"/>
          <w:shd w:val="clear" w:color="auto" w:fill="ffffff"/>
          <w:lang w:val="en-US"/>
        </w:rPr>
      </w:pPr>
      <w:r>
        <w:rPr>
          <w:rStyle w:val="Hyperlink.1"/>
          <w:sz w:val="26"/>
          <w:szCs w:val="26"/>
          <w:lang w:val="en-US"/>
        </w:rPr>
        <w:fldChar w:fldCharType="begin" w:fldLock="0"/>
      </w:r>
      <w:r>
        <w:rPr>
          <w:rStyle w:val="Hyperlink.1"/>
          <w:sz w:val="26"/>
          <w:szCs w:val="26"/>
          <w:lang w:val="en-US"/>
        </w:rPr>
        <w:instrText xml:space="preserve"> HYPERLINK "https://www.vinitaly.com/en/events2018/calendar/?d=2018-04-15"</w:instrText>
      </w:r>
      <w:r>
        <w:rPr>
          <w:rStyle w:val="Hyperlink.1"/>
          <w:sz w:val="26"/>
          <w:szCs w:val="26"/>
          <w:lang w:val="en-US"/>
        </w:rPr>
        <w:fldChar w:fldCharType="separate" w:fldLock="0"/>
      </w:r>
      <w:r>
        <w:rPr>
          <w:rStyle w:val="Hyperlink.1"/>
          <w:sz w:val="26"/>
          <w:szCs w:val="26"/>
          <w:rtl w:val="0"/>
          <w:lang w:val="en-US"/>
        </w:rPr>
        <w:t>https://www.vinitaly.com/en/events2018/calendar/?d=2018-04-15</w:t>
      </w:r>
      <w:r>
        <w:rPr>
          <w:sz w:val="26"/>
          <w:szCs w:val="26"/>
          <w:lang w:val="en-US"/>
        </w:rPr>
        <w:fldChar w:fldCharType="end" w:fldLock="0"/>
      </w:r>
    </w:p>
    <w:p>
      <w:pPr>
        <w:pStyle w:val="Default"/>
        <w:jc w:val="both"/>
        <w:rPr>
          <w:rStyle w:val="None"/>
          <w:sz w:val="26"/>
          <w:szCs w:val="26"/>
          <w:shd w:val="clear" w:color="auto" w:fill="ffffff"/>
          <w:lang w:val="en-US"/>
        </w:rPr>
      </w:pPr>
    </w:p>
    <w:p>
      <w:pPr>
        <w:pStyle w:val="Default"/>
        <w:rPr>
          <w:rFonts w:ascii="Times New Roman" w:cs="Times New Roman" w:hAnsi="Times New Roman" w:eastAsia="Times New Roman"/>
          <w:b w:val="1"/>
          <w:bCs w:val="1"/>
          <w:sz w:val="26"/>
          <w:szCs w:val="26"/>
          <w:lang w:val="en-US"/>
        </w:rPr>
      </w:pPr>
    </w:p>
    <w:p>
      <w:pPr>
        <w:pStyle w:val="Default"/>
        <w:rPr>
          <w:rFonts w:ascii="Helvetica Neue Medium" w:cs="Helvetica Neue Medium" w:hAnsi="Helvetica Neue Medium" w:eastAsia="Helvetica Neue Medium"/>
          <w:sz w:val="26"/>
          <w:szCs w:val="26"/>
          <w:lang w:val="en-US"/>
        </w:rPr>
      </w:pPr>
    </w:p>
    <w:p>
      <w:pPr>
        <w:pStyle w:val="Default"/>
        <w:rPr>
          <w:rStyle w:val="None"/>
          <w:rFonts w:ascii="Helvetica Neue Medium" w:cs="Helvetica Neue Medium" w:hAnsi="Helvetica Neue Medium" w:eastAsia="Helvetica Neue Medium"/>
          <w:sz w:val="26"/>
          <w:szCs w:val="26"/>
          <w:shd w:val="clear" w:color="auto" w:fill="ffffff"/>
          <w:lang w:val="en-US"/>
        </w:rPr>
      </w:pPr>
      <w:r>
        <w:rPr>
          <w:rStyle w:val="None"/>
          <w:rFonts w:ascii="Helvetica Neue Medium" w:hAnsi="Helvetica Neue Medium"/>
          <w:sz w:val="26"/>
          <w:szCs w:val="26"/>
          <w:shd w:val="clear" w:color="auto" w:fill="ffffff"/>
          <w:rtl w:val="0"/>
          <w:lang w:val="en-US"/>
        </w:rPr>
        <w:t>About</w:t>
      </w:r>
    </w:p>
    <w:p>
      <w:pPr>
        <w:pStyle w:val="Body B"/>
        <w:jc w:val="both"/>
        <w:rPr>
          <w:rStyle w:val="None"/>
          <w:rFonts w:ascii="Times New Roman" w:cs="Times New Roman" w:hAnsi="Times New Roman" w:eastAsia="Times New Roman"/>
          <w:sz w:val="26"/>
          <w:szCs w:val="26"/>
          <w:u w:color="ff644e"/>
          <w:lang w:val="en-US"/>
        </w:rPr>
      </w:pPr>
      <w:r>
        <w:rPr>
          <w:rFonts w:ascii="Helvetica Neue Light" w:hAnsi="Helvetica Neue Light"/>
          <w:sz w:val="26"/>
          <w:szCs w:val="26"/>
          <w:rtl w:val="0"/>
          <w:lang w:val="en-US"/>
        </w:rPr>
        <w:t xml:space="preserve">The grand Vinitaly 2018 will be held from April 15th to the 18th. Every year, Vinitaly counts more than 4,000 exhibitors on a 100,000+ square meter area and 130,000 visitors from over 140 different countries with more than 30,000 top international buyers. The premier event to Vinitaly, OperaWine (https://www.vinitalyinternational.com/?page_id=646) </w:t>
      </w:r>
      <w:r>
        <w:rPr>
          <w:rFonts w:ascii="Helvetica Neue Light" w:hAnsi="Helvetica Neue Light" w:hint="default"/>
          <w:sz w:val="26"/>
          <w:szCs w:val="26"/>
          <w:rtl w:val="0"/>
          <w:lang w:val="en-US"/>
        </w:rPr>
        <w:t>“</w:t>
      </w:r>
      <w:r>
        <w:rPr>
          <w:rFonts w:ascii="Helvetica Neue Light" w:hAnsi="Helvetica Neue Light"/>
          <w:sz w:val="26"/>
          <w:szCs w:val="26"/>
          <w:rtl w:val="0"/>
          <w:lang w:val="en-US"/>
        </w:rPr>
        <w:t>Finest Italian Wines: 100 Great Producers,</w:t>
      </w:r>
      <w:r>
        <w:rPr>
          <w:rFonts w:ascii="Helvetica Neue Light" w:hAnsi="Helvetica Neue Light" w:hint="default"/>
          <w:sz w:val="26"/>
          <w:szCs w:val="26"/>
          <w:rtl w:val="0"/>
          <w:lang w:val="en-US"/>
        </w:rPr>
        <w:t xml:space="preserve">” </w:t>
      </w:r>
      <w:r>
        <w:rPr>
          <w:rFonts w:ascii="Helvetica Neue Light" w:hAnsi="Helvetica Neue Light"/>
          <w:sz w:val="26"/>
          <w:szCs w:val="26"/>
          <w:rtl w:val="0"/>
          <w:lang w:val="en-US"/>
        </w:rPr>
        <w:t xml:space="preserve">which will be held on the 14th of April, one day prior to Vinitaly will unite international wine professionals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third edition of its Certification Course and today counts </w:t>
      </w:r>
      <w:r>
        <w:rPr>
          <w:rStyle w:val="None"/>
          <w:rFonts w:ascii="Helvetica Neue Light" w:hAnsi="Helvetica Neue Light"/>
          <w:sz w:val="26"/>
          <w:szCs w:val="26"/>
          <w:u w:color="ff644e"/>
          <w:rtl w:val="0"/>
          <w:lang w:val="en-US"/>
        </w:rPr>
        <w:t>122 Italian Wine Ambassadors and 9 Italian Wine Experts.</w:t>
      </w:r>
    </w:p>
    <w:p>
      <w:pPr>
        <w:pStyle w:val="Body B"/>
        <w:jc w:val="both"/>
        <w:rPr>
          <w:rFonts w:ascii="Times New Roman" w:cs="Times New Roman" w:hAnsi="Times New Roman" w:eastAsia="Times New Roman"/>
          <w:sz w:val="26"/>
          <w:szCs w:val="26"/>
          <w:u w:color="ff644e"/>
          <w:lang w:val="en-US"/>
        </w:rPr>
      </w:pPr>
    </w:p>
    <w:p>
      <w:pPr>
        <w:pStyle w:val="Body B"/>
        <w:jc w:val="both"/>
        <w:rPr>
          <w:rStyle w:val="None"/>
          <w:rFonts w:ascii="Times New Roman" w:cs="Times New Roman" w:hAnsi="Times New Roman" w:eastAsia="Times New Roman"/>
          <w:sz w:val="26"/>
          <w:szCs w:val="26"/>
          <w:lang w:val="en-US"/>
        </w:rPr>
      </w:pPr>
      <w:r>
        <w:rPr>
          <w:rStyle w:val="None"/>
          <w:rFonts w:ascii="Arial Unicode MS" w:cs="Arial Unicode MS" w:hAnsi="Arial Unicode MS" w:eastAsia="Arial Unicode MS"/>
          <w:sz w:val="26"/>
          <w:szCs w:val="26"/>
          <w:u w:color="ff644e"/>
          <w:lang w:val="en-US"/>
        </w:rPr>
        <w:br w:type="textWrapping"/>
      </w:r>
    </w:p>
    <w:p>
      <w:pPr>
        <w:pStyle w:val="Body B"/>
        <w:jc w:val="both"/>
        <w:rPr>
          <w:rFonts w:ascii="Times New Roman" w:cs="Times New Roman" w:hAnsi="Times New Roman" w:eastAsia="Times New Roman"/>
          <w:sz w:val="26"/>
          <w:szCs w:val="26"/>
          <w:lang w:val="en-US"/>
        </w:rPr>
      </w:pPr>
    </w:p>
    <w:p>
      <w:pPr>
        <w:pStyle w:val="Body B"/>
        <w:jc w:val="both"/>
      </w:pPr>
      <w:r>
        <w:rPr>
          <w:rStyle w:val="None"/>
          <w:rFonts w:ascii="Arial Unicode MS" w:cs="Arial Unicode MS" w:hAnsi="Arial Unicode MS" w:eastAsia="Arial Unicode MS"/>
          <w:sz w:val="26"/>
          <w:szCs w:val="26"/>
          <w:lang w:val="en-US"/>
        </w:rPr>
        <w:br w:type="textWrapping"/>
        <w:br w:type="textWrapping"/>
      </w:r>
    </w:p>
    <w:sectPr>
      <w:headerReference w:type="default" r:id="rId5"/>
      <w:footerReference w:type="default" r:id="rId6"/>
      <w:pgSz w:w="11900" w:h="16840" w:orient="portrait"/>
      <w:pgMar w:top="1417" w:right="1134" w:bottom="1134" w:left="1134"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w:charset w:val="00"/>
    <w:family w:val="roman"/>
    <w:pitch w:val="default"/>
  </w:font>
  <w:font w:name="Helvetica Neue Medium">
    <w:charset w:val="00"/>
    <w:family w:val="roman"/>
    <w:pitch w:val="default"/>
  </w:font>
  <w:font w:name="Helvetica Neue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after="720"/>
    </w:pPr>
    <w:r>
      <w:rPr>
        <w:sz w:val="20"/>
        <w:szCs w:val="2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before="720"/>
    </w:pPr>
    <w:r>
      <w:drawing>
        <wp:inline distT="0" distB="0" distL="0" distR="0">
          <wp:extent cx="1143000" cy="58166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1">
                    <a:extLst/>
                  </a:blip>
                  <a:stretch>
                    <a:fillRect/>
                  </a:stretch>
                </pic:blipFill>
                <pic:spPr>
                  <a:xfrm>
                    <a:off x="0" y="0"/>
                    <a:ext cx="1143000" cy="581660"/>
                  </a:xfrm>
                  <a:prstGeom prst="rect">
                    <a:avLst/>
                  </a:prstGeom>
                  <a:ln w="12700" cap="flat">
                    <a:noFill/>
                    <a:miter lim="400000"/>
                  </a:ln>
                  <a:effectLst/>
                </pic:spPr>
              </pic:pic>
            </a:graphicData>
          </a:graphic>
        </wp:inline>
      </w:drawing>
    </w:r>
    <w:r>
      <w:rPr>
        <w:sz w:val="20"/>
        <w:szCs w:val="20"/>
      </w:rPr>
      <w:tab/>
    </w:r>
    <w:r>
      <w:rPr>
        <w:sz w:val="20"/>
        <w:szCs w:val="20"/>
      </w:rPr>
      <w:drawing>
        <wp:inline distT="0" distB="0" distL="0" distR="0">
          <wp:extent cx="1308101" cy="609602"/>
          <wp:effectExtent l="0" t="0" r="0" b="0"/>
          <wp:docPr id="1073741826" name="officeArt object" descr="image3.jpeg"/>
          <wp:cNvGraphicFramePr/>
          <a:graphic xmlns:a="http://schemas.openxmlformats.org/drawingml/2006/main">
            <a:graphicData uri="http://schemas.openxmlformats.org/drawingml/2006/picture">
              <pic:pic xmlns:pic="http://schemas.openxmlformats.org/drawingml/2006/picture">
                <pic:nvPicPr>
                  <pic:cNvPr id="1073741826" name="image3.jpeg" descr="image3.jpeg"/>
                  <pic:cNvPicPr>
                    <a:picLocks noChangeAspect="1"/>
                  </pic:cNvPicPr>
                </pic:nvPicPr>
                <pic:blipFill>
                  <a:blip r:embed="rId2">
                    <a:extLst/>
                  </a:blip>
                  <a:stretch>
                    <a:fillRect/>
                  </a:stretch>
                </pic:blipFill>
                <pic:spPr>
                  <a:xfrm>
                    <a:off x="0" y="0"/>
                    <a:ext cx="1308101" cy="60960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character" w:styleId="None">
    <w:name w:val="None"/>
  </w:style>
  <w:style w:type="character" w:styleId="Hyperlink.0">
    <w:name w:val="Hyperlink.0"/>
    <w:basedOn w:val="None"/>
    <w:next w:val="Hyperlink.0"/>
    <w:rPr>
      <w:color w:val="0432fe"/>
      <w:sz w:val="20"/>
      <w:szCs w:val="20"/>
      <w:u w:val="single" w:color="0432f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character" w:styleId="Hyperlink.1">
    <w:name w:val="Hyperlink.1"/>
    <w:basedOn w:val="Hyperlink"/>
    <w:next w:val="Hyperlink.1"/>
    <w:rPr>
      <w:color w:val="0000ff"/>
      <w:u w:val="single" w:color="0000ff"/>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