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</w:rPr>
        <w:drawing>
          <wp:inline distB="114300" distT="114300" distL="114300" distR="114300">
            <wp:extent cx="3005138" cy="75128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05138" cy="7512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50"/>
        <w:gridCol w:w="4200"/>
        <w:tblGridChange w:id="0">
          <w:tblGrid>
            <w:gridCol w:w="4650"/>
            <w:gridCol w:w="4200"/>
          </w:tblGrid>
        </w:tblGridChange>
      </w:tblGrid>
      <w:tr>
        <w:trPr>
          <w:trHeight w:val="2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 RELEASE 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0" w:right="-1050" w:hanging="9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Contact:</w:t>
            </w:r>
            <w:r w:rsidDel="00000000" w:rsidR="00000000" w:rsidRPr="00000000">
              <w:rPr>
                <w:rtl w:val="0"/>
              </w:rPr>
              <w:t xml:space="preserve"> Kelton Brough, Stukent, Inc.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December 5, 2018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36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Phone: </w:t>
            </w:r>
            <w:r w:rsidDel="00000000" w:rsidR="00000000" w:rsidRPr="00000000">
              <w:rPr>
                <w:rtl w:val="0"/>
              </w:rPr>
              <w:t xml:space="preserve">(855) 788-5368</w:t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-2055" w:hanging="36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  <w:t xml:space="preserve"> kelton.brough@stukent.com</w:t>
            </w:r>
          </w:p>
        </w:tc>
      </w:tr>
    </w:tbl>
    <w:p w:rsidR="00000000" w:rsidDel="00000000" w:rsidP="00000000" w:rsidRDefault="00000000" w:rsidRPr="00000000" w14:paraId="00000008">
      <w:pPr>
        <w:pStyle w:val="Heading1"/>
        <w:keepNext w:val="0"/>
        <w:keepLines w:val="0"/>
        <w:spacing w:before="480" w:line="240" w:lineRule="auto"/>
        <w:contextualSpacing w:val="0"/>
        <w:jc w:val="center"/>
        <w:rPr>
          <w:b w:val="1"/>
          <w:sz w:val="20"/>
          <w:szCs w:val="20"/>
        </w:rPr>
      </w:pPr>
      <w:bookmarkStart w:colFirst="0" w:colLast="0" w:name="_nxyn6dalzjqv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STUKENT INTRODUCES NEW CONSUMER BEHAVIOR TEXTBOOK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Industry Expert Authors Highly Anticipated Text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480" w:lineRule="auto"/>
        <w:contextualSpacing w:val="0"/>
        <w:rPr/>
      </w:pPr>
      <w:r w:rsidDel="00000000" w:rsidR="00000000" w:rsidRPr="00000000">
        <w:rPr>
          <w:b w:val="1"/>
          <w:rtl w:val="0"/>
        </w:rPr>
        <w:t xml:space="preserve">IDAHO FALLS, Idaho — </w:t>
      </w:r>
      <w:r w:rsidDel="00000000" w:rsidR="00000000" w:rsidRPr="00000000">
        <w:rPr>
          <w:rtl w:val="0"/>
        </w:rPr>
        <w:t xml:space="preserve">Stukent, Inc. launched its newest textbook for higher education, </w:t>
      </w:r>
      <w:r w:rsidDel="00000000" w:rsidR="00000000" w:rsidRPr="00000000">
        <w:rPr>
          <w:i w:val="1"/>
          <w:rtl w:val="0"/>
        </w:rPr>
        <w:t xml:space="preserve">Consumer Behavior: A Marketer's Look Into The Consumer Mind</w:t>
      </w:r>
      <w:r w:rsidDel="00000000" w:rsidR="00000000" w:rsidRPr="00000000">
        <w:rPr>
          <w:rtl w:val="0"/>
        </w:rPr>
        <w:t xml:space="preserve">, on Wednesday, Dec. 5. This text is Stukent's latest addition to its growing offerings of digital marketing courseware.</w:t>
      </w:r>
    </w:p>
    <w:p w:rsidR="00000000" w:rsidDel="00000000" w:rsidP="00000000" w:rsidRDefault="00000000" w:rsidRPr="00000000" w14:paraId="0000000C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480" w:lineRule="auto"/>
        <w:contextualSpacing w:val="0"/>
        <w:rPr/>
      </w:pPr>
      <w:r w:rsidDel="00000000" w:rsidR="00000000" w:rsidRPr="00000000">
        <w:rPr>
          <w:i w:val="1"/>
          <w:rtl w:val="0"/>
        </w:rPr>
        <w:t xml:space="preserve">Consumer Behavior </w:t>
      </w:r>
      <w:r w:rsidDel="00000000" w:rsidR="00000000" w:rsidRPr="00000000">
        <w:rPr>
          <w:rtl w:val="0"/>
        </w:rPr>
        <w:t xml:space="preserve">is up to date with industry standards and trends while providing content on how to influence purchase decisions. The </w:t>
      </w:r>
      <w:r w:rsidDel="00000000" w:rsidR="00000000" w:rsidRPr="00000000">
        <w:rPr>
          <w:i w:val="1"/>
          <w:rtl w:val="0"/>
        </w:rPr>
        <w:t xml:space="preserve">Consumer Behavior</w:t>
      </w:r>
      <w:r w:rsidDel="00000000" w:rsidR="00000000" w:rsidRPr="00000000">
        <w:rPr>
          <w:rtl w:val="0"/>
        </w:rPr>
        <w:t xml:space="preserve"> courseware is complete with in-class activities that build practical, hands-on skills and video resources to enhance class instruction.</w:t>
      </w:r>
    </w:p>
    <w:p w:rsidR="00000000" w:rsidDel="00000000" w:rsidP="00000000" w:rsidRDefault="00000000" w:rsidRPr="00000000" w14:paraId="0000000E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  <w:t xml:space="preserve">The author, Radhika Duggal, has multiple years of experience that led up to her decision to write the textbook. </w:t>
        <w:br w:type="textWrapping"/>
        <w:br w:type="textWrapping"/>
        <w:t xml:space="preserve">"My background in consumer behavior and marketing has influenced this courseware," says Duggal.  "It has pushed me to be thoughtful about highlighting real world-examples and uses of consumer behavior theory throughout the courseware because marketers really do use consumer behavior theory in their day jobs!”  </w:t>
        <w:br w:type="textWrapping"/>
        <w:br w:type="textWrapping"/>
        <w:t xml:space="preserve">Duggal, who is an instructor at New York University, says the courseware provides “a heavy emphasis on projects and activities as I have learned that students learn the material the best when they are trying to put consumer behavior theory into practice."</w:t>
      </w:r>
    </w:p>
    <w:p w:rsidR="00000000" w:rsidDel="00000000" w:rsidP="00000000" w:rsidRDefault="00000000" w:rsidRPr="00000000" w14:paraId="00000010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  <w:t xml:space="preserve">For more information on </w:t>
      </w:r>
      <w:r w:rsidDel="00000000" w:rsidR="00000000" w:rsidRPr="00000000">
        <w:rPr>
          <w:i w:val="1"/>
          <w:rtl w:val="0"/>
        </w:rPr>
        <w:t xml:space="preserve">Consumer Behavior: A Marketer's Look Into The Consumer Mind </w:t>
      </w:r>
      <w:r w:rsidDel="00000000" w:rsidR="00000000" w:rsidRPr="00000000">
        <w:rPr>
          <w:rtl w:val="0"/>
        </w:rPr>
        <w:t xml:space="preserve">and to learn more about Stukent, Inc., contact Kelton Brough at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kelton.brough@stukent.com</w:t>
        </w:r>
      </w:hyperlink>
      <w:r w:rsidDel="00000000" w:rsidR="00000000" w:rsidRPr="00000000">
        <w:rPr>
          <w:rtl w:val="0"/>
        </w:rPr>
        <w:t xml:space="preserve"> or visit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https://www.stukent.com/consumer-behavior/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line="480" w:lineRule="auto"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480" w:lineRule="auto"/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Stukent, Inc. provides digital courseware for high schools and higher education while fulfilling its mission to help educators help students help the world. Stukent courseware — which has been used by over 1,200 instructors in over 40 countries — includes first-in-the world simulations, continuously updated digital textbooks and expert mentoring sessions by industry professionals.</w:t>
      </w:r>
    </w:p>
    <w:p w:rsidR="00000000" w:rsidDel="00000000" w:rsidP="00000000" w:rsidRDefault="00000000" w:rsidRPr="00000000" w14:paraId="00000014">
      <w:pPr>
        <w:spacing w:line="360" w:lineRule="auto"/>
        <w:contextualSpacing w:val="0"/>
        <w:jc w:val="left"/>
        <w:rPr/>
      </w:pPr>
      <w:r w:rsidDel="00000000" w:rsidR="00000000" w:rsidRPr="00000000">
        <w:rPr>
          <w:rtl w:val="0"/>
        </w:rPr>
      </w:r>
    </w:p>
    <w:sectPr>
      <w:headerReference r:id="rId9" w:type="first"/>
      <w:footerReference r:id="rId10" w:type="default"/>
      <w:footerReference r:id="rId11" w:type="first"/>
      <w:pgSz w:h="15840" w:w="12240"/>
      <w:pgMar w:bottom="1440" w:top="1440" w:left="1440" w:right="1440" w:header="0" w:footer="36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contextualSpacing w:val="0"/>
      <w:jc w:val="center"/>
      <w:rPr/>
    </w:pPr>
    <w:r w:rsidDel="00000000" w:rsidR="00000000" w:rsidRPr="00000000">
      <w:rPr>
        <w:rtl w:val="0"/>
      </w:rPr>
      <w:t xml:space="preserve">- ### 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contextualSpacing w:val="0"/>
      <w:jc w:val="center"/>
      <w:rPr/>
    </w:pPr>
    <w:r w:rsidDel="00000000" w:rsidR="00000000" w:rsidRPr="00000000">
      <w:rPr>
        <w:rtl w:val="0"/>
      </w:rPr>
      <w:t xml:space="preserve">- </w:t>
    </w:r>
    <w:r w:rsidDel="00000000" w:rsidR="00000000" w:rsidRPr="00000000">
      <w:rPr>
        <w:rtl w:val="0"/>
      </w:rPr>
      <w:t xml:space="preserve">more 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kelton.brough@stukent.com" TargetMode="External"/><Relationship Id="rId8" Type="http://schemas.openxmlformats.org/officeDocument/2006/relationships/hyperlink" Target="https://www.stukent.com/consumer-behavi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