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BFB2" w14:textId="77777777" w:rsidR="00C85008" w:rsidRPr="00C85008" w:rsidRDefault="00C85008" w:rsidP="00C85008">
      <w:pPr>
        <w:pStyle w:val="NormalWeb"/>
        <w:shd w:val="clear" w:color="auto" w:fill="FFFFFF"/>
        <w:ind w:left="5940"/>
        <w:rPr>
          <w:rFonts w:ascii="Arial" w:hAnsi="Arial" w:cs="Arial"/>
          <w:b/>
          <w:color w:val="000000" w:themeColor="text1"/>
          <w:sz w:val="22"/>
          <w:szCs w:val="22"/>
        </w:rPr>
      </w:pPr>
      <w:r w:rsidRPr="00C8500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F0C56A2" wp14:editId="77646AAD">
            <wp:simplePos x="0" y="0"/>
            <wp:positionH relativeFrom="column">
              <wp:posOffset>279400</wp:posOffset>
            </wp:positionH>
            <wp:positionV relativeFrom="paragraph">
              <wp:posOffset>-110067</wp:posOffset>
            </wp:positionV>
            <wp:extent cx="2515235" cy="628809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oltrax Logo 2011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909" cy="634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008">
        <w:rPr>
          <w:rFonts w:ascii="Arial" w:hAnsi="Arial" w:cs="Arial"/>
          <w:b/>
          <w:color w:val="000000" w:themeColor="text1"/>
          <w:sz w:val="22"/>
          <w:szCs w:val="22"/>
        </w:rPr>
        <w:t>Media Contact:</w:t>
      </w:r>
    </w:p>
    <w:p w14:paraId="64EFD39F" w14:textId="77777777" w:rsidR="00C85008" w:rsidRPr="00C85008" w:rsidRDefault="00C85008" w:rsidP="00C85008">
      <w:pPr>
        <w:pStyle w:val="NormalWeb"/>
        <w:shd w:val="clear" w:color="auto" w:fill="FFFFFF"/>
        <w:ind w:left="5940"/>
        <w:rPr>
          <w:rFonts w:ascii="Arial" w:hAnsi="Arial" w:cs="Arial"/>
          <w:color w:val="000000" w:themeColor="text1"/>
          <w:sz w:val="22"/>
          <w:szCs w:val="22"/>
        </w:rPr>
      </w:pPr>
      <w:r w:rsidRPr="00C85008">
        <w:rPr>
          <w:rFonts w:ascii="Arial" w:hAnsi="Arial" w:cs="Arial"/>
          <w:color w:val="000000" w:themeColor="text1"/>
          <w:sz w:val="22"/>
          <w:szCs w:val="22"/>
        </w:rPr>
        <w:t>Amanda Biddlestone</w:t>
      </w:r>
      <w:r w:rsidRPr="00C85008">
        <w:rPr>
          <w:rFonts w:ascii="Arial" w:hAnsi="Arial" w:cs="Arial"/>
          <w:color w:val="000000" w:themeColor="text1"/>
          <w:sz w:val="22"/>
          <w:szCs w:val="22"/>
        </w:rPr>
        <w:br/>
      </w:r>
      <w:hyperlink r:id="rId5" w:history="1">
        <w:r w:rsidRPr="00C85008">
          <w:rPr>
            <w:rStyle w:val="Hyperlink"/>
            <w:rFonts w:ascii="Arial" w:hAnsi="Arial" w:cs="Arial"/>
            <w:sz w:val="22"/>
            <w:szCs w:val="22"/>
          </w:rPr>
          <w:t>Amanda@Algorithm-Digital.com</w:t>
        </w:r>
      </w:hyperlink>
      <w:r w:rsidRPr="00C85008">
        <w:rPr>
          <w:rFonts w:ascii="Arial" w:hAnsi="Arial" w:cs="Arial"/>
          <w:color w:val="000000" w:themeColor="text1"/>
          <w:sz w:val="22"/>
          <w:szCs w:val="22"/>
        </w:rPr>
        <w:br/>
        <w:t>440-490-7216</w:t>
      </w:r>
    </w:p>
    <w:p w14:paraId="5F96714C" w14:textId="77777777" w:rsidR="00C85008" w:rsidRPr="00C85008" w:rsidRDefault="00C85008" w:rsidP="00C85008">
      <w:pPr>
        <w:spacing w:after="0"/>
        <w:rPr>
          <w:rFonts w:ascii="Arial" w:hAnsi="Arial" w:cs="Arial"/>
          <w:b/>
          <w:sz w:val="28"/>
        </w:rPr>
      </w:pPr>
    </w:p>
    <w:p w14:paraId="29855816" w14:textId="42FF2BA6" w:rsidR="00C85008" w:rsidRPr="00C85008" w:rsidRDefault="00C85008" w:rsidP="00C85008">
      <w:pPr>
        <w:spacing w:after="0"/>
        <w:rPr>
          <w:rFonts w:ascii="Arial" w:hAnsi="Arial" w:cs="Arial"/>
          <w:b/>
          <w:i/>
          <w:sz w:val="28"/>
        </w:rPr>
      </w:pPr>
      <w:proofErr w:type="spellStart"/>
      <w:r w:rsidRPr="00C85008">
        <w:rPr>
          <w:rFonts w:ascii="Arial" w:hAnsi="Arial" w:cs="Arial"/>
          <w:b/>
          <w:sz w:val="28"/>
        </w:rPr>
        <w:t>Cooltrax</w:t>
      </w:r>
      <w:proofErr w:type="spellEnd"/>
      <w:r w:rsidRPr="00C85008">
        <w:rPr>
          <w:rFonts w:ascii="Arial" w:hAnsi="Arial" w:cs="Arial"/>
          <w:b/>
          <w:sz w:val="28"/>
        </w:rPr>
        <w:t xml:space="preserve"> Named to </w:t>
      </w:r>
      <w:r w:rsidRPr="00C85008">
        <w:rPr>
          <w:rFonts w:ascii="Arial" w:hAnsi="Arial" w:cs="Arial"/>
          <w:b/>
          <w:i/>
          <w:sz w:val="28"/>
        </w:rPr>
        <w:t>Food Logistics’ 2018 FL100+ Top Software and Technology Providers</w:t>
      </w:r>
    </w:p>
    <w:p w14:paraId="084F3045" w14:textId="77777777" w:rsidR="00C85008" w:rsidRPr="00C85008" w:rsidRDefault="00C85008" w:rsidP="00C85008">
      <w:pPr>
        <w:spacing w:after="0"/>
        <w:rPr>
          <w:rFonts w:ascii="Arial" w:hAnsi="Arial" w:cs="Arial"/>
          <w:sz w:val="24"/>
        </w:rPr>
      </w:pPr>
    </w:p>
    <w:p w14:paraId="7BDBB8B0" w14:textId="2E08D09D" w:rsidR="002B0BD3" w:rsidRPr="002B0BD3" w:rsidRDefault="00C85008" w:rsidP="00E21467">
      <w:pPr>
        <w:spacing w:after="0"/>
        <w:rPr>
          <w:rFonts w:ascii="Arial" w:hAnsi="Arial" w:cs="Arial"/>
          <w:sz w:val="24"/>
          <w:szCs w:val="24"/>
        </w:rPr>
      </w:pPr>
      <w:r w:rsidRPr="00097B96">
        <w:rPr>
          <w:rFonts w:ascii="Arial" w:hAnsi="Arial" w:cs="Arial"/>
          <w:b/>
          <w:sz w:val="24"/>
          <w:szCs w:val="24"/>
        </w:rPr>
        <w:t xml:space="preserve">Atlanta, GA – </w:t>
      </w:r>
      <w:r w:rsidR="00250DE3">
        <w:rPr>
          <w:rFonts w:ascii="Arial" w:hAnsi="Arial" w:cs="Arial"/>
          <w:b/>
          <w:sz w:val="24"/>
          <w:szCs w:val="24"/>
        </w:rPr>
        <w:t>December 17,</w:t>
      </w:r>
      <w:bookmarkStart w:id="0" w:name="_GoBack"/>
      <w:bookmarkEnd w:id="0"/>
      <w:r w:rsidRPr="00097B96">
        <w:rPr>
          <w:rFonts w:ascii="Arial" w:hAnsi="Arial" w:cs="Arial"/>
          <w:b/>
          <w:sz w:val="24"/>
          <w:szCs w:val="24"/>
        </w:rPr>
        <w:t xml:space="preserve"> 2018 –</w:t>
      </w:r>
      <w:r w:rsidRPr="00C85008">
        <w:rPr>
          <w:rFonts w:ascii="Arial" w:hAnsi="Arial" w:cs="Arial"/>
          <w:sz w:val="24"/>
          <w:szCs w:val="24"/>
        </w:rPr>
        <w:t xml:space="preserve"> </w:t>
      </w:r>
      <w:r w:rsidRPr="00141E6A">
        <w:rPr>
          <w:rFonts w:ascii="Arial" w:eastAsia="Times New Roman" w:hAnsi="Arial" w:cs="Arial"/>
          <w:i/>
          <w:iCs/>
          <w:color w:val="222222"/>
          <w:sz w:val="24"/>
          <w:szCs w:val="24"/>
        </w:rPr>
        <w:t>Food Logistics</w:t>
      </w:r>
      <w:r w:rsidRPr="00141E6A">
        <w:rPr>
          <w:rFonts w:ascii="Arial" w:eastAsia="Times New Roman" w:hAnsi="Arial" w:cs="Arial"/>
          <w:color w:val="222222"/>
          <w:sz w:val="24"/>
          <w:szCs w:val="24"/>
        </w:rPr>
        <w:t xml:space="preserve">, the only publication exclusively dedicated to covering the movement of product through the global food supply chain, has named </w:t>
      </w:r>
      <w:proofErr w:type="spellStart"/>
      <w:r w:rsidRPr="00C85008">
        <w:rPr>
          <w:rFonts w:ascii="Arial" w:eastAsia="Times New Roman" w:hAnsi="Arial" w:cs="Arial"/>
          <w:color w:val="222222"/>
          <w:sz w:val="24"/>
          <w:szCs w:val="24"/>
        </w:rPr>
        <w:t>Cooltrax</w:t>
      </w:r>
      <w:proofErr w:type="spellEnd"/>
      <w:r w:rsidRPr="00141E6A">
        <w:rPr>
          <w:rFonts w:ascii="Arial" w:eastAsia="Times New Roman" w:hAnsi="Arial" w:cs="Arial"/>
          <w:color w:val="222222"/>
          <w:sz w:val="24"/>
          <w:szCs w:val="24"/>
        </w:rPr>
        <w:t xml:space="preserve"> to its </w:t>
      </w:r>
      <w:r w:rsidRPr="00141E6A">
        <w:rPr>
          <w:rFonts w:ascii="Arial" w:eastAsia="Times New Roman" w:hAnsi="Arial" w:cs="Arial"/>
          <w:b/>
          <w:bCs/>
          <w:color w:val="222222"/>
          <w:sz w:val="24"/>
          <w:szCs w:val="24"/>
        </w:rPr>
        <w:t>2018 FL100+ Top Software and Technology Providers</w:t>
      </w:r>
      <w:r w:rsidRPr="00141E6A">
        <w:rPr>
          <w:rFonts w:ascii="Arial" w:eastAsia="Times New Roman" w:hAnsi="Arial" w:cs="Arial"/>
          <w:color w:val="222222"/>
          <w:sz w:val="24"/>
          <w:szCs w:val="24"/>
        </w:rPr>
        <w:t> list.</w:t>
      </w:r>
      <w:r w:rsidRPr="00C85008">
        <w:rPr>
          <w:rFonts w:ascii="Arial" w:eastAsia="Times New Roman" w:hAnsi="Arial" w:cs="Arial"/>
          <w:color w:val="222222"/>
          <w:sz w:val="24"/>
          <w:szCs w:val="24"/>
        </w:rPr>
        <w:br/>
      </w:r>
      <w:r w:rsidR="007D4C91" w:rsidRPr="00C85008">
        <w:rPr>
          <w:rFonts w:ascii="Arial" w:eastAsia="Times New Roman" w:hAnsi="Arial" w:cs="Arial"/>
          <w:color w:val="222222"/>
          <w:sz w:val="24"/>
          <w:szCs w:val="24"/>
        </w:rPr>
        <w:br/>
      </w:r>
      <w:r w:rsidR="007D4C91" w:rsidRPr="00141E6A">
        <w:rPr>
          <w:rFonts w:ascii="Arial" w:eastAsia="Times New Roman" w:hAnsi="Arial" w:cs="Arial"/>
          <w:color w:val="222222"/>
          <w:sz w:val="24"/>
          <w:szCs w:val="24"/>
        </w:rPr>
        <w:t xml:space="preserve">“The digital supply chain continues its rapid emergence, bringing with it expanded capabilities that impact visibility, security, compliance and efficiency,” remarks Lara L. </w:t>
      </w:r>
      <w:proofErr w:type="spellStart"/>
      <w:r w:rsidR="007D4C91" w:rsidRPr="00141E6A">
        <w:rPr>
          <w:rFonts w:ascii="Arial" w:eastAsia="Times New Roman" w:hAnsi="Arial" w:cs="Arial"/>
          <w:color w:val="222222"/>
          <w:sz w:val="24"/>
          <w:szCs w:val="24"/>
        </w:rPr>
        <w:t>Sowinski</w:t>
      </w:r>
      <w:proofErr w:type="spellEnd"/>
      <w:r w:rsidR="007D4C91" w:rsidRPr="00141E6A">
        <w:rPr>
          <w:rFonts w:ascii="Arial" w:eastAsia="Times New Roman" w:hAnsi="Arial" w:cs="Arial"/>
          <w:color w:val="222222"/>
          <w:sz w:val="24"/>
          <w:szCs w:val="24"/>
        </w:rPr>
        <w:t>, editorial director for </w:t>
      </w:r>
      <w:r w:rsidR="007D4C91" w:rsidRPr="00141E6A">
        <w:rPr>
          <w:rFonts w:ascii="Arial" w:eastAsia="Times New Roman" w:hAnsi="Arial" w:cs="Arial"/>
          <w:i/>
          <w:iCs/>
          <w:color w:val="222222"/>
          <w:sz w:val="24"/>
          <w:szCs w:val="24"/>
        </w:rPr>
        <w:t>Food Logistics</w:t>
      </w:r>
      <w:r w:rsidR="007D4C91" w:rsidRPr="00141E6A">
        <w:rPr>
          <w:rFonts w:ascii="Arial" w:eastAsia="Times New Roman" w:hAnsi="Arial" w:cs="Arial"/>
          <w:color w:val="222222"/>
          <w:sz w:val="24"/>
          <w:szCs w:val="24"/>
        </w:rPr>
        <w:t> and its sister publication, </w:t>
      </w:r>
      <w:r w:rsidR="007D4C91" w:rsidRPr="00141E6A">
        <w:rPr>
          <w:rFonts w:ascii="Arial" w:eastAsia="Times New Roman" w:hAnsi="Arial" w:cs="Arial"/>
          <w:i/>
          <w:iCs/>
          <w:color w:val="222222"/>
          <w:sz w:val="24"/>
          <w:szCs w:val="24"/>
        </w:rPr>
        <w:t>Supply &amp; Demand Chain Executive</w:t>
      </w:r>
      <w:r w:rsidR="007D4C91" w:rsidRPr="00141E6A">
        <w:rPr>
          <w:rFonts w:ascii="Arial" w:eastAsia="Times New Roman" w:hAnsi="Arial" w:cs="Arial"/>
          <w:color w:val="222222"/>
          <w:sz w:val="24"/>
          <w:szCs w:val="24"/>
        </w:rPr>
        <w:t>. “Every aspect of the global food supply chain stands to benefit from new and innovative software and technology that is fundamentally changing the global food supply chain.”</w:t>
      </w:r>
      <w:r w:rsidR="007D4C91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8500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41E6A">
        <w:rPr>
          <w:rFonts w:ascii="Arial" w:eastAsia="Times New Roman" w:hAnsi="Arial" w:cs="Arial"/>
          <w:color w:val="222222"/>
          <w:sz w:val="24"/>
          <w:szCs w:val="24"/>
        </w:rPr>
        <w:t>The annual </w:t>
      </w:r>
      <w:r w:rsidRPr="00141E6A">
        <w:rPr>
          <w:rFonts w:ascii="Arial" w:eastAsia="Times New Roman" w:hAnsi="Arial" w:cs="Arial"/>
          <w:b/>
          <w:bCs/>
          <w:color w:val="222222"/>
          <w:sz w:val="24"/>
          <w:szCs w:val="24"/>
        </w:rPr>
        <w:t>FL100+ Top Software and Technology Providers</w:t>
      </w:r>
      <w:r w:rsidRPr="00141E6A">
        <w:rPr>
          <w:rFonts w:ascii="Arial" w:eastAsia="Times New Roman" w:hAnsi="Arial" w:cs="Arial"/>
          <w:color w:val="222222"/>
          <w:sz w:val="24"/>
          <w:szCs w:val="24"/>
        </w:rPr>
        <w:t> serves as a resource guide of software and technology providers whose products and services are critical for companies in the global food and beverage supply chain.</w:t>
      </w:r>
      <w:r w:rsidRPr="00C8500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85008">
        <w:rPr>
          <w:rFonts w:ascii="Arial" w:eastAsia="Times New Roman" w:hAnsi="Arial" w:cs="Arial"/>
          <w:color w:val="222222"/>
          <w:sz w:val="24"/>
          <w:szCs w:val="24"/>
        </w:rPr>
        <w:br/>
      </w:r>
      <w:r w:rsidR="00343778" w:rsidRPr="00E21467">
        <w:rPr>
          <w:rFonts w:ascii="Arial" w:hAnsi="Arial" w:cs="Arial"/>
          <w:sz w:val="24"/>
          <w:szCs w:val="24"/>
        </w:rPr>
        <w:t>“</w:t>
      </w:r>
      <w:r w:rsidR="002B0BD3" w:rsidRPr="002B0BD3">
        <w:rPr>
          <w:rFonts w:ascii="Arial" w:eastAsia="Times New Roman" w:hAnsi="Arial" w:cs="Arial"/>
          <w:color w:val="222222"/>
          <w:sz w:val="24"/>
          <w:szCs w:val="24"/>
        </w:rPr>
        <w:t xml:space="preserve">As the food supply chain continues to necessitate real-time wireless </w:t>
      </w:r>
      <w:r w:rsidR="00AC5497">
        <w:rPr>
          <w:rFonts w:ascii="Arial" w:eastAsia="Times New Roman" w:hAnsi="Arial" w:cs="Arial"/>
          <w:color w:val="222222"/>
          <w:sz w:val="24"/>
          <w:szCs w:val="24"/>
        </w:rPr>
        <w:t xml:space="preserve">product-level </w:t>
      </w:r>
      <w:r w:rsidR="002B0BD3" w:rsidRPr="002B0BD3">
        <w:rPr>
          <w:rFonts w:ascii="Arial" w:eastAsia="Times New Roman" w:hAnsi="Arial" w:cs="Arial"/>
          <w:color w:val="222222"/>
          <w:sz w:val="24"/>
          <w:szCs w:val="24"/>
        </w:rPr>
        <w:t xml:space="preserve">temperature monitoring and fridge operational data due to food safety regulations, </w:t>
      </w:r>
      <w:proofErr w:type="spellStart"/>
      <w:r w:rsidR="002B0BD3" w:rsidRPr="002B0BD3">
        <w:rPr>
          <w:rFonts w:ascii="Arial" w:eastAsia="Times New Roman" w:hAnsi="Arial" w:cs="Arial"/>
          <w:color w:val="222222"/>
          <w:sz w:val="24"/>
          <w:szCs w:val="24"/>
        </w:rPr>
        <w:t>Cooltrax</w:t>
      </w:r>
      <w:proofErr w:type="spellEnd"/>
      <w:r w:rsidR="002B0BD3" w:rsidRPr="002B0BD3">
        <w:rPr>
          <w:rFonts w:ascii="Arial" w:eastAsia="Times New Roman" w:hAnsi="Arial" w:cs="Arial"/>
          <w:color w:val="222222"/>
          <w:sz w:val="24"/>
          <w:szCs w:val="24"/>
        </w:rPr>
        <w:t xml:space="preserve"> innovative solutions deliver visibility of food product temperatures and other key insights </w:t>
      </w:r>
      <w:r w:rsidR="00E21467">
        <w:rPr>
          <w:rFonts w:ascii="Arial" w:eastAsia="Times New Roman" w:hAnsi="Arial" w:cs="Arial"/>
          <w:color w:val="222222"/>
          <w:sz w:val="24"/>
          <w:szCs w:val="24"/>
        </w:rPr>
        <w:t xml:space="preserve">24/7 </w:t>
      </w:r>
      <w:r w:rsidR="002B0BD3" w:rsidRPr="002B0BD3">
        <w:rPr>
          <w:rFonts w:ascii="Arial" w:eastAsia="Times New Roman" w:hAnsi="Arial" w:cs="Arial"/>
          <w:color w:val="222222"/>
          <w:sz w:val="24"/>
          <w:szCs w:val="24"/>
        </w:rPr>
        <w:t>that will propel our customers forward," </w:t>
      </w:r>
      <w:r w:rsidR="00E21467" w:rsidRPr="00E21467">
        <w:rPr>
          <w:rFonts w:ascii="Arial" w:hAnsi="Arial" w:cs="Arial"/>
          <w:sz w:val="24"/>
        </w:rPr>
        <w:t xml:space="preserve">said Mike Sharpe, President, </w:t>
      </w:r>
      <w:proofErr w:type="spellStart"/>
      <w:r w:rsidR="00E21467" w:rsidRPr="00E21467">
        <w:rPr>
          <w:rFonts w:ascii="Arial" w:hAnsi="Arial" w:cs="Arial"/>
          <w:sz w:val="24"/>
        </w:rPr>
        <w:t>Cooltrax</w:t>
      </w:r>
      <w:proofErr w:type="spellEnd"/>
      <w:r w:rsidR="00E21467" w:rsidRPr="00E21467">
        <w:rPr>
          <w:rFonts w:ascii="Arial" w:hAnsi="Arial" w:cs="Arial"/>
          <w:sz w:val="24"/>
        </w:rPr>
        <w:t xml:space="preserve"> North America. </w:t>
      </w:r>
      <w:r w:rsidR="00E21467" w:rsidRPr="00E21467">
        <w:rPr>
          <w:rFonts w:ascii="Arial" w:hAnsi="Arial" w:cs="Arial"/>
          <w:sz w:val="24"/>
          <w:szCs w:val="24"/>
        </w:rPr>
        <w:t>“</w:t>
      </w:r>
      <w:r w:rsidR="002B0BD3" w:rsidRPr="002B0BD3">
        <w:rPr>
          <w:rFonts w:ascii="Arial" w:eastAsia="Times New Roman" w:hAnsi="Arial" w:cs="Arial"/>
          <w:color w:val="222222"/>
          <w:sz w:val="24"/>
          <w:szCs w:val="24"/>
        </w:rPr>
        <w:t>It's a great honor to be included in this prestigious list as it reflects the continued success we have had in helping cold-chain fleets focus on efficiency, safety</w:t>
      </w:r>
      <w:r w:rsidR="00D91453">
        <w:rPr>
          <w:rFonts w:ascii="Arial" w:eastAsia="Times New Roman" w:hAnsi="Arial" w:cs="Arial"/>
          <w:color w:val="222222"/>
          <w:sz w:val="24"/>
          <w:szCs w:val="24"/>
        </w:rPr>
        <w:t>, security</w:t>
      </w:r>
      <w:r w:rsidR="002B0BD3" w:rsidRPr="002B0BD3">
        <w:rPr>
          <w:rFonts w:ascii="Arial" w:eastAsia="Times New Roman" w:hAnsi="Arial" w:cs="Arial"/>
          <w:color w:val="222222"/>
          <w:sz w:val="24"/>
          <w:szCs w:val="24"/>
        </w:rPr>
        <w:t xml:space="preserve"> and quality." </w:t>
      </w:r>
    </w:p>
    <w:p w14:paraId="2005D82B" w14:textId="205D8E3A" w:rsidR="00C85008" w:rsidRPr="00343778" w:rsidRDefault="00C85008" w:rsidP="00343778">
      <w:pPr>
        <w:spacing w:after="0"/>
        <w:rPr>
          <w:rFonts w:ascii="Arial" w:hAnsi="Arial" w:cs="Arial"/>
          <w:sz w:val="24"/>
        </w:rPr>
      </w:pPr>
      <w:r w:rsidRPr="00C8500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41E6A">
        <w:rPr>
          <w:rFonts w:ascii="Arial" w:eastAsia="Times New Roman" w:hAnsi="Arial" w:cs="Arial"/>
          <w:color w:val="222222"/>
          <w:sz w:val="24"/>
          <w:szCs w:val="24"/>
        </w:rPr>
        <w:t>Companies on this year’s </w:t>
      </w:r>
      <w:r w:rsidRPr="00141E6A">
        <w:rPr>
          <w:rFonts w:ascii="Arial" w:eastAsia="Times New Roman" w:hAnsi="Arial" w:cs="Arial"/>
          <w:b/>
          <w:bCs/>
          <w:color w:val="222222"/>
          <w:sz w:val="24"/>
          <w:szCs w:val="24"/>
        </w:rPr>
        <w:t>2018 FL100+ Top Software and Technology Providers</w:t>
      </w:r>
      <w:r w:rsidRPr="00141E6A">
        <w:rPr>
          <w:rFonts w:ascii="Arial" w:eastAsia="Times New Roman" w:hAnsi="Arial" w:cs="Arial"/>
          <w:color w:val="222222"/>
          <w:sz w:val="24"/>
          <w:szCs w:val="24"/>
        </w:rPr>
        <w:t> list will be profiled in the November/December 2018 issue of </w:t>
      </w:r>
      <w:r w:rsidRPr="00141E6A">
        <w:rPr>
          <w:rFonts w:ascii="Arial" w:eastAsia="Times New Roman" w:hAnsi="Arial" w:cs="Arial"/>
          <w:i/>
          <w:iCs/>
          <w:color w:val="222222"/>
          <w:sz w:val="24"/>
          <w:szCs w:val="24"/>
        </w:rPr>
        <w:t>Food Logistics</w:t>
      </w:r>
      <w:r w:rsidRPr="00141E6A">
        <w:rPr>
          <w:rFonts w:ascii="Arial" w:eastAsia="Times New Roman" w:hAnsi="Arial" w:cs="Arial"/>
          <w:color w:val="222222"/>
          <w:sz w:val="24"/>
          <w:szCs w:val="24"/>
        </w:rPr>
        <w:t>, as well as online at </w:t>
      </w:r>
      <w:hyperlink r:id="rId6" w:tgtFrame="_blank" w:history="1">
        <w:r w:rsidRPr="00141E6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www.foodlogistics.com</w:t>
        </w:r>
      </w:hyperlink>
      <w:r w:rsidRPr="00141E6A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C8500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8500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41E6A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About </w:t>
      </w:r>
      <w:r w:rsidRPr="00141E6A">
        <w:rPr>
          <w:rFonts w:ascii="Arial" w:eastAsia="Times New Roman" w:hAnsi="Arial" w:cs="Arial"/>
          <w:b/>
          <w:i/>
          <w:iCs/>
          <w:color w:val="222222"/>
          <w:sz w:val="24"/>
          <w:szCs w:val="24"/>
          <w:u w:val="single"/>
        </w:rPr>
        <w:t>Food Logistics</w:t>
      </w:r>
      <w:r w:rsidRPr="00C85008">
        <w:rPr>
          <w:rFonts w:ascii="Arial" w:eastAsia="Times New Roman" w:hAnsi="Arial" w:cs="Arial"/>
          <w:b/>
          <w:color w:val="222222"/>
          <w:sz w:val="24"/>
          <w:szCs w:val="24"/>
        </w:rPr>
        <w:br/>
      </w:r>
      <w:r w:rsidRPr="00141E6A">
        <w:rPr>
          <w:rFonts w:ascii="Arial" w:eastAsia="Times New Roman" w:hAnsi="Arial" w:cs="Arial"/>
          <w:i/>
          <w:iCs/>
          <w:color w:val="222222"/>
          <w:sz w:val="24"/>
          <w:szCs w:val="24"/>
        </w:rPr>
        <w:t>Food Logistics</w:t>
      </w:r>
      <w:r w:rsidRPr="00141E6A">
        <w:rPr>
          <w:rFonts w:ascii="Arial" w:eastAsia="Times New Roman" w:hAnsi="Arial" w:cs="Arial"/>
          <w:color w:val="222222"/>
          <w:sz w:val="24"/>
          <w:szCs w:val="24"/>
        </w:rPr>
        <w:t xml:space="preserve"> is published by AC Business Media, a business-to-business media company that provides targeted content and comprehensive, integrated advertising and promotion opportunities for some of the world’s most recognized B2B brands. Its </w:t>
      </w:r>
      <w:r w:rsidRPr="00141E6A">
        <w:rPr>
          <w:rFonts w:ascii="Arial" w:eastAsia="Times New Roman" w:hAnsi="Arial" w:cs="Arial"/>
          <w:color w:val="222222"/>
          <w:sz w:val="24"/>
          <w:szCs w:val="24"/>
        </w:rPr>
        <w:lastRenderedPageBreak/>
        <w:t>diverse portfolio serves the construction, logistics, supply chain and other industries with print, digital and custom products, events and social media.</w:t>
      </w:r>
    </w:p>
    <w:p w14:paraId="1B42A0FF" w14:textId="77777777" w:rsidR="00C85008" w:rsidRPr="00C85008" w:rsidRDefault="00C85008" w:rsidP="00C85008">
      <w:pPr>
        <w:spacing w:after="0"/>
        <w:rPr>
          <w:rFonts w:ascii="Arial" w:hAnsi="Arial" w:cs="Arial"/>
          <w:sz w:val="24"/>
          <w:szCs w:val="24"/>
        </w:rPr>
      </w:pPr>
    </w:p>
    <w:p w14:paraId="66271307" w14:textId="14BE24A7" w:rsidR="00C85008" w:rsidRPr="00C85008" w:rsidRDefault="00C85008" w:rsidP="00C8500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C85008">
        <w:rPr>
          <w:rFonts w:ascii="Arial" w:hAnsi="Arial" w:cs="Arial"/>
          <w:b/>
          <w:sz w:val="24"/>
          <w:szCs w:val="24"/>
          <w:u w:val="single"/>
        </w:rPr>
        <w:t xml:space="preserve">About </w:t>
      </w:r>
      <w:proofErr w:type="spellStart"/>
      <w:r w:rsidRPr="00C85008">
        <w:rPr>
          <w:rFonts w:ascii="Arial" w:hAnsi="Arial" w:cs="Arial"/>
          <w:b/>
          <w:sz w:val="24"/>
          <w:szCs w:val="24"/>
          <w:u w:val="single"/>
        </w:rPr>
        <w:t>Cooltrax</w:t>
      </w:r>
      <w:proofErr w:type="spellEnd"/>
    </w:p>
    <w:p w14:paraId="0411DCD2" w14:textId="30CAE53D" w:rsidR="00C85008" w:rsidRDefault="00C85008" w:rsidP="00C85008">
      <w:pPr>
        <w:spacing w:after="0"/>
        <w:rPr>
          <w:rFonts w:ascii="Arial" w:hAnsi="Arial" w:cs="Arial"/>
          <w:sz w:val="24"/>
          <w:szCs w:val="24"/>
        </w:rPr>
      </w:pPr>
      <w:r w:rsidRPr="00C85008">
        <w:rPr>
          <w:rFonts w:ascii="Arial" w:hAnsi="Arial" w:cs="Arial"/>
          <w:sz w:val="24"/>
          <w:szCs w:val="24"/>
        </w:rPr>
        <w:t xml:space="preserve">For more than 10 years, </w:t>
      </w:r>
      <w:proofErr w:type="spellStart"/>
      <w:r w:rsidRPr="00C85008">
        <w:rPr>
          <w:rFonts w:ascii="Arial" w:hAnsi="Arial" w:cs="Arial"/>
          <w:sz w:val="24"/>
          <w:szCs w:val="24"/>
        </w:rPr>
        <w:t>Cooltrax</w:t>
      </w:r>
      <w:proofErr w:type="spellEnd"/>
      <w:r w:rsidRPr="00C85008">
        <w:rPr>
          <w:rFonts w:ascii="Arial" w:hAnsi="Arial" w:cs="Arial"/>
          <w:sz w:val="24"/>
          <w:szCs w:val="24"/>
        </w:rPr>
        <w:t xml:space="preserve"> has helped companies across the globe operate their businesses more efficiently, with a suite of solutions that provide unparalleled visibility and control of their entire cold chain while providing warehouse and fleet managers the analytics and real-time data to manage all </w:t>
      </w:r>
      <w:r w:rsidRPr="00C85008">
        <w:rPr>
          <w:rFonts w:ascii="Arial" w:hAnsi="Arial" w:cs="Arial"/>
          <w:color w:val="000000" w:themeColor="text1"/>
          <w:sz w:val="24"/>
          <w:szCs w:val="24"/>
        </w:rPr>
        <w:t xml:space="preserve">their cold storage locations </w:t>
      </w:r>
      <w:r w:rsidRPr="00C85008">
        <w:rPr>
          <w:rFonts w:ascii="Arial" w:hAnsi="Arial" w:cs="Arial"/>
          <w:sz w:val="24"/>
          <w:szCs w:val="24"/>
        </w:rPr>
        <w:t xml:space="preserve">and reefer units with confidence resulting in improved ROI. </w:t>
      </w:r>
      <w:proofErr w:type="spellStart"/>
      <w:r w:rsidRPr="00C85008">
        <w:rPr>
          <w:rFonts w:ascii="Arial" w:hAnsi="Arial" w:cs="Arial"/>
          <w:sz w:val="24"/>
          <w:szCs w:val="24"/>
        </w:rPr>
        <w:t>Cooltrax</w:t>
      </w:r>
      <w:proofErr w:type="spellEnd"/>
      <w:r w:rsidRPr="00C85008">
        <w:rPr>
          <w:rFonts w:ascii="Arial" w:hAnsi="Arial" w:cs="Arial"/>
          <w:sz w:val="24"/>
          <w:szCs w:val="24"/>
        </w:rPr>
        <w:t xml:space="preserve"> enables transportation, logistics, wholesale, and retail companies to become more valuable to their customers by providing visibility and actionable supply chain insights through its real-time industrial IoT platform and family of wireless environmental sensors to cover trailers, storage, in-store and at product level. For more information, visit </w:t>
      </w:r>
      <w:hyperlink r:id="rId7" w:history="1">
        <w:r w:rsidRPr="00C85008">
          <w:rPr>
            <w:rStyle w:val="Hyperlink"/>
            <w:rFonts w:ascii="Arial" w:hAnsi="Arial" w:cs="Arial"/>
            <w:sz w:val="24"/>
            <w:szCs w:val="24"/>
          </w:rPr>
          <w:t>www.cooltrax.com</w:t>
        </w:r>
      </w:hyperlink>
      <w:r w:rsidRPr="00C85008">
        <w:rPr>
          <w:rFonts w:ascii="Arial" w:hAnsi="Arial" w:cs="Arial"/>
          <w:sz w:val="24"/>
          <w:szCs w:val="24"/>
        </w:rPr>
        <w:t xml:space="preserve">. </w:t>
      </w:r>
    </w:p>
    <w:p w14:paraId="72C92E52" w14:textId="2B0305D6" w:rsidR="00C85008" w:rsidRDefault="00C85008" w:rsidP="00C85008">
      <w:pPr>
        <w:spacing w:after="0"/>
        <w:rPr>
          <w:rFonts w:ascii="Arial" w:hAnsi="Arial" w:cs="Arial"/>
          <w:sz w:val="24"/>
          <w:szCs w:val="24"/>
        </w:rPr>
      </w:pPr>
    </w:p>
    <w:p w14:paraId="2E03BAEF" w14:textId="49D46E0D" w:rsidR="00C85008" w:rsidRPr="00C85008" w:rsidRDefault="00C85008" w:rsidP="00C8500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p w14:paraId="3C511FA2" w14:textId="77777777" w:rsidR="00C85008" w:rsidRPr="00C85008" w:rsidRDefault="00C85008" w:rsidP="00C85008">
      <w:pPr>
        <w:spacing w:after="0"/>
        <w:rPr>
          <w:rFonts w:ascii="Arial" w:hAnsi="Arial" w:cs="Arial"/>
          <w:sz w:val="24"/>
        </w:rPr>
      </w:pPr>
    </w:p>
    <w:p w14:paraId="7F2CB7B7" w14:textId="77777777" w:rsidR="00C85008" w:rsidRPr="00C85008" w:rsidRDefault="00C85008" w:rsidP="00C85008">
      <w:pPr>
        <w:spacing w:after="0"/>
        <w:rPr>
          <w:rFonts w:ascii="Arial" w:hAnsi="Arial" w:cs="Arial"/>
          <w:sz w:val="24"/>
        </w:rPr>
      </w:pPr>
    </w:p>
    <w:p w14:paraId="7190E775" w14:textId="77777777" w:rsidR="00C85008" w:rsidRPr="00C85008" w:rsidRDefault="00C85008" w:rsidP="00C85008">
      <w:pPr>
        <w:spacing w:after="0"/>
        <w:rPr>
          <w:rFonts w:ascii="Arial" w:hAnsi="Arial" w:cs="Arial"/>
          <w:sz w:val="24"/>
        </w:rPr>
      </w:pPr>
    </w:p>
    <w:p w14:paraId="1668C4C6" w14:textId="77777777" w:rsidR="004B36F5" w:rsidRPr="00C85008" w:rsidRDefault="0073506F">
      <w:pPr>
        <w:rPr>
          <w:rFonts w:ascii="Arial" w:hAnsi="Arial" w:cs="Arial"/>
        </w:rPr>
      </w:pPr>
    </w:p>
    <w:sectPr w:rsidR="004B36F5" w:rsidRPr="00C85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08"/>
    <w:rsid w:val="00097B96"/>
    <w:rsid w:val="00250DE3"/>
    <w:rsid w:val="002B0BD3"/>
    <w:rsid w:val="00343778"/>
    <w:rsid w:val="0073506F"/>
    <w:rsid w:val="007D4C91"/>
    <w:rsid w:val="00AC5497"/>
    <w:rsid w:val="00C85008"/>
    <w:rsid w:val="00CA2AD4"/>
    <w:rsid w:val="00D91453"/>
    <w:rsid w:val="00E21467"/>
    <w:rsid w:val="00E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0988A"/>
  <w14:defaultImageDpi w14:val="32767"/>
  <w15:chartTrackingRefBased/>
  <w15:docId w15:val="{07DB52F0-7B33-D245-8E9E-4D456FD9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500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00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hyperlink" Target="mailto:Amanda@Algorithm-Digital.com" TargetMode="External"/><Relationship Id="rId6" Type="http://schemas.openxmlformats.org/officeDocument/2006/relationships/hyperlink" Target="http://www.foodlogistics.com/" TargetMode="External"/><Relationship Id="rId7" Type="http://schemas.openxmlformats.org/officeDocument/2006/relationships/hyperlink" Target="http://www.cooltrax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Bowser</dc:creator>
  <cp:keywords/>
  <dc:description/>
  <cp:lastModifiedBy>Christine Bowser</cp:lastModifiedBy>
  <cp:revision>3</cp:revision>
  <dcterms:created xsi:type="dcterms:W3CDTF">2018-11-27T21:37:00Z</dcterms:created>
  <dcterms:modified xsi:type="dcterms:W3CDTF">2018-12-13T17:03:00Z</dcterms:modified>
</cp:coreProperties>
</file>