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42C665" w14:textId="37AFFF30" w:rsidR="008B41BD" w:rsidRDefault="00036F48" w:rsidP="00B642E8">
      <w:pPr>
        <w:jc w:val="center"/>
        <w:rPr>
          <w:b/>
          <w:szCs w:val="24"/>
        </w:rPr>
      </w:pPr>
      <w:r>
        <w:rPr>
          <w:b/>
          <w:szCs w:val="24"/>
        </w:rPr>
        <w:t>A.</w:t>
      </w:r>
      <w:r w:rsidR="002557D6">
        <w:rPr>
          <w:b/>
          <w:szCs w:val="24"/>
        </w:rPr>
        <w:t xml:space="preserve"> </w:t>
      </w:r>
      <w:proofErr w:type="spellStart"/>
      <w:r w:rsidR="00B7767A">
        <w:rPr>
          <w:b/>
          <w:szCs w:val="24"/>
        </w:rPr>
        <w:t>Menarini</w:t>
      </w:r>
      <w:proofErr w:type="spellEnd"/>
      <w:r>
        <w:rPr>
          <w:b/>
          <w:szCs w:val="24"/>
        </w:rPr>
        <w:t xml:space="preserve"> Diagnostics</w:t>
      </w:r>
      <w:r w:rsidR="00AA3021" w:rsidRPr="008562E2">
        <w:rPr>
          <w:b/>
          <w:szCs w:val="24"/>
        </w:rPr>
        <w:t xml:space="preserve"> </w:t>
      </w:r>
      <w:r w:rsidR="00B642E8">
        <w:rPr>
          <w:b/>
          <w:szCs w:val="24"/>
        </w:rPr>
        <w:t xml:space="preserve">Signs Exclusive </w:t>
      </w:r>
      <w:r w:rsidR="00212839">
        <w:rPr>
          <w:b/>
          <w:szCs w:val="24"/>
        </w:rPr>
        <w:t xml:space="preserve">Supply and </w:t>
      </w:r>
      <w:r w:rsidR="00B7767A">
        <w:rPr>
          <w:b/>
          <w:szCs w:val="24"/>
        </w:rPr>
        <w:t xml:space="preserve">Distribution </w:t>
      </w:r>
      <w:r w:rsidR="00B642E8">
        <w:rPr>
          <w:b/>
          <w:szCs w:val="24"/>
        </w:rPr>
        <w:t xml:space="preserve">Agreement with </w:t>
      </w:r>
      <w:proofErr w:type="spellStart"/>
      <w:r w:rsidR="00B7767A">
        <w:rPr>
          <w:b/>
          <w:szCs w:val="24"/>
        </w:rPr>
        <w:t>PlexBio</w:t>
      </w:r>
      <w:proofErr w:type="spellEnd"/>
    </w:p>
    <w:p w14:paraId="5EC1CC68" w14:textId="77777777" w:rsidR="00235886" w:rsidRPr="008562E2" w:rsidRDefault="00235886" w:rsidP="00B642E8">
      <w:pPr>
        <w:jc w:val="center"/>
        <w:rPr>
          <w:szCs w:val="24"/>
        </w:rPr>
      </w:pPr>
    </w:p>
    <w:p w14:paraId="4BCBA911" w14:textId="05E71491" w:rsidR="00A006AA" w:rsidRPr="002D291D" w:rsidRDefault="004E67B1" w:rsidP="00A006AA">
      <w:pPr>
        <w:jc w:val="both"/>
        <w:rPr>
          <w:szCs w:val="24"/>
        </w:rPr>
      </w:pPr>
      <w:r w:rsidRPr="00A006AA">
        <w:rPr>
          <w:b/>
          <w:szCs w:val="24"/>
        </w:rPr>
        <w:t xml:space="preserve">Taipei, Taiwan and Florence, Italy – June </w:t>
      </w:r>
      <w:r w:rsidR="00C7277F">
        <w:rPr>
          <w:b/>
          <w:szCs w:val="24"/>
        </w:rPr>
        <w:t>24th</w:t>
      </w:r>
      <w:r w:rsidRPr="00A006AA">
        <w:rPr>
          <w:b/>
          <w:szCs w:val="24"/>
        </w:rPr>
        <w:t>, 2019</w:t>
      </w:r>
      <w:r w:rsidRPr="004E67B1">
        <w:rPr>
          <w:szCs w:val="24"/>
        </w:rPr>
        <w:t xml:space="preserve"> </w:t>
      </w:r>
      <w:r>
        <w:rPr>
          <w:szCs w:val="24"/>
        </w:rPr>
        <w:t>–</w:t>
      </w:r>
      <w:r w:rsidRPr="004E67B1">
        <w:rPr>
          <w:szCs w:val="24"/>
        </w:rPr>
        <w:t xml:space="preserve"> </w:t>
      </w:r>
      <w:r>
        <w:rPr>
          <w:szCs w:val="24"/>
        </w:rPr>
        <w:t>Taipei-</w:t>
      </w:r>
      <w:r w:rsidRPr="004E67B1">
        <w:rPr>
          <w:szCs w:val="24"/>
        </w:rPr>
        <w:t xml:space="preserve">based </w:t>
      </w:r>
      <w:proofErr w:type="spellStart"/>
      <w:r>
        <w:rPr>
          <w:szCs w:val="24"/>
        </w:rPr>
        <w:t>PlexBio</w:t>
      </w:r>
      <w:proofErr w:type="spellEnd"/>
      <w:r>
        <w:rPr>
          <w:szCs w:val="24"/>
        </w:rPr>
        <w:t xml:space="preserve"> Co., Ltd.  </w:t>
      </w:r>
      <w:r w:rsidRPr="004E67B1">
        <w:rPr>
          <w:szCs w:val="24"/>
        </w:rPr>
        <w:t xml:space="preserve"> </w:t>
      </w:r>
      <w:r w:rsidR="00047DBA">
        <w:rPr>
          <w:szCs w:val="24"/>
        </w:rPr>
        <w:t xml:space="preserve">and Florence-based </w:t>
      </w:r>
      <w:r w:rsidR="00433128">
        <w:rPr>
          <w:szCs w:val="24"/>
        </w:rPr>
        <w:t>A.</w:t>
      </w:r>
      <w:r w:rsidR="002557D6">
        <w:rPr>
          <w:szCs w:val="24"/>
        </w:rPr>
        <w:t xml:space="preserve"> </w:t>
      </w:r>
      <w:proofErr w:type="spellStart"/>
      <w:r w:rsidR="00047DBA" w:rsidRPr="00E41931">
        <w:rPr>
          <w:szCs w:val="24"/>
        </w:rPr>
        <w:t>M</w:t>
      </w:r>
      <w:r w:rsidR="00047DBA">
        <w:rPr>
          <w:szCs w:val="24"/>
        </w:rPr>
        <w:t>enarini</w:t>
      </w:r>
      <w:proofErr w:type="spellEnd"/>
      <w:r w:rsidR="00047DBA">
        <w:rPr>
          <w:szCs w:val="24"/>
        </w:rPr>
        <w:t xml:space="preserve"> Diagnostics</w:t>
      </w:r>
      <w:r w:rsidR="001C53CA">
        <w:rPr>
          <w:szCs w:val="24"/>
        </w:rPr>
        <w:t xml:space="preserve">, </w:t>
      </w:r>
      <w:r w:rsidR="00047DBA">
        <w:rPr>
          <w:szCs w:val="24"/>
        </w:rPr>
        <w:t xml:space="preserve">announced they have entered into a </w:t>
      </w:r>
      <w:r w:rsidR="00212839">
        <w:rPr>
          <w:szCs w:val="24"/>
        </w:rPr>
        <w:t xml:space="preserve">supply and </w:t>
      </w:r>
      <w:r w:rsidR="00047DBA" w:rsidRPr="002D291D">
        <w:rPr>
          <w:szCs w:val="24"/>
        </w:rPr>
        <w:t>distribution agreement</w:t>
      </w:r>
      <w:r w:rsidR="00A006AA" w:rsidRPr="002D291D">
        <w:rPr>
          <w:szCs w:val="24"/>
        </w:rPr>
        <w:t xml:space="preserve"> for </w:t>
      </w:r>
      <w:proofErr w:type="spellStart"/>
      <w:r w:rsidR="00A006AA" w:rsidRPr="002D291D">
        <w:rPr>
          <w:szCs w:val="24"/>
        </w:rPr>
        <w:t>PlexBio’s</w:t>
      </w:r>
      <w:proofErr w:type="spellEnd"/>
      <w:r w:rsidR="00A006AA" w:rsidRPr="002D291D">
        <w:rPr>
          <w:szCs w:val="24"/>
        </w:rPr>
        <w:t xml:space="preserve"> </w:t>
      </w:r>
      <w:proofErr w:type="spellStart"/>
      <w:r w:rsidR="00A006AA" w:rsidRPr="002D291D">
        <w:rPr>
          <w:szCs w:val="24"/>
        </w:rPr>
        <w:t>IntelliPlex</w:t>
      </w:r>
      <w:r w:rsidR="00A006AA" w:rsidRPr="002D291D">
        <w:rPr>
          <w:szCs w:val="24"/>
          <w:vertAlign w:val="superscript"/>
        </w:rPr>
        <w:t>TM</w:t>
      </w:r>
      <w:proofErr w:type="spellEnd"/>
      <w:r w:rsidR="00A006AA" w:rsidRPr="002D291D">
        <w:rPr>
          <w:szCs w:val="24"/>
        </w:rPr>
        <w:t xml:space="preserve"> diagnostic instrument platform and reagent kits for oncology and infectious disease testing. </w:t>
      </w:r>
      <w:r w:rsidR="004E1C8A" w:rsidRPr="002D291D">
        <w:rPr>
          <w:szCs w:val="24"/>
        </w:rPr>
        <w:t xml:space="preserve">Under the agreement, </w:t>
      </w:r>
      <w:r w:rsidR="00433128">
        <w:rPr>
          <w:szCs w:val="24"/>
        </w:rPr>
        <w:t>A.</w:t>
      </w:r>
      <w:r w:rsidR="002557D6">
        <w:rPr>
          <w:szCs w:val="24"/>
        </w:rPr>
        <w:t xml:space="preserve"> </w:t>
      </w:r>
      <w:proofErr w:type="spellStart"/>
      <w:r w:rsidR="004E1C8A" w:rsidRPr="002D291D">
        <w:rPr>
          <w:szCs w:val="24"/>
        </w:rPr>
        <w:t>Menarini</w:t>
      </w:r>
      <w:proofErr w:type="spellEnd"/>
      <w:r w:rsidR="004E1C8A" w:rsidRPr="002D291D">
        <w:rPr>
          <w:szCs w:val="24"/>
        </w:rPr>
        <w:t xml:space="preserve"> Diagnostics </w:t>
      </w:r>
      <w:r w:rsidR="00047DBA" w:rsidRPr="002D291D">
        <w:rPr>
          <w:szCs w:val="24"/>
        </w:rPr>
        <w:t xml:space="preserve">will be the exclusive distributor </w:t>
      </w:r>
      <w:r w:rsidR="00A006AA" w:rsidRPr="002D291D">
        <w:rPr>
          <w:szCs w:val="24"/>
        </w:rPr>
        <w:t xml:space="preserve">for </w:t>
      </w:r>
      <w:proofErr w:type="spellStart"/>
      <w:r w:rsidR="00A006AA" w:rsidRPr="002D291D">
        <w:rPr>
          <w:szCs w:val="24"/>
        </w:rPr>
        <w:t>PlexBio’s</w:t>
      </w:r>
      <w:proofErr w:type="spellEnd"/>
      <w:r w:rsidR="004E1C8A" w:rsidRPr="002D291D">
        <w:rPr>
          <w:szCs w:val="24"/>
        </w:rPr>
        <w:t xml:space="preserve"> kits</w:t>
      </w:r>
      <w:r w:rsidR="00A006AA" w:rsidRPr="002D291D">
        <w:rPr>
          <w:szCs w:val="24"/>
        </w:rPr>
        <w:t xml:space="preserve"> portfolio and manage all marketing, sales and support activities across western Europe, the Middle East and Australia. The aim is to advance both compan</w:t>
      </w:r>
      <w:r w:rsidR="003337A2" w:rsidRPr="002D291D">
        <w:rPr>
          <w:szCs w:val="24"/>
        </w:rPr>
        <w:t>ies’</w:t>
      </w:r>
      <w:r w:rsidR="00A006AA" w:rsidRPr="002D291D">
        <w:rPr>
          <w:szCs w:val="24"/>
        </w:rPr>
        <w:t xml:space="preserve"> position in molecular diagnostics with a unique opportunity to expand into new markets and drive future growth.  </w:t>
      </w:r>
    </w:p>
    <w:p w14:paraId="5F21D19B" w14:textId="77777777" w:rsidR="004E67B1" w:rsidRPr="002D291D" w:rsidRDefault="004E67B1" w:rsidP="004E67B1">
      <w:pPr>
        <w:jc w:val="both"/>
        <w:rPr>
          <w:szCs w:val="24"/>
        </w:rPr>
      </w:pPr>
    </w:p>
    <w:p w14:paraId="2F731EBF" w14:textId="3BEA4A87" w:rsidR="00444146" w:rsidRPr="002D291D" w:rsidRDefault="003337A2" w:rsidP="003B2F00">
      <w:pPr>
        <w:jc w:val="both"/>
        <w:rPr>
          <w:rFonts w:cs="Arial"/>
          <w:szCs w:val="24"/>
        </w:rPr>
      </w:pPr>
      <w:proofErr w:type="spellStart"/>
      <w:r w:rsidRPr="002D291D">
        <w:rPr>
          <w:szCs w:val="24"/>
        </w:rPr>
        <w:t>PlexBio’s</w:t>
      </w:r>
      <w:proofErr w:type="spellEnd"/>
      <w:r w:rsidRPr="002D291D">
        <w:rPr>
          <w:szCs w:val="24"/>
        </w:rPr>
        <w:t xml:space="preserve"> </w:t>
      </w:r>
      <w:proofErr w:type="spellStart"/>
      <w:r w:rsidRPr="002D291D">
        <w:rPr>
          <w:szCs w:val="24"/>
        </w:rPr>
        <w:t>IntelliPlex</w:t>
      </w:r>
      <w:r w:rsidRPr="002D291D">
        <w:rPr>
          <w:szCs w:val="24"/>
          <w:vertAlign w:val="superscript"/>
        </w:rPr>
        <w:t>TM</w:t>
      </w:r>
      <w:proofErr w:type="spellEnd"/>
      <w:r w:rsidRPr="002D291D">
        <w:rPr>
          <w:szCs w:val="24"/>
        </w:rPr>
        <w:t xml:space="preserve"> instrument platform and Precision Image Code (π</w:t>
      </w:r>
      <w:proofErr w:type="spellStart"/>
      <w:r w:rsidRPr="002D291D">
        <w:rPr>
          <w:szCs w:val="24"/>
        </w:rPr>
        <w:t>Code</w:t>
      </w:r>
      <w:r w:rsidR="00903F3C" w:rsidRPr="002D291D">
        <w:rPr>
          <w:szCs w:val="24"/>
          <w:vertAlign w:val="superscript"/>
        </w:rPr>
        <w:t>TM</w:t>
      </w:r>
      <w:proofErr w:type="spellEnd"/>
      <w:r w:rsidRPr="002D291D">
        <w:rPr>
          <w:szCs w:val="24"/>
        </w:rPr>
        <w:t xml:space="preserve">) </w:t>
      </w:r>
      <w:proofErr w:type="spellStart"/>
      <w:r w:rsidRPr="002D291D">
        <w:rPr>
          <w:szCs w:val="24"/>
        </w:rPr>
        <w:t>MicroDisc</w:t>
      </w:r>
      <w:proofErr w:type="spellEnd"/>
      <w:r w:rsidRPr="002D291D">
        <w:rPr>
          <w:szCs w:val="24"/>
        </w:rPr>
        <w:t xml:space="preserve"> technology </w:t>
      </w:r>
      <w:r w:rsidR="00574298" w:rsidRPr="002D291D">
        <w:rPr>
          <w:szCs w:val="24"/>
        </w:rPr>
        <w:t xml:space="preserve">has enabled the development </w:t>
      </w:r>
      <w:r w:rsidRPr="002D291D">
        <w:rPr>
          <w:szCs w:val="24"/>
        </w:rPr>
        <w:t xml:space="preserve">of </w:t>
      </w:r>
      <w:r w:rsidR="00574298" w:rsidRPr="002D291D">
        <w:rPr>
          <w:szCs w:val="24"/>
        </w:rPr>
        <w:t xml:space="preserve">a series of </w:t>
      </w:r>
      <w:r w:rsidRPr="002D291D">
        <w:rPr>
          <w:szCs w:val="24"/>
        </w:rPr>
        <w:t xml:space="preserve">high complexity </w:t>
      </w:r>
      <w:r w:rsidR="00574298" w:rsidRPr="002D291D">
        <w:rPr>
          <w:szCs w:val="24"/>
        </w:rPr>
        <w:t xml:space="preserve">multiplex </w:t>
      </w:r>
      <w:r w:rsidRPr="002D291D">
        <w:rPr>
          <w:szCs w:val="24"/>
        </w:rPr>
        <w:t xml:space="preserve">assays </w:t>
      </w:r>
      <w:r w:rsidR="00574298" w:rsidRPr="002D291D">
        <w:rPr>
          <w:szCs w:val="24"/>
        </w:rPr>
        <w:t xml:space="preserve">for cost-effective </w:t>
      </w:r>
      <w:r w:rsidR="0000442D" w:rsidRPr="002D291D">
        <w:rPr>
          <w:szCs w:val="24"/>
        </w:rPr>
        <w:t>Companion Diagnostic (</w:t>
      </w:r>
      <w:proofErr w:type="spellStart"/>
      <w:r w:rsidR="0000442D" w:rsidRPr="002D291D">
        <w:rPr>
          <w:szCs w:val="24"/>
        </w:rPr>
        <w:t>CDx</w:t>
      </w:r>
      <w:proofErr w:type="spellEnd"/>
      <w:r w:rsidR="0000442D" w:rsidRPr="002D291D">
        <w:rPr>
          <w:szCs w:val="24"/>
        </w:rPr>
        <w:t>) testing</w:t>
      </w:r>
      <w:r w:rsidR="00C80CA8" w:rsidRPr="002D291D">
        <w:rPr>
          <w:szCs w:val="24"/>
        </w:rPr>
        <w:t xml:space="preserve"> in cancer management</w:t>
      </w:r>
      <w:r w:rsidR="00574298" w:rsidRPr="002D291D">
        <w:rPr>
          <w:szCs w:val="24"/>
        </w:rPr>
        <w:t xml:space="preserve"> for</w:t>
      </w:r>
      <w:r w:rsidR="002D291D">
        <w:rPr>
          <w:szCs w:val="24"/>
        </w:rPr>
        <w:t xml:space="preserve"> </w:t>
      </w:r>
      <w:r w:rsidR="00574298" w:rsidRPr="002D291D">
        <w:rPr>
          <w:szCs w:val="24"/>
        </w:rPr>
        <w:t>gene mutations and gene rearrangements</w:t>
      </w:r>
      <w:r w:rsidR="0000442D" w:rsidRPr="002D291D">
        <w:rPr>
          <w:szCs w:val="24"/>
        </w:rPr>
        <w:t xml:space="preserve">.  </w:t>
      </w:r>
      <w:r w:rsidR="000C5241" w:rsidRPr="002D291D">
        <w:rPr>
          <w:szCs w:val="24"/>
        </w:rPr>
        <w:t>U</w:t>
      </w:r>
      <w:r w:rsidRPr="002D291D">
        <w:rPr>
          <w:szCs w:val="24"/>
        </w:rPr>
        <w:t>nder the exclusive distribution agreement</w:t>
      </w:r>
      <w:r w:rsidR="000C5241" w:rsidRPr="002D291D">
        <w:rPr>
          <w:szCs w:val="24"/>
        </w:rPr>
        <w:t xml:space="preserve"> </w:t>
      </w:r>
      <w:r w:rsidR="003C6EDD">
        <w:rPr>
          <w:szCs w:val="24"/>
        </w:rPr>
        <w:t xml:space="preserve">for the </w:t>
      </w:r>
      <w:proofErr w:type="spellStart"/>
      <w:r w:rsidR="003C6EDD">
        <w:rPr>
          <w:szCs w:val="24"/>
        </w:rPr>
        <w:t>IntelliPlex</w:t>
      </w:r>
      <w:r w:rsidR="003C6EDD" w:rsidRPr="003C6EDD">
        <w:rPr>
          <w:szCs w:val="24"/>
          <w:vertAlign w:val="superscript"/>
        </w:rPr>
        <w:t>TM</w:t>
      </w:r>
      <w:proofErr w:type="spellEnd"/>
      <w:r w:rsidR="003C6EDD">
        <w:rPr>
          <w:szCs w:val="24"/>
        </w:rPr>
        <w:t xml:space="preserve"> system, </w:t>
      </w:r>
      <w:proofErr w:type="spellStart"/>
      <w:r w:rsidR="000C5241" w:rsidRPr="002D291D">
        <w:rPr>
          <w:szCs w:val="24"/>
        </w:rPr>
        <w:t>PlexBio</w:t>
      </w:r>
      <w:proofErr w:type="spellEnd"/>
      <w:r w:rsidR="000C5241" w:rsidRPr="002D291D">
        <w:rPr>
          <w:szCs w:val="24"/>
        </w:rPr>
        <w:t xml:space="preserve"> will</w:t>
      </w:r>
      <w:r w:rsidRPr="002D291D">
        <w:rPr>
          <w:szCs w:val="24"/>
        </w:rPr>
        <w:t xml:space="preserve"> </w:t>
      </w:r>
      <w:r w:rsidR="0000442D" w:rsidRPr="002D291D">
        <w:rPr>
          <w:rFonts w:cs="Arial"/>
          <w:szCs w:val="24"/>
        </w:rPr>
        <w:t xml:space="preserve">enable </w:t>
      </w:r>
      <w:r w:rsidR="00433128">
        <w:rPr>
          <w:rFonts w:cs="Arial"/>
          <w:szCs w:val="24"/>
        </w:rPr>
        <w:t>A.</w:t>
      </w:r>
      <w:r w:rsidR="002557D6">
        <w:rPr>
          <w:rFonts w:cs="Arial"/>
          <w:szCs w:val="24"/>
        </w:rPr>
        <w:t xml:space="preserve"> </w:t>
      </w:r>
      <w:proofErr w:type="spellStart"/>
      <w:r w:rsidR="0011517F" w:rsidRPr="002D291D">
        <w:rPr>
          <w:rFonts w:cs="Arial"/>
          <w:szCs w:val="24"/>
        </w:rPr>
        <w:t>Menarini</w:t>
      </w:r>
      <w:proofErr w:type="spellEnd"/>
      <w:r w:rsidR="0011517F" w:rsidRPr="002D291D">
        <w:rPr>
          <w:rFonts w:cs="Arial"/>
          <w:szCs w:val="24"/>
        </w:rPr>
        <w:t xml:space="preserve"> </w:t>
      </w:r>
      <w:r w:rsidR="00BE7EB6" w:rsidRPr="002D291D">
        <w:rPr>
          <w:rFonts w:cs="Arial"/>
          <w:szCs w:val="24"/>
        </w:rPr>
        <w:t xml:space="preserve">Diagnostics </w:t>
      </w:r>
      <w:r w:rsidR="0011517F" w:rsidRPr="002D291D">
        <w:rPr>
          <w:rFonts w:cs="Arial"/>
          <w:szCs w:val="24"/>
        </w:rPr>
        <w:t>to offer</w:t>
      </w:r>
      <w:r w:rsidRPr="002D291D">
        <w:rPr>
          <w:szCs w:val="24"/>
        </w:rPr>
        <w:t xml:space="preserve"> more personalized health care solutions</w:t>
      </w:r>
      <w:r w:rsidR="0011517F" w:rsidRPr="002D291D">
        <w:rPr>
          <w:szCs w:val="24"/>
        </w:rPr>
        <w:t xml:space="preserve"> </w:t>
      </w:r>
      <w:r w:rsidR="00532424" w:rsidRPr="002D291D">
        <w:rPr>
          <w:szCs w:val="24"/>
        </w:rPr>
        <w:t xml:space="preserve">for </w:t>
      </w:r>
      <w:r w:rsidRPr="002D291D">
        <w:rPr>
          <w:szCs w:val="24"/>
        </w:rPr>
        <w:t>optimize</w:t>
      </w:r>
      <w:r w:rsidR="00532424" w:rsidRPr="002D291D">
        <w:rPr>
          <w:szCs w:val="24"/>
        </w:rPr>
        <w:t>d</w:t>
      </w:r>
      <w:r w:rsidRPr="002D291D">
        <w:rPr>
          <w:szCs w:val="24"/>
        </w:rPr>
        <w:t xml:space="preserve"> treatment outcomes</w:t>
      </w:r>
      <w:r w:rsidR="0011517F" w:rsidRPr="002D291D">
        <w:rPr>
          <w:szCs w:val="24"/>
        </w:rPr>
        <w:t xml:space="preserve"> for </w:t>
      </w:r>
      <w:r w:rsidR="000C5241" w:rsidRPr="002D291D">
        <w:rPr>
          <w:szCs w:val="24"/>
        </w:rPr>
        <w:t xml:space="preserve">cancer </w:t>
      </w:r>
      <w:r w:rsidR="0011517F" w:rsidRPr="002D291D">
        <w:rPr>
          <w:szCs w:val="24"/>
        </w:rPr>
        <w:t>patients</w:t>
      </w:r>
      <w:r w:rsidRPr="002D291D">
        <w:rPr>
          <w:szCs w:val="24"/>
        </w:rPr>
        <w:t xml:space="preserve">. </w:t>
      </w:r>
      <w:r w:rsidR="00433128">
        <w:rPr>
          <w:szCs w:val="24"/>
        </w:rPr>
        <w:t>A.</w:t>
      </w:r>
      <w:r w:rsidR="002557D6">
        <w:rPr>
          <w:szCs w:val="24"/>
        </w:rPr>
        <w:t xml:space="preserve"> </w:t>
      </w:r>
      <w:proofErr w:type="spellStart"/>
      <w:r w:rsidR="00903F3C" w:rsidRPr="002D291D">
        <w:rPr>
          <w:rFonts w:cs="Arial"/>
          <w:szCs w:val="24"/>
        </w:rPr>
        <w:t>Menarini</w:t>
      </w:r>
      <w:proofErr w:type="spellEnd"/>
      <w:r w:rsidR="00BE7EB6" w:rsidRPr="002D291D">
        <w:rPr>
          <w:rFonts w:cs="Arial"/>
          <w:szCs w:val="24"/>
        </w:rPr>
        <w:t xml:space="preserve"> Diagnostics</w:t>
      </w:r>
      <w:r w:rsidR="00903F3C" w:rsidRPr="002D291D">
        <w:rPr>
          <w:rFonts w:cs="Arial"/>
          <w:szCs w:val="24"/>
        </w:rPr>
        <w:t xml:space="preserve"> brings to the partnership its deep and proven experience in expanding IVD markets along the entire value chain</w:t>
      </w:r>
      <w:r w:rsidR="003D493B" w:rsidRPr="002D291D">
        <w:t xml:space="preserve"> and w</w:t>
      </w:r>
      <w:r w:rsidR="003D493B" w:rsidRPr="002D291D">
        <w:rPr>
          <w:rFonts w:cs="Arial"/>
          <w:szCs w:val="24"/>
        </w:rPr>
        <w:t xml:space="preserve">ill dedicate sales, customer service, marketing, and support team staff to the commercialization of </w:t>
      </w:r>
      <w:proofErr w:type="spellStart"/>
      <w:r w:rsidR="003D493B" w:rsidRPr="002D291D">
        <w:rPr>
          <w:rFonts w:cs="Arial"/>
          <w:szCs w:val="24"/>
        </w:rPr>
        <w:t>PlexBio’s</w:t>
      </w:r>
      <w:proofErr w:type="spellEnd"/>
      <w:r w:rsidR="003D493B" w:rsidRPr="002D291D">
        <w:rPr>
          <w:rFonts w:cs="Arial"/>
          <w:szCs w:val="24"/>
        </w:rPr>
        <w:t xml:space="preserve"> product line.</w:t>
      </w:r>
      <w:r w:rsidR="00903F3C" w:rsidRPr="002D291D">
        <w:rPr>
          <w:rFonts w:cs="Arial"/>
          <w:szCs w:val="24"/>
        </w:rPr>
        <w:t xml:space="preserve"> </w:t>
      </w:r>
      <w:r w:rsidR="000C5241" w:rsidRPr="002D291D">
        <w:rPr>
          <w:rFonts w:cs="Arial"/>
          <w:szCs w:val="24"/>
        </w:rPr>
        <w:t>U</w:t>
      </w:r>
      <w:r w:rsidR="00C32412" w:rsidRPr="002D291D">
        <w:rPr>
          <w:szCs w:val="24"/>
        </w:rPr>
        <w:t xml:space="preserve">nder the agreement, </w:t>
      </w:r>
      <w:r w:rsidR="00B81390" w:rsidRPr="002D291D">
        <w:rPr>
          <w:rFonts w:cs="Arial"/>
          <w:szCs w:val="24"/>
        </w:rPr>
        <w:t xml:space="preserve">branding under </w:t>
      </w:r>
      <w:r w:rsidR="00433128">
        <w:rPr>
          <w:rFonts w:cs="Arial"/>
          <w:szCs w:val="24"/>
        </w:rPr>
        <w:t>A.</w:t>
      </w:r>
      <w:r w:rsidR="002557D6">
        <w:rPr>
          <w:rFonts w:cs="Arial"/>
          <w:szCs w:val="24"/>
        </w:rPr>
        <w:t xml:space="preserve"> </w:t>
      </w:r>
      <w:proofErr w:type="spellStart"/>
      <w:r w:rsidR="00B81390" w:rsidRPr="002D291D">
        <w:rPr>
          <w:rFonts w:cs="Arial"/>
          <w:szCs w:val="24"/>
        </w:rPr>
        <w:t>Menarini</w:t>
      </w:r>
      <w:proofErr w:type="spellEnd"/>
      <w:r w:rsidR="00433128">
        <w:rPr>
          <w:rFonts w:cs="Arial"/>
          <w:szCs w:val="24"/>
        </w:rPr>
        <w:t xml:space="preserve"> Diagnostics’</w:t>
      </w:r>
      <w:r w:rsidR="00B81390" w:rsidRPr="002D291D">
        <w:rPr>
          <w:rFonts w:cs="Arial"/>
          <w:szCs w:val="24"/>
        </w:rPr>
        <w:t xml:space="preserve"> label and</w:t>
      </w:r>
      <w:r w:rsidR="002F7504" w:rsidRPr="002D291D">
        <w:rPr>
          <w:rFonts w:cs="Arial"/>
          <w:szCs w:val="24"/>
        </w:rPr>
        <w:t xml:space="preserve"> future</w:t>
      </w:r>
      <w:r w:rsidR="00B81390" w:rsidRPr="002D291D">
        <w:rPr>
          <w:rFonts w:cs="Arial"/>
          <w:szCs w:val="24"/>
        </w:rPr>
        <w:t xml:space="preserve"> </w:t>
      </w:r>
      <w:r w:rsidR="0011517F" w:rsidRPr="002D291D">
        <w:rPr>
          <w:rFonts w:cs="Arial"/>
          <w:szCs w:val="24"/>
        </w:rPr>
        <w:t xml:space="preserve">collaboration on the development of new </w:t>
      </w:r>
      <w:r w:rsidR="00532424" w:rsidRPr="002D291D">
        <w:rPr>
          <w:rFonts w:cs="Arial"/>
          <w:szCs w:val="24"/>
        </w:rPr>
        <w:t>applications</w:t>
      </w:r>
      <w:r w:rsidR="00C32412" w:rsidRPr="002D291D">
        <w:rPr>
          <w:rFonts w:cs="Arial"/>
          <w:szCs w:val="24"/>
        </w:rPr>
        <w:t xml:space="preserve"> for </w:t>
      </w:r>
      <w:r w:rsidR="005E0019" w:rsidRPr="002D291D">
        <w:rPr>
          <w:rFonts w:cs="Arial"/>
          <w:szCs w:val="24"/>
        </w:rPr>
        <w:t>liquid biopsy</w:t>
      </w:r>
      <w:r w:rsidR="00C32412" w:rsidRPr="002D291D">
        <w:rPr>
          <w:rFonts w:cs="Arial"/>
          <w:szCs w:val="24"/>
        </w:rPr>
        <w:t xml:space="preserve"> are anticipated. </w:t>
      </w:r>
      <w:r w:rsidR="003C6EDD">
        <w:rPr>
          <w:rFonts w:cs="Arial"/>
          <w:szCs w:val="24"/>
        </w:rPr>
        <w:t xml:space="preserve"> </w:t>
      </w:r>
    </w:p>
    <w:p w14:paraId="6E6F4D64" w14:textId="77777777" w:rsidR="00903F3C" w:rsidRPr="002D291D" w:rsidRDefault="00903F3C" w:rsidP="003B2F00">
      <w:pPr>
        <w:jc w:val="both"/>
        <w:rPr>
          <w:szCs w:val="24"/>
        </w:rPr>
      </w:pPr>
    </w:p>
    <w:p w14:paraId="3EF8E486" w14:textId="342FB4D6" w:rsidR="003337A2" w:rsidRPr="002D291D" w:rsidRDefault="0016657A" w:rsidP="003337A2">
      <w:pPr>
        <w:jc w:val="both"/>
        <w:rPr>
          <w:rFonts w:cstheme="minorHAnsi"/>
          <w:szCs w:val="24"/>
        </w:rPr>
      </w:pPr>
      <w:r w:rsidRPr="002D291D">
        <w:rPr>
          <w:rFonts w:cstheme="minorHAnsi"/>
          <w:szCs w:val="24"/>
        </w:rPr>
        <w:t xml:space="preserve">“Thanks to this agreement </w:t>
      </w:r>
      <w:proofErr w:type="spellStart"/>
      <w:r w:rsidRPr="002D291D">
        <w:rPr>
          <w:rFonts w:cstheme="minorHAnsi"/>
          <w:szCs w:val="24"/>
        </w:rPr>
        <w:t>Menarini</w:t>
      </w:r>
      <w:proofErr w:type="spellEnd"/>
      <w:r w:rsidRPr="002D291D">
        <w:rPr>
          <w:rFonts w:cstheme="minorHAnsi"/>
          <w:szCs w:val="24"/>
        </w:rPr>
        <w:t xml:space="preserve"> will be able to offer a complete solution </w:t>
      </w:r>
      <w:r w:rsidR="00781257" w:rsidRPr="002D291D">
        <w:rPr>
          <w:rFonts w:cstheme="minorHAnsi"/>
          <w:szCs w:val="24"/>
        </w:rPr>
        <w:t>in the area of</w:t>
      </w:r>
      <w:r w:rsidRPr="002D291D">
        <w:rPr>
          <w:rFonts w:cstheme="minorHAnsi"/>
          <w:szCs w:val="24"/>
        </w:rPr>
        <w:t xml:space="preserve"> precision oncology</w:t>
      </w:r>
      <w:r w:rsidR="00781257" w:rsidRPr="002D291D">
        <w:rPr>
          <w:rFonts w:cstheme="minorHAnsi"/>
          <w:szCs w:val="24"/>
        </w:rPr>
        <w:t>,</w:t>
      </w:r>
      <w:r w:rsidRPr="002D291D">
        <w:rPr>
          <w:rFonts w:cstheme="minorHAnsi"/>
          <w:szCs w:val="24"/>
        </w:rPr>
        <w:t xml:space="preserve">” said </w:t>
      </w:r>
      <w:r w:rsidR="00903F3C" w:rsidRPr="002D291D">
        <w:rPr>
          <w:rFonts w:eastAsia="PMingLiU" w:cstheme="minorHAnsi"/>
          <w:kern w:val="0"/>
          <w:szCs w:val="24"/>
        </w:rPr>
        <w:t xml:space="preserve">Fabio </w:t>
      </w:r>
      <w:proofErr w:type="spellStart"/>
      <w:r w:rsidR="00903F3C" w:rsidRPr="002D291D">
        <w:rPr>
          <w:rFonts w:eastAsia="PMingLiU" w:cstheme="minorHAnsi"/>
          <w:kern w:val="0"/>
          <w:szCs w:val="24"/>
        </w:rPr>
        <w:t>Piazzalunga</w:t>
      </w:r>
      <w:proofErr w:type="spellEnd"/>
      <w:r w:rsidR="00903F3C" w:rsidRPr="002D291D">
        <w:rPr>
          <w:rFonts w:eastAsia="PMingLiU" w:cstheme="minorHAnsi"/>
          <w:kern w:val="0"/>
          <w:szCs w:val="24"/>
        </w:rPr>
        <w:t xml:space="preserve">, General Manager of </w:t>
      </w:r>
      <w:r w:rsidR="00433128">
        <w:rPr>
          <w:rFonts w:eastAsia="PMingLiU" w:cstheme="minorHAnsi"/>
          <w:kern w:val="0"/>
          <w:szCs w:val="24"/>
        </w:rPr>
        <w:t>A.</w:t>
      </w:r>
      <w:r w:rsidR="002557D6">
        <w:rPr>
          <w:rFonts w:eastAsia="PMingLiU" w:cstheme="minorHAnsi"/>
          <w:kern w:val="0"/>
          <w:szCs w:val="24"/>
        </w:rPr>
        <w:t xml:space="preserve"> </w:t>
      </w:r>
      <w:proofErr w:type="spellStart"/>
      <w:r w:rsidR="00903F3C" w:rsidRPr="002D291D">
        <w:rPr>
          <w:rFonts w:eastAsia="PMingLiU" w:cstheme="minorHAnsi"/>
          <w:kern w:val="0"/>
          <w:szCs w:val="24"/>
        </w:rPr>
        <w:t>Menarini</w:t>
      </w:r>
      <w:proofErr w:type="spellEnd"/>
      <w:r w:rsidR="000D174E" w:rsidRPr="002D291D">
        <w:rPr>
          <w:rFonts w:eastAsia="PMingLiU" w:cstheme="minorHAnsi"/>
          <w:kern w:val="0"/>
          <w:szCs w:val="24"/>
        </w:rPr>
        <w:t xml:space="preserve"> Diagnostics and President of </w:t>
      </w:r>
      <w:proofErr w:type="spellStart"/>
      <w:r w:rsidR="000D174E" w:rsidRPr="002D291D">
        <w:rPr>
          <w:rFonts w:eastAsia="PMingLiU" w:cstheme="minorHAnsi"/>
          <w:kern w:val="0"/>
          <w:szCs w:val="24"/>
        </w:rPr>
        <w:t>Menarini</w:t>
      </w:r>
      <w:proofErr w:type="spellEnd"/>
      <w:r w:rsidR="000D174E" w:rsidRPr="002D291D">
        <w:rPr>
          <w:rFonts w:eastAsia="PMingLiU" w:cstheme="minorHAnsi"/>
          <w:kern w:val="0"/>
          <w:szCs w:val="24"/>
        </w:rPr>
        <w:t xml:space="preserve"> Silicon Biosystems</w:t>
      </w:r>
      <w:bookmarkStart w:id="0" w:name="_GoBack"/>
      <w:bookmarkEnd w:id="0"/>
      <w:r w:rsidR="00165364" w:rsidRPr="002D291D">
        <w:rPr>
          <w:rFonts w:eastAsia="PMingLiU" w:cstheme="minorHAnsi"/>
          <w:kern w:val="0"/>
          <w:szCs w:val="24"/>
        </w:rPr>
        <w:t>.</w:t>
      </w:r>
      <w:r w:rsidR="00903F3C" w:rsidRPr="002D291D">
        <w:rPr>
          <w:rFonts w:eastAsia="PMingLiU" w:cstheme="minorHAnsi"/>
          <w:kern w:val="0"/>
          <w:szCs w:val="24"/>
        </w:rPr>
        <w:t xml:space="preserve"> </w:t>
      </w:r>
      <w:r w:rsidRPr="002D291D">
        <w:rPr>
          <w:rFonts w:cstheme="minorHAnsi"/>
          <w:szCs w:val="24"/>
        </w:rPr>
        <w:t>“</w:t>
      </w:r>
      <w:r w:rsidR="00130C43" w:rsidRPr="002D291D">
        <w:rPr>
          <w:rFonts w:cstheme="minorHAnsi"/>
          <w:szCs w:val="24"/>
        </w:rPr>
        <w:t>T</w:t>
      </w:r>
      <w:r w:rsidR="00B57411" w:rsidRPr="002D291D">
        <w:rPr>
          <w:rFonts w:cstheme="minorHAnsi"/>
          <w:szCs w:val="24"/>
        </w:rPr>
        <w:t xml:space="preserve">he </w:t>
      </w:r>
      <w:proofErr w:type="spellStart"/>
      <w:r w:rsidR="00130C43" w:rsidRPr="002D291D">
        <w:rPr>
          <w:szCs w:val="24"/>
        </w:rPr>
        <w:t>IntelliPlex</w:t>
      </w:r>
      <w:r w:rsidR="00130C43" w:rsidRPr="002D291D">
        <w:rPr>
          <w:szCs w:val="24"/>
          <w:vertAlign w:val="superscript"/>
        </w:rPr>
        <w:t>TM</w:t>
      </w:r>
      <w:proofErr w:type="spellEnd"/>
      <w:r w:rsidR="00130C43" w:rsidRPr="002D291D">
        <w:rPr>
          <w:rFonts w:cstheme="minorHAnsi"/>
          <w:szCs w:val="24"/>
        </w:rPr>
        <w:t xml:space="preserve"> </w:t>
      </w:r>
      <w:r w:rsidR="004E1C8A" w:rsidRPr="002D291D">
        <w:rPr>
          <w:rFonts w:cstheme="minorHAnsi"/>
          <w:szCs w:val="24"/>
        </w:rPr>
        <w:t>product line</w:t>
      </w:r>
      <w:r w:rsidR="00781257" w:rsidRPr="002D291D">
        <w:rPr>
          <w:rFonts w:cstheme="minorHAnsi"/>
          <w:szCs w:val="24"/>
        </w:rPr>
        <w:t>,</w:t>
      </w:r>
      <w:r w:rsidR="001E026D" w:rsidRPr="002D291D">
        <w:rPr>
          <w:rFonts w:cstheme="minorHAnsi"/>
          <w:szCs w:val="24"/>
        </w:rPr>
        <w:t xml:space="preserve"> </w:t>
      </w:r>
      <w:r w:rsidR="00130C43" w:rsidRPr="002D291D">
        <w:rPr>
          <w:rFonts w:cstheme="minorHAnsi"/>
          <w:szCs w:val="24"/>
        </w:rPr>
        <w:t>in combination with our establish</w:t>
      </w:r>
      <w:r w:rsidR="00323647" w:rsidRPr="002D291D">
        <w:rPr>
          <w:rFonts w:cstheme="minorHAnsi"/>
          <w:szCs w:val="24"/>
        </w:rPr>
        <w:t>ed</w:t>
      </w:r>
      <w:r w:rsidR="004E1C8A" w:rsidRPr="002D291D">
        <w:rPr>
          <w:rFonts w:cstheme="minorHAnsi"/>
          <w:szCs w:val="24"/>
        </w:rPr>
        <w:t xml:space="preserve"> </w:t>
      </w:r>
      <w:proofErr w:type="spellStart"/>
      <w:r w:rsidR="004E1C8A" w:rsidRPr="002D291D">
        <w:rPr>
          <w:rFonts w:cstheme="minorHAnsi"/>
          <w:szCs w:val="24"/>
        </w:rPr>
        <w:t>Cell</w:t>
      </w:r>
      <w:r w:rsidR="00130C43" w:rsidRPr="002D291D">
        <w:rPr>
          <w:rFonts w:cstheme="minorHAnsi"/>
          <w:szCs w:val="24"/>
        </w:rPr>
        <w:t>Search</w:t>
      </w:r>
      <w:proofErr w:type="spellEnd"/>
      <w:r w:rsidR="004E1C8A" w:rsidRPr="002D291D">
        <w:rPr>
          <w:rFonts w:cstheme="minorHAnsi"/>
          <w:szCs w:val="24"/>
        </w:rPr>
        <w:t>®</w:t>
      </w:r>
      <w:r w:rsidR="00130C43" w:rsidRPr="002D291D">
        <w:rPr>
          <w:rFonts w:cstheme="minorHAnsi"/>
          <w:szCs w:val="24"/>
        </w:rPr>
        <w:t xml:space="preserve"> and </w:t>
      </w:r>
      <w:proofErr w:type="spellStart"/>
      <w:r w:rsidR="00130C43" w:rsidRPr="002D291D">
        <w:rPr>
          <w:rFonts w:cstheme="minorHAnsi"/>
          <w:szCs w:val="24"/>
        </w:rPr>
        <w:t>DEPArray</w:t>
      </w:r>
      <w:proofErr w:type="spellEnd"/>
      <w:r w:rsidR="004E1C8A" w:rsidRPr="002D291D">
        <w:rPr>
          <w:rFonts w:cstheme="minorHAnsi"/>
          <w:szCs w:val="24"/>
        </w:rPr>
        <w:t>™</w:t>
      </w:r>
      <w:r w:rsidR="00130C43" w:rsidRPr="002D291D">
        <w:rPr>
          <w:rFonts w:cstheme="minorHAnsi"/>
          <w:szCs w:val="24"/>
        </w:rPr>
        <w:t xml:space="preserve"> product</w:t>
      </w:r>
      <w:r w:rsidR="001E026D" w:rsidRPr="002D291D">
        <w:rPr>
          <w:rFonts w:cstheme="minorHAnsi"/>
          <w:szCs w:val="24"/>
        </w:rPr>
        <w:t xml:space="preserve">s </w:t>
      </w:r>
      <w:r w:rsidR="00323647" w:rsidRPr="002D291D">
        <w:rPr>
          <w:rFonts w:cstheme="minorHAnsi"/>
          <w:szCs w:val="24"/>
        </w:rPr>
        <w:t xml:space="preserve">for </w:t>
      </w:r>
      <w:r w:rsidR="00781257" w:rsidRPr="002D291D">
        <w:rPr>
          <w:rFonts w:cstheme="minorHAnsi"/>
          <w:szCs w:val="24"/>
        </w:rPr>
        <w:t xml:space="preserve"> </w:t>
      </w:r>
      <w:r w:rsidR="002D291D">
        <w:rPr>
          <w:rFonts w:cstheme="minorHAnsi"/>
          <w:szCs w:val="24"/>
        </w:rPr>
        <w:t xml:space="preserve">single </w:t>
      </w:r>
      <w:r w:rsidR="00781257" w:rsidRPr="002D291D">
        <w:rPr>
          <w:rFonts w:cstheme="minorHAnsi"/>
          <w:szCs w:val="24"/>
        </w:rPr>
        <w:t>cells isolation and</w:t>
      </w:r>
      <w:r w:rsidR="00323647" w:rsidRPr="002D291D">
        <w:rPr>
          <w:rFonts w:cstheme="minorHAnsi"/>
          <w:szCs w:val="24"/>
        </w:rPr>
        <w:t xml:space="preserve"> </w:t>
      </w:r>
      <w:r w:rsidR="004E1C8A" w:rsidRPr="002D291D">
        <w:rPr>
          <w:rFonts w:cstheme="minorHAnsi"/>
          <w:szCs w:val="24"/>
        </w:rPr>
        <w:t>characterization</w:t>
      </w:r>
      <w:r w:rsidR="00781257" w:rsidRPr="002D291D">
        <w:rPr>
          <w:rFonts w:cstheme="minorHAnsi"/>
          <w:szCs w:val="24"/>
        </w:rPr>
        <w:t>,</w:t>
      </w:r>
      <w:r w:rsidR="00323647" w:rsidRPr="002D291D">
        <w:rPr>
          <w:rFonts w:cstheme="minorHAnsi"/>
          <w:szCs w:val="24"/>
        </w:rPr>
        <w:t xml:space="preserve"> will </w:t>
      </w:r>
      <w:r w:rsidR="003B6BD8" w:rsidRPr="002D291D">
        <w:rPr>
          <w:rFonts w:cstheme="minorHAnsi"/>
          <w:szCs w:val="24"/>
        </w:rPr>
        <w:t xml:space="preserve">enhance our capability </w:t>
      </w:r>
      <w:r w:rsidR="00165364" w:rsidRPr="002D291D">
        <w:rPr>
          <w:rFonts w:cstheme="minorHAnsi"/>
          <w:szCs w:val="24"/>
        </w:rPr>
        <w:t xml:space="preserve">to provide molecular information both from liquid and solid biopsies. </w:t>
      </w:r>
      <w:r w:rsidR="003B6BD8" w:rsidRPr="002D291D">
        <w:rPr>
          <w:rFonts w:cstheme="minorHAnsi"/>
          <w:szCs w:val="24"/>
        </w:rPr>
        <w:t xml:space="preserve">We believe that </w:t>
      </w:r>
      <w:proofErr w:type="spellStart"/>
      <w:r w:rsidR="00323647" w:rsidRPr="002D291D">
        <w:rPr>
          <w:rFonts w:cstheme="minorHAnsi"/>
          <w:szCs w:val="24"/>
        </w:rPr>
        <w:t>Menarini</w:t>
      </w:r>
      <w:proofErr w:type="spellEnd"/>
      <w:r w:rsidR="00B57411" w:rsidRPr="002D291D">
        <w:rPr>
          <w:rFonts w:cstheme="minorHAnsi"/>
          <w:szCs w:val="24"/>
        </w:rPr>
        <w:t xml:space="preserve"> </w:t>
      </w:r>
      <w:r w:rsidR="003B6BD8" w:rsidRPr="002D291D">
        <w:rPr>
          <w:rFonts w:cstheme="minorHAnsi"/>
          <w:szCs w:val="24"/>
        </w:rPr>
        <w:t>will</w:t>
      </w:r>
      <w:r w:rsidR="0042779B" w:rsidRPr="002D291D">
        <w:rPr>
          <w:rFonts w:cstheme="minorHAnsi"/>
          <w:szCs w:val="24"/>
        </w:rPr>
        <w:t xml:space="preserve"> play a</w:t>
      </w:r>
      <w:r w:rsidR="00E53246" w:rsidRPr="002D291D">
        <w:rPr>
          <w:rFonts w:cstheme="minorHAnsi"/>
          <w:szCs w:val="24"/>
        </w:rPr>
        <w:t xml:space="preserve"> pivotal</w:t>
      </w:r>
      <w:r w:rsidR="0042779B" w:rsidRPr="002D291D">
        <w:rPr>
          <w:rFonts w:cstheme="minorHAnsi"/>
          <w:szCs w:val="24"/>
        </w:rPr>
        <w:t xml:space="preserve"> role </w:t>
      </w:r>
      <w:r w:rsidR="003B6BD8" w:rsidRPr="002D291D">
        <w:rPr>
          <w:rFonts w:cstheme="minorHAnsi"/>
          <w:szCs w:val="24"/>
        </w:rPr>
        <w:t>in</w:t>
      </w:r>
      <w:r w:rsidR="00323647" w:rsidRPr="002D291D">
        <w:rPr>
          <w:rFonts w:cstheme="minorHAnsi"/>
          <w:szCs w:val="24"/>
        </w:rPr>
        <w:t xml:space="preserve"> </w:t>
      </w:r>
      <w:r w:rsidR="00B815AF" w:rsidRPr="002D291D">
        <w:rPr>
          <w:rFonts w:cstheme="minorHAnsi"/>
          <w:szCs w:val="24"/>
        </w:rPr>
        <w:t>personalized</w:t>
      </w:r>
      <w:r w:rsidR="00E53246" w:rsidRPr="002D291D">
        <w:rPr>
          <w:rFonts w:cstheme="minorHAnsi"/>
          <w:szCs w:val="24"/>
        </w:rPr>
        <w:t xml:space="preserve"> </w:t>
      </w:r>
      <w:r w:rsidR="00323647" w:rsidRPr="002D291D">
        <w:rPr>
          <w:rFonts w:cstheme="minorHAnsi"/>
          <w:szCs w:val="24"/>
        </w:rPr>
        <w:t xml:space="preserve">medicine </w:t>
      </w:r>
      <w:r w:rsidR="00E53246" w:rsidRPr="002D291D">
        <w:rPr>
          <w:rFonts w:cstheme="minorHAnsi"/>
          <w:szCs w:val="24"/>
        </w:rPr>
        <w:t xml:space="preserve">to support </w:t>
      </w:r>
      <w:r w:rsidR="0042779B" w:rsidRPr="002D291D">
        <w:rPr>
          <w:rFonts w:cstheme="minorHAnsi"/>
          <w:szCs w:val="24"/>
        </w:rPr>
        <w:t>clinicians and</w:t>
      </w:r>
      <w:r w:rsidR="003B6BD8" w:rsidRPr="002D291D">
        <w:rPr>
          <w:rFonts w:cstheme="minorHAnsi"/>
          <w:szCs w:val="24"/>
        </w:rPr>
        <w:t>, most of all,</w:t>
      </w:r>
      <w:r w:rsidR="0042779B" w:rsidRPr="002D291D">
        <w:rPr>
          <w:rFonts w:cstheme="minorHAnsi"/>
          <w:szCs w:val="24"/>
        </w:rPr>
        <w:t xml:space="preserve"> </w:t>
      </w:r>
      <w:r w:rsidR="00E53246" w:rsidRPr="002D291D">
        <w:rPr>
          <w:rFonts w:cstheme="minorHAnsi"/>
          <w:szCs w:val="24"/>
        </w:rPr>
        <w:t xml:space="preserve">improve </w:t>
      </w:r>
      <w:r w:rsidR="0042779B" w:rsidRPr="002D291D">
        <w:rPr>
          <w:rFonts w:cstheme="minorHAnsi"/>
          <w:szCs w:val="24"/>
        </w:rPr>
        <w:t>patients</w:t>
      </w:r>
      <w:r w:rsidR="002557D6">
        <w:rPr>
          <w:rFonts w:cstheme="minorHAnsi"/>
          <w:szCs w:val="24"/>
        </w:rPr>
        <w:t>’</w:t>
      </w:r>
      <w:r w:rsidR="0042779B" w:rsidRPr="002D291D">
        <w:rPr>
          <w:rFonts w:cstheme="minorHAnsi"/>
          <w:szCs w:val="24"/>
        </w:rPr>
        <w:t xml:space="preserve"> care</w:t>
      </w:r>
      <w:r w:rsidR="00903F3C" w:rsidRPr="002D291D">
        <w:rPr>
          <w:rFonts w:cstheme="minorHAnsi"/>
          <w:szCs w:val="24"/>
        </w:rPr>
        <w:t>”</w:t>
      </w:r>
      <w:r w:rsidR="003337A2" w:rsidRPr="002D291D">
        <w:rPr>
          <w:rFonts w:cstheme="minorHAnsi"/>
          <w:szCs w:val="24"/>
        </w:rPr>
        <w:t xml:space="preserve"> </w:t>
      </w:r>
    </w:p>
    <w:p w14:paraId="2233A30C" w14:textId="42D34B30" w:rsidR="003B6BD8" w:rsidRPr="002D291D" w:rsidRDefault="00E53246" w:rsidP="0054639C">
      <w:pPr>
        <w:jc w:val="both"/>
      </w:pPr>
      <w:r w:rsidRPr="002D291D">
        <w:rPr>
          <w:rFonts w:ascii="Arial" w:hAnsi="Arial" w:cs="Arial"/>
          <w:spacing w:val="5"/>
          <w:sz w:val="22"/>
          <w:shd w:val="clear" w:color="auto" w:fill="FFFFFF"/>
        </w:rPr>
        <w:t> </w:t>
      </w:r>
      <w:bookmarkStart w:id="1" w:name="_Hlk6671824"/>
    </w:p>
    <w:p w14:paraId="249AD77A" w14:textId="74607450" w:rsidR="0054639C" w:rsidRDefault="0054639C" w:rsidP="0054639C">
      <w:pPr>
        <w:jc w:val="both"/>
      </w:pPr>
      <w:r w:rsidRPr="002D291D">
        <w:t xml:space="preserve">Dean </w:t>
      </w:r>
      <w:proofErr w:type="spellStart"/>
      <w:r w:rsidRPr="002D291D">
        <w:t>Tsao</w:t>
      </w:r>
      <w:proofErr w:type="spellEnd"/>
      <w:r w:rsidRPr="002D291D">
        <w:t xml:space="preserve">, Chairman and Chief Executive of </w:t>
      </w:r>
      <w:proofErr w:type="spellStart"/>
      <w:r w:rsidRPr="002D291D">
        <w:t>PlexBio</w:t>
      </w:r>
      <w:bookmarkEnd w:id="1"/>
      <w:proofErr w:type="spellEnd"/>
      <w:r w:rsidRPr="002D291D">
        <w:t xml:space="preserve"> said: “We are excited </w:t>
      </w:r>
      <w:r w:rsidRPr="0011517F">
        <w:t xml:space="preserve">to announce this important partnership with A. </w:t>
      </w:r>
      <w:proofErr w:type="spellStart"/>
      <w:r w:rsidRPr="0011517F">
        <w:t>Menarini</w:t>
      </w:r>
      <w:proofErr w:type="spellEnd"/>
      <w:r w:rsidRPr="0011517F">
        <w:t xml:space="preserve"> Diagnostics which will provide further momentum for our business. We anticipate </w:t>
      </w:r>
      <w:r w:rsidR="000C5241">
        <w:t xml:space="preserve">both partners will </w:t>
      </w:r>
      <w:r w:rsidRPr="0011517F">
        <w:t xml:space="preserve">benefit </w:t>
      </w:r>
      <w:r w:rsidR="000C5241">
        <w:t xml:space="preserve">from </w:t>
      </w:r>
      <w:r w:rsidR="0027476E">
        <w:t xml:space="preserve">the </w:t>
      </w:r>
      <w:r w:rsidR="000C5241">
        <w:t xml:space="preserve">natural </w:t>
      </w:r>
      <w:r w:rsidRPr="0011517F">
        <w:t xml:space="preserve">synergies with several of </w:t>
      </w:r>
      <w:proofErr w:type="spellStart"/>
      <w:r w:rsidRPr="0011517F">
        <w:t>Menarini’s</w:t>
      </w:r>
      <w:proofErr w:type="spellEnd"/>
      <w:r w:rsidRPr="0011517F">
        <w:t xml:space="preserve"> existing product offering</w:t>
      </w:r>
      <w:r w:rsidR="000C5241">
        <w:t>s</w:t>
      </w:r>
      <w:r w:rsidRPr="0011517F">
        <w:t xml:space="preserve"> and</w:t>
      </w:r>
      <w:r w:rsidR="000C5241">
        <w:t>,</w:t>
      </w:r>
      <w:r w:rsidRPr="0011517F">
        <w:t xml:space="preserve"> by putting high complexity molecular information at the focus of diagnostic testing, </w:t>
      </w:r>
      <w:proofErr w:type="spellStart"/>
      <w:r w:rsidRPr="0011517F">
        <w:t>PlexBio</w:t>
      </w:r>
      <w:proofErr w:type="spellEnd"/>
      <w:r w:rsidRPr="0011517F">
        <w:t xml:space="preserve"> and </w:t>
      </w:r>
      <w:proofErr w:type="spellStart"/>
      <w:r w:rsidRPr="0011517F">
        <w:t>Menarini</w:t>
      </w:r>
      <w:proofErr w:type="spellEnd"/>
      <w:r w:rsidRPr="0011517F">
        <w:t xml:space="preserve"> </w:t>
      </w:r>
      <w:r w:rsidR="001049BF" w:rsidRPr="0011517F">
        <w:t xml:space="preserve">together </w:t>
      </w:r>
      <w:r w:rsidRPr="0011517F">
        <w:t>will help transform the delivery of care for patients.”</w:t>
      </w:r>
    </w:p>
    <w:p w14:paraId="63492960" w14:textId="77777777" w:rsidR="00C903A6" w:rsidRDefault="00C903A6" w:rsidP="00B81390">
      <w:pPr>
        <w:jc w:val="both"/>
        <w:rPr>
          <w:b/>
          <w:szCs w:val="24"/>
        </w:rPr>
      </w:pPr>
    </w:p>
    <w:p w14:paraId="0B1652E1" w14:textId="77777777" w:rsidR="00C86DA5" w:rsidRDefault="00C86DA5" w:rsidP="00B81390">
      <w:pPr>
        <w:jc w:val="both"/>
        <w:rPr>
          <w:b/>
          <w:szCs w:val="24"/>
        </w:rPr>
      </w:pPr>
    </w:p>
    <w:p w14:paraId="0F2E2B98" w14:textId="433B2BB3" w:rsidR="00621E8D" w:rsidRDefault="00433128" w:rsidP="00B81390">
      <w:pPr>
        <w:jc w:val="both"/>
        <w:rPr>
          <w:szCs w:val="24"/>
        </w:rPr>
      </w:pPr>
      <w:r>
        <w:rPr>
          <w:b/>
          <w:szCs w:val="24"/>
        </w:rPr>
        <w:t>About A.</w:t>
      </w:r>
      <w:r w:rsidR="002557D6">
        <w:rPr>
          <w:b/>
          <w:szCs w:val="24"/>
        </w:rPr>
        <w:t xml:space="preserve"> </w:t>
      </w:r>
      <w:proofErr w:type="spellStart"/>
      <w:r w:rsidR="00B81390" w:rsidRPr="00B81390">
        <w:rPr>
          <w:b/>
          <w:szCs w:val="24"/>
        </w:rPr>
        <w:t>Menarini</w:t>
      </w:r>
      <w:proofErr w:type="spellEnd"/>
      <w:r w:rsidR="00B81390" w:rsidRPr="00B81390">
        <w:rPr>
          <w:b/>
          <w:szCs w:val="24"/>
        </w:rPr>
        <w:t xml:space="preserve"> Diagnostics:</w:t>
      </w:r>
      <w:r w:rsidR="00B81390" w:rsidRPr="00B81390">
        <w:rPr>
          <w:szCs w:val="24"/>
        </w:rPr>
        <w:t xml:space="preserve"> A. </w:t>
      </w:r>
      <w:proofErr w:type="spellStart"/>
      <w:r w:rsidR="00B81390" w:rsidRPr="00B81390">
        <w:rPr>
          <w:szCs w:val="24"/>
        </w:rPr>
        <w:t>Menarini</w:t>
      </w:r>
      <w:proofErr w:type="spellEnd"/>
      <w:r w:rsidR="00B81390" w:rsidRPr="00B81390">
        <w:rPr>
          <w:szCs w:val="24"/>
        </w:rPr>
        <w:t xml:space="preserve"> Diagnostics belongs to the</w:t>
      </w:r>
      <w:r w:rsidR="00B81390">
        <w:rPr>
          <w:szCs w:val="24"/>
        </w:rPr>
        <w:t xml:space="preserve"> </w:t>
      </w:r>
      <w:proofErr w:type="spellStart"/>
      <w:r w:rsidR="00B81390" w:rsidRPr="00B81390">
        <w:rPr>
          <w:szCs w:val="24"/>
        </w:rPr>
        <w:t>Menarini</w:t>
      </w:r>
      <w:proofErr w:type="spellEnd"/>
      <w:r w:rsidR="00B81390" w:rsidRPr="00B81390">
        <w:rPr>
          <w:szCs w:val="24"/>
        </w:rPr>
        <w:t xml:space="preserve"> Pharmaceutical Group which was founded in 1886. Today it</w:t>
      </w:r>
      <w:r w:rsidR="00B81390">
        <w:rPr>
          <w:szCs w:val="24"/>
        </w:rPr>
        <w:t xml:space="preserve"> is</w:t>
      </w:r>
      <w:r w:rsidR="00B81390" w:rsidRPr="00B81390">
        <w:rPr>
          <w:szCs w:val="24"/>
        </w:rPr>
        <w:t xml:space="preserve"> present in 136 countries throughout the world, it counts 17,632 employees and has a 2018 turnover of € 3.6 billion. </w:t>
      </w:r>
      <w:bookmarkStart w:id="2" w:name="_Hlk10010818"/>
    </w:p>
    <w:p w14:paraId="08C541B6" w14:textId="6FA63CC2" w:rsidR="000A6AEA" w:rsidRDefault="00B81390" w:rsidP="00B81390">
      <w:pPr>
        <w:jc w:val="both"/>
        <w:rPr>
          <w:szCs w:val="24"/>
        </w:rPr>
      </w:pPr>
      <w:r w:rsidRPr="00B81390">
        <w:rPr>
          <w:szCs w:val="24"/>
        </w:rPr>
        <w:t>For further information, please visit</w:t>
      </w:r>
      <w:bookmarkEnd w:id="2"/>
      <w:r w:rsidRPr="00B81390">
        <w:rPr>
          <w:szCs w:val="24"/>
        </w:rPr>
        <w:t xml:space="preserve"> </w:t>
      </w:r>
      <w:r w:rsidRPr="000F2605">
        <w:rPr>
          <w:szCs w:val="24"/>
        </w:rPr>
        <w:t>https://www.menarinidiagnostics.</w:t>
      </w:r>
      <w:r w:rsidR="006B2176">
        <w:rPr>
          <w:szCs w:val="24"/>
        </w:rPr>
        <w:t>com</w:t>
      </w:r>
    </w:p>
    <w:p w14:paraId="1276A3EF" w14:textId="77777777" w:rsidR="00E72BEE" w:rsidRDefault="00E72BEE" w:rsidP="00B81390">
      <w:pPr>
        <w:jc w:val="both"/>
        <w:rPr>
          <w:b/>
          <w:szCs w:val="24"/>
        </w:rPr>
      </w:pPr>
    </w:p>
    <w:p w14:paraId="6C7BBFDE" w14:textId="77777777" w:rsidR="00B81390" w:rsidRPr="00C7277F" w:rsidRDefault="00E72BEE" w:rsidP="00B81390">
      <w:pPr>
        <w:jc w:val="both"/>
        <w:rPr>
          <w:b/>
          <w:szCs w:val="24"/>
          <w:lang w:val="it-IT"/>
        </w:rPr>
      </w:pPr>
      <w:proofErr w:type="spellStart"/>
      <w:r w:rsidRPr="00C7277F">
        <w:rPr>
          <w:b/>
          <w:szCs w:val="24"/>
          <w:lang w:val="it-IT"/>
        </w:rPr>
        <w:t>Contact</w:t>
      </w:r>
      <w:proofErr w:type="spellEnd"/>
      <w:r w:rsidRPr="00C7277F">
        <w:rPr>
          <w:b/>
          <w:szCs w:val="24"/>
          <w:lang w:val="it-IT"/>
        </w:rPr>
        <w:t xml:space="preserve"> Information:</w:t>
      </w:r>
    </w:p>
    <w:p w14:paraId="627CA2C1" w14:textId="77777777" w:rsidR="00E72BEE" w:rsidRPr="00F04C8C" w:rsidRDefault="00E72BEE" w:rsidP="00E72BEE">
      <w:pPr>
        <w:jc w:val="both"/>
        <w:rPr>
          <w:szCs w:val="24"/>
          <w:lang w:val="it-IT"/>
        </w:rPr>
      </w:pPr>
      <w:r w:rsidRPr="00F04C8C">
        <w:rPr>
          <w:szCs w:val="24"/>
          <w:lang w:val="it-IT"/>
        </w:rPr>
        <w:t xml:space="preserve">A. Menarini </w:t>
      </w:r>
      <w:proofErr w:type="spellStart"/>
      <w:r w:rsidRPr="00F04C8C">
        <w:rPr>
          <w:szCs w:val="24"/>
          <w:lang w:val="it-IT"/>
        </w:rPr>
        <w:t>Diagnostics</w:t>
      </w:r>
      <w:proofErr w:type="spellEnd"/>
      <w:r w:rsidRPr="00F04C8C">
        <w:rPr>
          <w:szCs w:val="24"/>
          <w:lang w:val="it-IT"/>
        </w:rPr>
        <w:t xml:space="preserve"> S.r.l.</w:t>
      </w:r>
    </w:p>
    <w:p w14:paraId="627CB0BC" w14:textId="77777777" w:rsidR="00E72BEE" w:rsidRPr="00F04C8C" w:rsidRDefault="00E72BEE" w:rsidP="00E72BEE">
      <w:pPr>
        <w:jc w:val="both"/>
        <w:rPr>
          <w:szCs w:val="24"/>
          <w:lang w:val="it-IT"/>
        </w:rPr>
      </w:pPr>
      <w:r w:rsidRPr="00F04C8C">
        <w:rPr>
          <w:szCs w:val="24"/>
          <w:lang w:val="it-IT"/>
        </w:rPr>
        <w:t>Via dei Sette Santi, 3 - 50131</w:t>
      </w:r>
    </w:p>
    <w:p w14:paraId="64950857" w14:textId="77777777" w:rsidR="00E72BEE" w:rsidRPr="00C7277F" w:rsidRDefault="00E72BEE" w:rsidP="00E72BEE">
      <w:pPr>
        <w:jc w:val="both"/>
        <w:rPr>
          <w:szCs w:val="24"/>
        </w:rPr>
      </w:pPr>
      <w:r w:rsidRPr="00C7277F">
        <w:rPr>
          <w:szCs w:val="24"/>
        </w:rPr>
        <w:t>Florence, Italy</w:t>
      </w:r>
    </w:p>
    <w:p w14:paraId="446DEEF6" w14:textId="77777777" w:rsidR="00E72BEE" w:rsidRDefault="00E72BEE" w:rsidP="00E72BEE">
      <w:pPr>
        <w:jc w:val="both"/>
        <w:rPr>
          <w:szCs w:val="24"/>
        </w:rPr>
      </w:pPr>
      <w:r w:rsidRPr="00E72BEE">
        <w:rPr>
          <w:szCs w:val="24"/>
        </w:rPr>
        <w:t>Tel. +39. 055. 56801</w:t>
      </w:r>
    </w:p>
    <w:p w14:paraId="7E0BD06D" w14:textId="77777777" w:rsidR="00434DA8" w:rsidRDefault="00434DA8" w:rsidP="00E72BEE">
      <w:pPr>
        <w:jc w:val="both"/>
        <w:rPr>
          <w:szCs w:val="24"/>
        </w:rPr>
      </w:pPr>
    </w:p>
    <w:p w14:paraId="2647D325" w14:textId="1D4422DD" w:rsidR="00434DA8" w:rsidRPr="000F2605" w:rsidRDefault="00434DA8" w:rsidP="00621E8D">
      <w:pPr>
        <w:shd w:val="clear" w:color="auto" w:fill="FFFFFF"/>
        <w:spacing w:line="276" w:lineRule="auto"/>
        <w:rPr>
          <w:szCs w:val="24"/>
        </w:rPr>
      </w:pPr>
      <w:r w:rsidRPr="000F2605">
        <w:rPr>
          <w:b/>
          <w:szCs w:val="24"/>
        </w:rPr>
        <w:t xml:space="preserve">About </w:t>
      </w:r>
      <w:proofErr w:type="spellStart"/>
      <w:r w:rsidRPr="000F2605">
        <w:rPr>
          <w:b/>
          <w:szCs w:val="24"/>
        </w:rPr>
        <w:t>Menarini</w:t>
      </w:r>
      <w:proofErr w:type="spellEnd"/>
      <w:r w:rsidRPr="000F2605">
        <w:rPr>
          <w:b/>
          <w:szCs w:val="24"/>
        </w:rPr>
        <w:t xml:space="preserve"> Silicon Biosystems</w:t>
      </w:r>
      <w:r w:rsidR="00621E8D">
        <w:rPr>
          <w:b/>
          <w:szCs w:val="24"/>
        </w:rPr>
        <w:t>:</w:t>
      </w:r>
      <w:bookmarkStart w:id="3" w:name="_2et92p0" w:colFirst="0" w:colLast="0"/>
      <w:bookmarkEnd w:id="3"/>
      <w:r w:rsidR="00621E8D">
        <w:rPr>
          <w:b/>
          <w:szCs w:val="24"/>
        </w:rPr>
        <w:t xml:space="preserve"> </w:t>
      </w:r>
      <w:hyperlink r:id="rId9">
        <w:proofErr w:type="spellStart"/>
        <w:r w:rsidRPr="000F2605">
          <w:rPr>
            <w:szCs w:val="24"/>
          </w:rPr>
          <w:t>Menarini</w:t>
        </w:r>
        <w:proofErr w:type="spellEnd"/>
        <w:r w:rsidRPr="000F2605">
          <w:rPr>
            <w:szCs w:val="24"/>
          </w:rPr>
          <w:t xml:space="preserve"> Silicon Biosystems</w:t>
        </w:r>
      </w:hyperlink>
      <w:r w:rsidRPr="000F2605">
        <w:rPr>
          <w:szCs w:val="24"/>
        </w:rPr>
        <w:t xml:space="preserve">, based in Bologna, Italy, and Huntingdon Valley (PA), USA, develops innovative technologies and products that help researchers understand the biological complexity of disease through the study of single cells. </w:t>
      </w:r>
    </w:p>
    <w:p w14:paraId="35E240A4" w14:textId="6E7EBD39" w:rsidR="00992E26" w:rsidRDefault="00621E8D" w:rsidP="00434DA8">
      <w:pPr>
        <w:jc w:val="both"/>
        <w:rPr>
          <w:rFonts w:ascii="Arial" w:eastAsia="Arial" w:hAnsi="Arial" w:cs="Arial"/>
        </w:rPr>
      </w:pPr>
      <w:r w:rsidRPr="00B81390">
        <w:rPr>
          <w:szCs w:val="24"/>
        </w:rPr>
        <w:t xml:space="preserve">For further information, please visit </w:t>
      </w:r>
      <w:hyperlink r:id="rId10" w:history="1">
        <w:r w:rsidR="00992E26" w:rsidRPr="00992E26">
          <w:rPr>
            <w:rStyle w:val="Collegamentoipertestuale"/>
            <w:szCs w:val="24"/>
          </w:rPr>
          <w:t>https://www.siliconbiosystems.com</w:t>
        </w:r>
      </w:hyperlink>
    </w:p>
    <w:p w14:paraId="1A4C00D2" w14:textId="77777777" w:rsidR="00434DA8" w:rsidRDefault="00434DA8" w:rsidP="00434DA8">
      <w:pPr>
        <w:jc w:val="both"/>
        <w:rPr>
          <w:rFonts w:ascii="Arial" w:eastAsia="Arial" w:hAnsi="Arial" w:cs="Arial"/>
        </w:rPr>
      </w:pPr>
    </w:p>
    <w:p w14:paraId="6541F245" w14:textId="77777777" w:rsidR="000F2605" w:rsidRPr="00C7277F" w:rsidRDefault="000F2605" w:rsidP="000F2605">
      <w:pPr>
        <w:jc w:val="both"/>
        <w:rPr>
          <w:b/>
          <w:szCs w:val="24"/>
          <w:lang w:val="it-IT"/>
        </w:rPr>
      </w:pPr>
      <w:proofErr w:type="spellStart"/>
      <w:r w:rsidRPr="00C7277F">
        <w:rPr>
          <w:b/>
          <w:szCs w:val="24"/>
          <w:lang w:val="it-IT"/>
        </w:rPr>
        <w:t>Contact</w:t>
      </w:r>
      <w:proofErr w:type="spellEnd"/>
      <w:r w:rsidRPr="00C7277F">
        <w:rPr>
          <w:b/>
          <w:szCs w:val="24"/>
          <w:lang w:val="it-IT"/>
        </w:rPr>
        <w:t xml:space="preserve"> Information:</w:t>
      </w:r>
    </w:p>
    <w:p w14:paraId="2DF82339" w14:textId="35D64067" w:rsidR="000F2605" w:rsidRPr="00F04C8C" w:rsidRDefault="000F2605" w:rsidP="000F2605">
      <w:pPr>
        <w:jc w:val="both"/>
        <w:rPr>
          <w:szCs w:val="24"/>
          <w:lang w:val="it-IT"/>
        </w:rPr>
      </w:pPr>
      <w:r>
        <w:rPr>
          <w:szCs w:val="24"/>
          <w:lang w:val="it-IT"/>
        </w:rPr>
        <w:t xml:space="preserve">Menarini </w:t>
      </w:r>
      <w:proofErr w:type="spellStart"/>
      <w:r>
        <w:rPr>
          <w:szCs w:val="24"/>
          <w:lang w:val="it-IT"/>
        </w:rPr>
        <w:t>Silicon</w:t>
      </w:r>
      <w:proofErr w:type="spellEnd"/>
      <w:r>
        <w:rPr>
          <w:szCs w:val="24"/>
          <w:lang w:val="it-IT"/>
        </w:rPr>
        <w:t xml:space="preserve"> </w:t>
      </w:r>
      <w:proofErr w:type="spellStart"/>
      <w:r>
        <w:rPr>
          <w:szCs w:val="24"/>
          <w:lang w:val="it-IT"/>
        </w:rPr>
        <w:t>Biosystems</w:t>
      </w:r>
      <w:proofErr w:type="spellEnd"/>
    </w:p>
    <w:p w14:paraId="236C199A" w14:textId="5766D4C5" w:rsidR="000F2605" w:rsidRPr="00F04C8C" w:rsidRDefault="000F2605" w:rsidP="000F2605">
      <w:pPr>
        <w:jc w:val="both"/>
        <w:rPr>
          <w:szCs w:val="24"/>
          <w:lang w:val="it-IT"/>
        </w:rPr>
      </w:pPr>
      <w:r w:rsidRPr="00F04C8C">
        <w:rPr>
          <w:szCs w:val="24"/>
          <w:lang w:val="it-IT"/>
        </w:rPr>
        <w:t xml:space="preserve">Via </w:t>
      </w:r>
      <w:r>
        <w:rPr>
          <w:szCs w:val="24"/>
          <w:lang w:val="it-IT"/>
        </w:rPr>
        <w:t>G. Di Vittorio 21b/3</w:t>
      </w:r>
    </w:p>
    <w:p w14:paraId="051EDEE6" w14:textId="7DCF30ED" w:rsidR="000F2605" w:rsidRPr="00C7277F" w:rsidRDefault="000F2605" w:rsidP="000F2605">
      <w:pPr>
        <w:jc w:val="both"/>
        <w:rPr>
          <w:szCs w:val="24"/>
        </w:rPr>
      </w:pPr>
      <w:r w:rsidRPr="00C7277F">
        <w:rPr>
          <w:szCs w:val="24"/>
        </w:rPr>
        <w:t>Castel Maggiore (Bologna)</w:t>
      </w:r>
    </w:p>
    <w:p w14:paraId="0C59C8A4" w14:textId="1683C53F" w:rsidR="000F2605" w:rsidRDefault="000F2605" w:rsidP="000F2605">
      <w:pPr>
        <w:jc w:val="both"/>
        <w:rPr>
          <w:szCs w:val="24"/>
        </w:rPr>
      </w:pPr>
      <w:r w:rsidRPr="00E72BEE">
        <w:rPr>
          <w:szCs w:val="24"/>
        </w:rPr>
        <w:t>Tel. +39. 05</w:t>
      </w:r>
      <w:r>
        <w:rPr>
          <w:szCs w:val="24"/>
        </w:rPr>
        <w:t>1</w:t>
      </w:r>
      <w:r w:rsidRPr="00E72BEE">
        <w:rPr>
          <w:szCs w:val="24"/>
        </w:rPr>
        <w:t xml:space="preserve">. </w:t>
      </w:r>
      <w:r>
        <w:rPr>
          <w:szCs w:val="24"/>
        </w:rPr>
        <w:t>9944100</w:t>
      </w:r>
    </w:p>
    <w:p w14:paraId="562BB169" w14:textId="77777777" w:rsidR="000F2605" w:rsidRDefault="000F2605" w:rsidP="00434DA8">
      <w:pPr>
        <w:jc w:val="both"/>
        <w:rPr>
          <w:rFonts w:ascii="Arial" w:eastAsia="Arial" w:hAnsi="Arial" w:cs="Arial"/>
        </w:rPr>
      </w:pPr>
    </w:p>
    <w:p w14:paraId="54BD69F3" w14:textId="77777777" w:rsidR="00621E8D" w:rsidRDefault="00C32412" w:rsidP="00C32412">
      <w:pPr>
        <w:jc w:val="both"/>
        <w:rPr>
          <w:szCs w:val="24"/>
        </w:rPr>
      </w:pPr>
      <w:r w:rsidRPr="00C32412">
        <w:rPr>
          <w:b/>
          <w:szCs w:val="24"/>
        </w:rPr>
        <w:t xml:space="preserve">About </w:t>
      </w:r>
      <w:proofErr w:type="spellStart"/>
      <w:r w:rsidRPr="00C32412">
        <w:rPr>
          <w:b/>
          <w:szCs w:val="24"/>
        </w:rPr>
        <w:t>PlexBio</w:t>
      </w:r>
      <w:proofErr w:type="spellEnd"/>
      <w:r w:rsidRPr="00C32412">
        <w:rPr>
          <w:b/>
          <w:szCs w:val="24"/>
        </w:rPr>
        <w:t xml:space="preserve"> Co., Ltd.:</w:t>
      </w:r>
      <w:r w:rsidRPr="00C32412">
        <w:rPr>
          <w:szCs w:val="24"/>
        </w:rPr>
        <w:t xml:space="preserve"> The company established in 2010, designs, develops and manufactures IVD products and instrumentation from its headquarters in Taipei, Taiwan and its affiliate location in Jiangsu Province, China. </w:t>
      </w:r>
      <w:proofErr w:type="spellStart"/>
      <w:r w:rsidRPr="00C32412">
        <w:rPr>
          <w:szCs w:val="24"/>
        </w:rPr>
        <w:t>PlexBio</w:t>
      </w:r>
      <w:proofErr w:type="spellEnd"/>
      <w:r w:rsidRPr="00C32412">
        <w:rPr>
          <w:szCs w:val="24"/>
        </w:rPr>
        <w:t xml:space="preserve"> has also established an Innovative Technology Center in South San Francisco, CA, USA. The company is a listed company on the Taiwan emerging stock market (6572:TT). </w:t>
      </w:r>
    </w:p>
    <w:p w14:paraId="51AA838E" w14:textId="019680A6" w:rsidR="00C32412" w:rsidRDefault="00B81390" w:rsidP="00C32412">
      <w:pPr>
        <w:jc w:val="both"/>
        <w:rPr>
          <w:szCs w:val="24"/>
        </w:rPr>
      </w:pPr>
      <w:r w:rsidRPr="00B81390">
        <w:rPr>
          <w:szCs w:val="24"/>
        </w:rPr>
        <w:t xml:space="preserve">For further information, please visit </w:t>
      </w:r>
      <w:hyperlink r:id="rId11" w:history="1">
        <w:r w:rsidR="00C32412" w:rsidRPr="00307064">
          <w:rPr>
            <w:rStyle w:val="Collegamentoipertestuale"/>
            <w:szCs w:val="24"/>
          </w:rPr>
          <w:t>http://www.plexbio.com</w:t>
        </w:r>
      </w:hyperlink>
    </w:p>
    <w:p w14:paraId="1585C4F1" w14:textId="77777777" w:rsidR="00C32412" w:rsidRDefault="00C32412" w:rsidP="00C32412">
      <w:pPr>
        <w:jc w:val="both"/>
        <w:rPr>
          <w:szCs w:val="24"/>
        </w:rPr>
      </w:pPr>
    </w:p>
    <w:p w14:paraId="47E109AC" w14:textId="77777777" w:rsidR="00C32412" w:rsidRPr="00C32412" w:rsidRDefault="00C32412" w:rsidP="00C32412">
      <w:pPr>
        <w:jc w:val="both"/>
        <w:rPr>
          <w:b/>
          <w:szCs w:val="24"/>
        </w:rPr>
      </w:pPr>
      <w:bookmarkStart w:id="4" w:name="_Hlk10011035"/>
      <w:r w:rsidRPr="00C32412">
        <w:rPr>
          <w:b/>
          <w:szCs w:val="24"/>
        </w:rPr>
        <w:t xml:space="preserve">Contact Information: </w:t>
      </w:r>
      <w:bookmarkEnd w:id="4"/>
      <w:r w:rsidRPr="00C32412">
        <w:rPr>
          <w:b/>
          <w:szCs w:val="24"/>
        </w:rPr>
        <w:t xml:space="preserve">  </w:t>
      </w:r>
    </w:p>
    <w:p w14:paraId="1F3CE733" w14:textId="77777777" w:rsidR="00C32412" w:rsidRPr="00C32412" w:rsidRDefault="00C32412" w:rsidP="00C32412">
      <w:pPr>
        <w:jc w:val="both"/>
        <w:rPr>
          <w:szCs w:val="24"/>
        </w:rPr>
      </w:pPr>
      <w:proofErr w:type="spellStart"/>
      <w:r w:rsidRPr="00C32412">
        <w:rPr>
          <w:szCs w:val="24"/>
        </w:rPr>
        <w:t>PlexBio</w:t>
      </w:r>
      <w:proofErr w:type="spellEnd"/>
      <w:r w:rsidRPr="00C32412">
        <w:rPr>
          <w:szCs w:val="24"/>
        </w:rPr>
        <w:t xml:space="preserve">, Co., Ltd. </w:t>
      </w:r>
    </w:p>
    <w:p w14:paraId="7E7E4F96" w14:textId="77777777" w:rsidR="00C32412" w:rsidRPr="00C32412" w:rsidRDefault="00C32412" w:rsidP="00C32412">
      <w:pPr>
        <w:jc w:val="both"/>
        <w:rPr>
          <w:szCs w:val="24"/>
        </w:rPr>
      </w:pPr>
      <w:r w:rsidRPr="00C32412">
        <w:rPr>
          <w:szCs w:val="24"/>
        </w:rPr>
        <w:t xml:space="preserve">Address: 6F-1, No. 351, </w:t>
      </w:r>
      <w:proofErr w:type="spellStart"/>
      <w:r w:rsidRPr="00C32412">
        <w:rPr>
          <w:szCs w:val="24"/>
        </w:rPr>
        <w:t>Yangguang</w:t>
      </w:r>
      <w:proofErr w:type="spellEnd"/>
      <w:r w:rsidRPr="00C32412">
        <w:rPr>
          <w:szCs w:val="24"/>
        </w:rPr>
        <w:t xml:space="preserve"> St., </w:t>
      </w:r>
      <w:proofErr w:type="spellStart"/>
      <w:r w:rsidRPr="00C32412">
        <w:rPr>
          <w:szCs w:val="24"/>
        </w:rPr>
        <w:t>Neihu</w:t>
      </w:r>
      <w:proofErr w:type="spellEnd"/>
      <w:r w:rsidRPr="00C32412">
        <w:rPr>
          <w:szCs w:val="24"/>
        </w:rPr>
        <w:t xml:space="preserve"> District, Taipei City 11491, Taiwan </w:t>
      </w:r>
    </w:p>
    <w:p w14:paraId="4EC0394F" w14:textId="77777777" w:rsidR="00C32412" w:rsidRPr="00C32412" w:rsidRDefault="00C32412" w:rsidP="00C32412">
      <w:pPr>
        <w:jc w:val="both"/>
        <w:rPr>
          <w:szCs w:val="24"/>
        </w:rPr>
      </w:pPr>
      <w:r w:rsidRPr="00C32412">
        <w:rPr>
          <w:szCs w:val="24"/>
        </w:rPr>
        <w:t>Tel: +886-2-2627-5878</w:t>
      </w:r>
    </w:p>
    <w:p w14:paraId="3F636371" w14:textId="77777777" w:rsidR="00C32412" w:rsidRPr="00C32412" w:rsidRDefault="00C32412" w:rsidP="00C32412">
      <w:pPr>
        <w:jc w:val="both"/>
        <w:rPr>
          <w:szCs w:val="24"/>
        </w:rPr>
      </w:pPr>
      <w:r w:rsidRPr="00C32412">
        <w:rPr>
          <w:szCs w:val="24"/>
        </w:rPr>
        <w:t>Fax: +886-2-2627-5979</w:t>
      </w:r>
    </w:p>
    <w:p w14:paraId="62EAB46D" w14:textId="77777777" w:rsidR="007E3FF1" w:rsidRPr="008562E2" w:rsidRDefault="00C32412" w:rsidP="00C32412">
      <w:pPr>
        <w:jc w:val="both"/>
        <w:rPr>
          <w:szCs w:val="24"/>
        </w:rPr>
      </w:pPr>
      <w:r w:rsidRPr="00C32412">
        <w:rPr>
          <w:szCs w:val="24"/>
        </w:rPr>
        <w:t>E-mail: contact@plexbio.com</w:t>
      </w:r>
    </w:p>
    <w:sectPr w:rsidR="007E3FF1" w:rsidRPr="008562E2" w:rsidSect="00F713AA">
      <w:pgSz w:w="11906" w:h="16838"/>
      <w:pgMar w:top="810" w:right="1800" w:bottom="900" w:left="1800" w:header="851" w:footer="992" w:gutter="0"/>
      <w:cols w:space="425"/>
      <w:docGrid w:type="lines"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9A0B13B" w15:done="0"/>
  <w15:commentEx w15:paraId="0830EEE9" w15:done="0"/>
  <w15:commentEx w15:paraId="06E628EF" w15:done="0"/>
  <w15:commentEx w15:paraId="528489B9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8974A8" w14:textId="77777777" w:rsidR="00E945DC" w:rsidRDefault="00E945DC" w:rsidP="00FC3D0D">
      <w:r>
        <w:separator/>
      </w:r>
    </w:p>
  </w:endnote>
  <w:endnote w:type="continuationSeparator" w:id="0">
    <w:p w14:paraId="1CD4BCD2" w14:textId="77777777" w:rsidR="00E945DC" w:rsidRDefault="00E945DC" w:rsidP="00FC3D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C075865" w14:textId="77777777" w:rsidR="00E945DC" w:rsidRDefault="00E945DC" w:rsidP="00FC3D0D">
      <w:r>
        <w:separator/>
      </w:r>
    </w:p>
  </w:footnote>
  <w:footnote w:type="continuationSeparator" w:id="0">
    <w:p w14:paraId="75FEE292" w14:textId="77777777" w:rsidR="00E945DC" w:rsidRDefault="00E945DC" w:rsidP="00FC3D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1557BF"/>
    <w:multiLevelType w:val="hybridMultilevel"/>
    <w:tmpl w:val="52D2C478"/>
    <w:lvl w:ilvl="0" w:tplc="C28AE24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Bevilacqua, Elena">
    <w15:presenceInfo w15:providerId="AD" w15:userId="S-1-5-21-1927966902-535899723-925700815-12982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/>
  <w:trackRevisions/>
  <w:defaultTabStop w:val="480"/>
  <w:hyphenationZone w:val="28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41BD"/>
    <w:rsid w:val="0000442D"/>
    <w:rsid w:val="000166B7"/>
    <w:rsid w:val="00025674"/>
    <w:rsid w:val="00036F48"/>
    <w:rsid w:val="00040A6C"/>
    <w:rsid w:val="00041F7A"/>
    <w:rsid w:val="00043D84"/>
    <w:rsid w:val="00047DBA"/>
    <w:rsid w:val="00052E2A"/>
    <w:rsid w:val="00055624"/>
    <w:rsid w:val="0005769B"/>
    <w:rsid w:val="0006173C"/>
    <w:rsid w:val="00063C0D"/>
    <w:rsid w:val="0007214D"/>
    <w:rsid w:val="00082D12"/>
    <w:rsid w:val="00085E18"/>
    <w:rsid w:val="000A6AEA"/>
    <w:rsid w:val="000B6AE3"/>
    <w:rsid w:val="000C5241"/>
    <w:rsid w:val="000D174E"/>
    <w:rsid w:val="000D5EBC"/>
    <w:rsid w:val="000E6AA7"/>
    <w:rsid w:val="000F2605"/>
    <w:rsid w:val="000F5365"/>
    <w:rsid w:val="001049BF"/>
    <w:rsid w:val="001058A4"/>
    <w:rsid w:val="0011517F"/>
    <w:rsid w:val="0012161B"/>
    <w:rsid w:val="00122F37"/>
    <w:rsid w:val="00130C43"/>
    <w:rsid w:val="00132CE3"/>
    <w:rsid w:val="001339C6"/>
    <w:rsid w:val="001647CE"/>
    <w:rsid w:val="00165364"/>
    <w:rsid w:val="0016657A"/>
    <w:rsid w:val="00171210"/>
    <w:rsid w:val="001916C7"/>
    <w:rsid w:val="00196F0D"/>
    <w:rsid w:val="001A5433"/>
    <w:rsid w:val="001C52A0"/>
    <w:rsid w:val="001C53CA"/>
    <w:rsid w:val="001D0CE0"/>
    <w:rsid w:val="001D3558"/>
    <w:rsid w:val="001E026D"/>
    <w:rsid w:val="001E6E39"/>
    <w:rsid w:val="001F468E"/>
    <w:rsid w:val="00212839"/>
    <w:rsid w:val="0021487C"/>
    <w:rsid w:val="00235886"/>
    <w:rsid w:val="002557D6"/>
    <w:rsid w:val="00260181"/>
    <w:rsid w:val="0027476E"/>
    <w:rsid w:val="002750EB"/>
    <w:rsid w:val="002769AA"/>
    <w:rsid w:val="00286B64"/>
    <w:rsid w:val="00286DD6"/>
    <w:rsid w:val="002A19F3"/>
    <w:rsid w:val="002B6DCE"/>
    <w:rsid w:val="002C4E3E"/>
    <w:rsid w:val="002C7998"/>
    <w:rsid w:val="002D291D"/>
    <w:rsid w:val="002D2E6D"/>
    <w:rsid w:val="002F7504"/>
    <w:rsid w:val="00323647"/>
    <w:rsid w:val="003337A2"/>
    <w:rsid w:val="00334D3D"/>
    <w:rsid w:val="00343BBC"/>
    <w:rsid w:val="00360F53"/>
    <w:rsid w:val="00377CD9"/>
    <w:rsid w:val="00381A53"/>
    <w:rsid w:val="003B2F00"/>
    <w:rsid w:val="003B6BD8"/>
    <w:rsid w:val="003C3F17"/>
    <w:rsid w:val="003C6EDD"/>
    <w:rsid w:val="003D493B"/>
    <w:rsid w:val="003E0138"/>
    <w:rsid w:val="003F6DE7"/>
    <w:rsid w:val="00403C43"/>
    <w:rsid w:val="00410949"/>
    <w:rsid w:val="0042779B"/>
    <w:rsid w:val="00433128"/>
    <w:rsid w:val="00434DA8"/>
    <w:rsid w:val="00444146"/>
    <w:rsid w:val="00470220"/>
    <w:rsid w:val="00472B10"/>
    <w:rsid w:val="004979D4"/>
    <w:rsid w:val="004A4736"/>
    <w:rsid w:val="004C5D31"/>
    <w:rsid w:val="004E1C8A"/>
    <w:rsid w:val="004E67B1"/>
    <w:rsid w:val="004F7735"/>
    <w:rsid w:val="0051666F"/>
    <w:rsid w:val="00532424"/>
    <w:rsid w:val="0054639C"/>
    <w:rsid w:val="005675CE"/>
    <w:rsid w:val="00572FBF"/>
    <w:rsid w:val="00574298"/>
    <w:rsid w:val="00582A06"/>
    <w:rsid w:val="00592110"/>
    <w:rsid w:val="00592E71"/>
    <w:rsid w:val="005952FC"/>
    <w:rsid w:val="005B0481"/>
    <w:rsid w:val="005B67C0"/>
    <w:rsid w:val="005C0079"/>
    <w:rsid w:val="005C5F19"/>
    <w:rsid w:val="005E0019"/>
    <w:rsid w:val="0061255D"/>
    <w:rsid w:val="00612DFA"/>
    <w:rsid w:val="00621E8D"/>
    <w:rsid w:val="006571AD"/>
    <w:rsid w:val="00662193"/>
    <w:rsid w:val="0067563C"/>
    <w:rsid w:val="006B2176"/>
    <w:rsid w:val="006D09B5"/>
    <w:rsid w:val="006F625C"/>
    <w:rsid w:val="00714BD0"/>
    <w:rsid w:val="00720CE2"/>
    <w:rsid w:val="007425B4"/>
    <w:rsid w:val="00745CFE"/>
    <w:rsid w:val="00772F60"/>
    <w:rsid w:val="00773A50"/>
    <w:rsid w:val="00781257"/>
    <w:rsid w:val="007A2387"/>
    <w:rsid w:val="007C0EEC"/>
    <w:rsid w:val="007D5348"/>
    <w:rsid w:val="007E3FF1"/>
    <w:rsid w:val="00816E45"/>
    <w:rsid w:val="0085396F"/>
    <w:rsid w:val="008562E2"/>
    <w:rsid w:val="00863829"/>
    <w:rsid w:val="00864B2A"/>
    <w:rsid w:val="00873842"/>
    <w:rsid w:val="0087439A"/>
    <w:rsid w:val="00891C27"/>
    <w:rsid w:val="008922FB"/>
    <w:rsid w:val="008B41BD"/>
    <w:rsid w:val="008F536A"/>
    <w:rsid w:val="00903F3C"/>
    <w:rsid w:val="0091683B"/>
    <w:rsid w:val="00992E26"/>
    <w:rsid w:val="009B4FC7"/>
    <w:rsid w:val="009C2CDC"/>
    <w:rsid w:val="009C67CD"/>
    <w:rsid w:val="009E23B8"/>
    <w:rsid w:val="009E4C40"/>
    <w:rsid w:val="00A006AA"/>
    <w:rsid w:val="00A174FE"/>
    <w:rsid w:val="00A262C1"/>
    <w:rsid w:val="00A36600"/>
    <w:rsid w:val="00A61B64"/>
    <w:rsid w:val="00A63529"/>
    <w:rsid w:val="00A66211"/>
    <w:rsid w:val="00AA3021"/>
    <w:rsid w:val="00AA7AC3"/>
    <w:rsid w:val="00AB3EF0"/>
    <w:rsid w:val="00B126D2"/>
    <w:rsid w:val="00B24AB9"/>
    <w:rsid w:val="00B30E70"/>
    <w:rsid w:val="00B400ED"/>
    <w:rsid w:val="00B419B7"/>
    <w:rsid w:val="00B47296"/>
    <w:rsid w:val="00B57411"/>
    <w:rsid w:val="00B642E8"/>
    <w:rsid w:val="00B7767A"/>
    <w:rsid w:val="00B81390"/>
    <w:rsid w:val="00B815AF"/>
    <w:rsid w:val="00B8301D"/>
    <w:rsid w:val="00BD6C52"/>
    <w:rsid w:val="00BE386E"/>
    <w:rsid w:val="00BE68E2"/>
    <w:rsid w:val="00BE7EB6"/>
    <w:rsid w:val="00C00853"/>
    <w:rsid w:val="00C22759"/>
    <w:rsid w:val="00C32412"/>
    <w:rsid w:val="00C410A5"/>
    <w:rsid w:val="00C510FB"/>
    <w:rsid w:val="00C65365"/>
    <w:rsid w:val="00C7277F"/>
    <w:rsid w:val="00C73FD9"/>
    <w:rsid w:val="00C777BC"/>
    <w:rsid w:val="00C80CA8"/>
    <w:rsid w:val="00C864E7"/>
    <w:rsid w:val="00C86DA5"/>
    <w:rsid w:val="00C903A6"/>
    <w:rsid w:val="00C9326F"/>
    <w:rsid w:val="00C96CB1"/>
    <w:rsid w:val="00CA5D0C"/>
    <w:rsid w:val="00CB5C8A"/>
    <w:rsid w:val="00CC711D"/>
    <w:rsid w:val="00CD2016"/>
    <w:rsid w:val="00CE3201"/>
    <w:rsid w:val="00CF65AA"/>
    <w:rsid w:val="00CF6F40"/>
    <w:rsid w:val="00D03BD7"/>
    <w:rsid w:val="00D372A4"/>
    <w:rsid w:val="00D3769D"/>
    <w:rsid w:val="00D7269F"/>
    <w:rsid w:val="00D80143"/>
    <w:rsid w:val="00DC1898"/>
    <w:rsid w:val="00DC2B6A"/>
    <w:rsid w:val="00E026D3"/>
    <w:rsid w:val="00E27867"/>
    <w:rsid w:val="00E304C9"/>
    <w:rsid w:val="00E41931"/>
    <w:rsid w:val="00E44211"/>
    <w:rsid w:val="00E479AA"/>
    <w:rsid w:val="00E53246"/>
    <w:rsid w:val="00E539A6"/>
    <w:rsid w:val="00E5696B"/>
    <w:rsid w:val="00E57D96"/>
    <w:rsid w:val="00E72BEE"/>
    <w:rsid w:val="00E7507B"/>
    <w:rsid w:val="00E915B3"/>
    <w:rsid w:val="00E945DC"/>
    <w:rsid w:val="00EB7AEA"/>
    <w:rsid w:val="00ED268A"/>
    <w:rsid w:val="00ED532B"/>
    <w:rsid w:val="00EF5467"/>
    <w:rsid w:val="00F04C8C"/>
    <w:rsid w:val="00F04D36"/>
    <w:rsid w:val="00F2052A"/>
    <w:rsid w:val="00F21211"/>
    <w:rsid w:val="00F217B7"/>
    <w:rsid w:val="00F23CA5"/>
    <w:rsid w:val="00F31486"/>
    <w:rsid w:val="00F41505"/>
    <w:rsid w:val="00F5004B"/>
    <w:rsid w:val="00F561E7"/>
    <w:rsid w:val="00F676BC"/>
    <w:rsid w:val="00F713AA"/>
    <w:rsid w:val="00FC3D0D"/>
    <w:rsid w:val="00FC5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,"/>
  <w:listSeparator w:val=";"/>
  <w14:docId w14:val="5336DA0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E3201"/>
    <w:pPr>
      <w:widowControl w:val="0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7E3FF1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FC3D0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C3D0D"/>
    <w:rPr>
      <w:sz w:val="20"/>
      <w:szCs w:val="20"/>
    </w:rPr>
  </w:style>
  <w:style w:type="paragraph" w:styleId="Pidipagina">
    <w:name w:val="footer"/>
    <w:basedOn w:val="Normale"/>
    <w:link w:val="PidipaginaCarattere"/>
    <w:uiPriority w:val="99"/>
    <w:unhideWhenUsed/>
    <w:rsid w:val="00FC3D0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C3D0D"/>
    <w:rPr>
      <w:sz w:val="20"/>
      <w:szCs w:val="20"/>
    </w:rPr>
  </w:style>
  <w:style w:type="paragraph" w:styleId="Paragrafoelenco">
    <w:name w:val="List Paragraph"/>
    <w:basedOn w:val="Normale"/>
    <w:uiPriority w:val="34"/>
    <w:qFormat/>
    <w:rsid w:val="00D7269F"/>
    <w:pPr>
      <w:ind w:leftChars="400" w:left="840"/>
      <w:jc w:val="both"/>
    </w:pPr>
    <w:rPr>
      <w:sz w:val="21"/>
      <w:lang w:eastAsia="ja-JP"/>
    </w:rPr>
  </w:style>
  <w:style w:type="character" w:styleId="Rimandocommento">
    <w:name w:val="annotation reference"/>
    <w:basedOn w:val="Carpredefinitoparagrafo"/>
    <w:uiPriority w:val="99"/>
    <w:semiHidden/>
    <w:unhideWhenUsed/>
    <w:rsid w:val="0085396F"/>
    <w:rPr>
      <w:sz w:val="18"/>
      <w:szCs w:val="18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85396F"/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85396F"/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85396F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85396F"/>
    <w:rPr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5396F"/>
    <w:rPr>
      <w:rFonts w:asciiTheme="majorHAnsi" w:eastAsiaTheme="majorEastAsia" w:hAnsiTheme="majorHAnsi" w:cstheme="majorBid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5396F"/>
    <w:rPr>
      <w:rFonts w:asciiTheme="majorHAnsi" w:eastAsiaTheme="majorEastAsia" w:hAnsiTheme="majorHAnsi" w:cstheme="majorBidi"/>
      <w:sz w:val="18"/>
      <w:szCs w:val="18"/>
    </w:rPr>
  </w:style>
  <w:style w:type="character" w:styleId="Enfasigrassetto">
    <w:name w:val="Strong"/>
    <w:basedOn w:val="Carpredefinitoparagrafo"/>
    <w:uiPriority w:val="22"/>
    <w:qFormat/>
    <w:rsid w:val="00A262C1"/>
    <w:rPr>
      <w:b/>
      <w:bCs/>
    </w:rPr>
  </w:style>
  <w:style w:type="character" w:customStyle="1" w:styleId="xn-person">
    <w:name w:val="xn-person"/>
    <w:basedOn w:val="Carpredefinitoparagrafo"/>
    <w:rsid w:val="000F5365"/>
  </w:style>
  <w:style w:type="paragraph" w:customStyle="1" w:styleId="contentsegment">
    <w:name w:val="content__segment"/>
    <w:basedOn w:val="Normale"/>
    <w:rsid w:val="00040A6C"/>
    <w:pPr>
      <w:widowControl/>
      <w:spacing w:before="100" w:beforeAutospacing="1" w:after="100" w:afterAutospacing="1"/>
    </w:pPr>
    <w:rPr>
      <w:rFonts w:ascii="PMingLiU" w:eastAsia="PMingLiU" w:hAnsi="PMingLiU" w:cs="PMingLiU"/>
      <w:kern w:val="0"/>
      <w:szCs w:val="24"/>
    </w:rPr>
  </w:style>
  <w:style w:type="character" w:customStyle="1" w:styleId="xn-location">
    <w:name w:val="xn-location"/>
    <w:basedOn w:val="Carpredefinitoparagrafo"/>
    <w:rsid w:val="00082D12"/>
  </w:style>
  <w:style w:type="paragraph" w:styleId="NormaleWeb">
    <w:name w:val="Normal (Web)"/>
    <w:basedOn w:val="Normale"/>
    <w:uiPriority w:val="99"/>
    <w:semiHidden/>
    <w:unhideWhenUsed/>
    <w:rsid w:val="00CF65AA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Cs w:val="24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C32412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B81390"/>
    <w:rPr>
      <w:color w:val="800080" w:themeColor="followedHyperlink"/>
      <w:u w:val="single"/>
    </w:rPr>
  </w:style>
  <w:style w:type="character" w:styleId="CitazioneHTML">
    <w:name w:val="HTML Cite"/>
    <w:basedOn w:val="Carpredefinitoparagrafo"/>
    <w:uiPriority w:val="99"/>
    <w:semiHidden/>
    <w:unhideWhenUsed/>
    <w:rsid w:val="00992E26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E3201"/>
    <w:pPr>
      <w:widowControl w:val="0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7E3FF1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FC3D0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C3D0D"/>
    <w:rPr>
      <w:sz w:val="20"/>
      <w:szCs w:val="20"/>
    </w:rPr>
  </w:style>
  <w:style w:type="paragraph" w:styleId="Pidipagina">
    <w:name w:val="footer"/>
    <w:basedOn w:val="Normale"/>
    <w:link w:val="PidipaginaCarattere"/>
    <w:uiPriority w:val="99"/>
    <w:unhideWhenUsed/>
    <w:rsid w:val="00FC3D0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C3D0D"/>
    <w:rPr>
      <w:sz w:val="20"/>
      <w:szCs w:val="20"/>
    </w:rPr>
  </w:style>
  <w:style w:type="paragraph" w:styleId="Paragrafoelenco">
    <w:name w:val="List Paragraph"/>
    <w:basedOn w:val="Normale"/>
    <w:uiPriority w:val="34"/>
    <w:qFormat/>
    <w:rsid w:val="00D7269F"/>
    <w:pPr>
      <w:ind w:leftChars="400" w:left="840"/>
      <w:jc w:val="both"/>
    </w:pPr>
    <w:rPr>
      <w:sz w:val="21"/>
      <w:lang w:eastAsia="ja-JP"/>
    </w:rPr>
  </w:style>
  <w:style w:type="character" w:styleId="Rimandocommento">
    <w:name w:val="annotation reference"/>
    <w:basedOn w:val="Carpredefinitoparagrafo"/>
    <w:uiPriority w:val="99"/>
    <w:semiHidden/>
    <w:unhideWhenUsed/>
    <w:rsid w:val="0085396F"/>
    <w:rPr>
      <w:sz w:val="18"/>
      <w:szCs w:val="18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85396F"/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85396F"/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85396F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85396F"/>
    <w:rPr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5396F"/>
    <w:rPr>
      <w:rFonts w:asciiTheme="majorHAnsi" w:eastAsiaTheme="majorEastAsia" w:hAnsiTheme="majorHAnsi" w:cstheme="majorBid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5396F"/>
    <w:rPr>
      <w:rFonts w:asciiTheme="majorHAnsi" w:eastAsiaTheme="majorEastAsia" w:hAnsiTheme="majorHAnsi" w:cstheme="majorBidi"/>
      <w:sz w:val="18"/>
      <w:szCs w:val="18"/>
    </w:rPr>
  </w:style>
  <w:style w:type="character" w:styleId="Enfasigrassetto">
    <w:name w:val="Strong"/>
    <w:basedOn w:val="Carpredefinitoparagrafo"/>
    <w:uiPriority w:val="22"/>
    <w:qFormat/>
    <w:rsid w:val="00A262C1"/>
    <w:rPr>
      <w:b/>
      <w:bCs/>
    </w:rPr>
  </w:style>
  <w:style w:type="character" w:customStyle="1" w:styleId="xn-person">
    <w:name w:val="xn-person"/>
    <w:basedOn w:val="Carpredefinitoparagrafo"/>
    <w:rsid w:val="000F5365"/>
  </w:style>
  <w:style w:type="paragraph" w:customStyle="1" w:styleId="contentsegment">
    <w:name w:val="content__segment"/>
    <w:basedOn w:val="Normale"/>
    <w:rsid w:val="00040A6C"/>
    <w:pPr>
      <w:widowControl/>
      <w:spacing w:before="100" w:beforeAutospacing="1" w:after="100" w:afterAutospacing="1"/>
    </w:pPr>
    <w:rPr>
      <w:rFonts w:ascii="PMingLiU" w:eastAsia="PMingLiU" w:hAnsi="PMingLiU" w:cs="PMingLiU"/>
      <w:kern w:val="0"/>
      <w:szCs w:val="24"/>
    </w:rPr>
  </w:style>
  <w:style w:type="character" w:customStyle="1" w:styleId="xn-location">
    <w:name w:val="xn-location"/>
    <w:basedOn w:val="Carpredefinitoparagrafo"/>
    <w:rsid w:val="00082D12"/>
  </w:style>
  <w:style w:type="paragraph" w:styleId="NormaleWeb">
    <w:name w:val="Normal (Web)"/>
    <w:basedOn w:val="Normale"/>
    <w:uiPriority w:val="99"/>
    <w:semiHidden/>
    <w:unhideWhenUsed/>
    <w:rsid w:val="00CF65AA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Cs w:val="24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C32412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B81390"/>
    <w:rPr>
      <w:color w:val="800080" w:themeColor="followedHyperlink"/>
      <w:u w:val="single"/>
    </w:rPr>
  </w:style>
  <w:style w:type="character" w:styleId="CitazioneHTML">
    <w:name w:val="HTML Cite"/>
    <w:basedOn w:val="Carpredefinitoparagrafo"/>
    <w:uiPriority w:val="99"/>
    <w:semiHidden/>
    <w:unhideWhenUsed/>
    <w:rsid w:val="00992E2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195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39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9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1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plexbio.com" TargetMode="Externa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hyperlink" Target="https://www.siliconbiosystems.com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siliconbiosystems.co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EA8758-0123-434F-93B4-2A1CED685D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681</Words>
  <Characters>3882</Characters>
  <Application>Microsoft Office Word</Application>
  <DocSecurity>0</DocSecurity>
  <Lines>32</Lines>
  <Paragraphs>9</Paragraphs>
  <ScaleCrop>false</ScaleCrop>
  <HeadingPairs>
    <vt:vector size="6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デンカ株式会社</Company>
  <LinksUpToDate>false</LinksUpToDate>
  <CharactersWithSpaces>4554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paige.tsai</dc:creator>
  <cp:lastModifiedBy>Andrea Lasagni</cp:lastModifiedBy>
  <cp:revision>2</cp:revision>
  <cp:lastPrinted>2018-01-24T03:13:00Z</cp:lastPrinted>
  <dcterms:created xsi:type="dcterms:W3CDTF">2019-06-21T08:15:00Z</dcterms:created>
  <dcterms:modified xsi:type="dcterms:W3CDTF">2019-06-21T08:15:00Z</dcterms:modified>
</cp:coreProperties>
</file>