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60106" w14:textId="77777777" w:rsidR="00CA405F" w:rsidRPr="006834F4" w:rsidRDefault="006358EF" w:rsidP="006834F4">
      <w:pPr>
        <w:keepNext/>
        <w:autoSpaceDE w:val="0"/>
        <w:autoSpaceDN w:val="0"/>
        <w:spacing w:before="100" w:beforeAutospacing="1" w:after="100" w:afterAutospacing="1" w:line="240" w:lineRule="auto"/>
        <w:contextualSpacing/>
        <w:outlineLvl w:val="2"/>
        <w:rPr>
          <w:rFonts w:ascii="HelveticaNeueLT Std" w:eastAsia="Times New Roman" w:hAnsi="HelveticaNeueLT Std" w:cs="Arial"/>
          <w:bCs/>
        </w:rPr>
      </w:pPr>
      <w:r w:rsidRPr="006834F4">
        <w:rPr>
          <w:rFonts w:ascii="HelveticaNeueLT Std" w:eastAsia="Times New Roman" w:hAnsi="HelveticaNeueLT Std" w:cs="Arial"/>
          <w:bCs/>
          <w:noProof/>
        </w:rPr>
        <w:drawing>
          <wp:anchor distT="0" distB="0" distL="114300" distR="114300" simplePos="0" relativeHeight="251657216" behindDoc="1" locked="0" layoutInCell="1" allowOverlap="1" wp14:anchorId="0EC97978" wp14:editId="6245A1E5">
            <wp:simplePos x="0" y="0"/>
            <wp:positionH relativeFrom="column">
              <wp:posOffset>3962400</wp:posOffset>
            </wp:positionH>
            <wp:positionV relativeFrom="paragraph">
              <wp:posOffset>-533400</wp:posOffset>
            </wp:positionV>
            <wp:extent cx="1838325" cy="975360"/>
            <wp:effectExtent l="0" t="0" r="9525" b="0"/>
            <wp:wrapNone/>
            <wp:docPr id="2" name="Picture 2"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ssueTech logo combined.png"/>
                    <pic:cNvPicPr/>
                  </pic:nvPicPr>
                  <pic:blipFill>
                    <a:blip r:embed="rId7">
                      <a:extLst>
                        <a:ext uri="{28A0092B-C50C-407E-A947-70E740481C1C}">
                          <a14:useLocalDpi xmlns:a14="http://schemas.microsoft.com/office/drawing/2010/main" val="0"/>
                        </a:ext>
                      </a:extLst>
                    </a:blip>
                    <a:stretch>
                      <a:fillRect/>
                    </a:stretch>
                  </pic:blipFill>
                  <pic:spPr>
                    <a:xfrm>
                      <a:off x="0" y="0"/>
                      <a:ext cx="1838325" cy="975360"/>
                    </a:xfrm>
                    <a:prstGeom prst="rect">
                      <a:avLst/>
                    </a:prstGeom>
                  </pic:spPr>
                </pic:pic>
              </a:graphicData>
            </a:graphic>
            <wp14:sizeRelH relativeFrom="page">
              <wp14:pctWidth>0</wp14:pctWidth>
            </wp14:sizeRelH>
            <wp14:sizeRelV relativeFrom="page">
              <wp14:pctHeight>0</wp14:pctHeight>
            </wp14:sizeRelV>
          </wp:anchor>
        </w:drawing>
      </w:r>
      <w:r w:rsidR="00CA405F" w:rsidRPr="006834F4">
        <w:rPr>
          <w:rFonts w:ascii="HelveticaNeueLT Std" w:eastAsia="Times New Roman" w:hAnsi="HelveticaNeueLT Std" w:cs="Arial"/>
          <w:bCs/>
        </w:rPr>
        <w:tab/>
      </w:r>
      <w:r w:rsidR="00CA405F" w:rsidRPr="006834F4">
        <w:rPr>
          <w:rFonts w:ascii="HelveticaNeueLT Std" w:eastAsia="Times New Roman" w:hAnsi="HelveticaNeueLT Std" w:cs="Arial"/>
          <w:bCs/>
        </w:rPr>
        <w:tab/>
      </w:r>
      <w:r w:rsidR="00CA405F" w:rsidRPr="006834F4">
        <w:rPr>
          <w:rFonts w:ascii="HelveticaNeueLT Std" w:eastAsia="Times New Roman" w:hAnsi="HelveticaNeueLT Std" w:cs="Arial"/>
          <w:bCs/>
        </w:rPr>
        <w:tab/>
      </w:r>
      <w:r w:rsidR="00CA405F" w:rsidRPr="006834F4">
        <w:rPr>
          <w:rFonts w:ascii="HelveticaNeueLT Std" w:eastAsia="Times New Roman" w:hAnsi="HelveticaNeueLT Std" w:cs="Arial"/>
          <w:bCs/>
        </w:rPr>
        <w:tab/>
      </w:r>
      <w:r w:rsidR="00CA405F" w:rsidRPr="006834F4">
        <w:rPr>
          <w:rFonts w:ascii="HelveticaNeueLT Std" w:eastAsia="Times New Roman" w:hAnsi="HelveticaNeueLT Std" w:cs="Arial"/>
          <w:bCs/>
        </w:rPr>
        <w:tab/>
      </w:r>
      <w:r w:rsidR="00CA405F" w:rsidRPr="006834F4">
        <w:rPr>
          <w:rFonts w:ascii="HelveticaNeueLT Std" w:eastAsia="Times New Roman" w:hAnsi="HelveticaNeueLT Std" w:cs="Arial"/>
          <w:bCs/>
        </w:rPr>
        <w:tab/>
      </w:r>
      <w:r w:rsidR="00CA405F" w:rsidRPr="006834F4">
        <w:rPr>
          <w:rFonts w:ascii="HelveticaNeueLT Std" w:eastAsia="Times New Roman" w:hAnsi="HelveticaNeueLT Std" w:cs="Arial"/>
          <w:bCs/>
        </w:rPr>
        <w:tab/>
      </w:r>
      <w:r w:rsidR="00CA405F" w:rsidRPr="006834F4">
        <w:rPr>
          <w:rFonts w:ascii="HelveticaNeueLT Std" w:eastAsia="Times New Roman" w:hAnsi="HelveticaNeueLT Std" w:cs="Arial"/>
          <w:bCs/>
        </w:rPr>
        <w:tab/>
      </w:r>
    </w:p>
    <w:p w14:paraId="2691F78E" w14:textId="77777777" w:rsidR="00CA405F" w:rsidRPr="006834F4" w:rsidRDefault="00165C57" w:rsidP="006834F4">
      <w:pPr>
        <w:keepNext/>
        <w:autoSpaceDE w:val="0"/>
        <w:autoSpaceDN w:val="0"/>
        <w:spacing w:before="100" w:beforeAutospacing="1" w:after="100" w:afterAutospacing="1" w:line="240" w:lineRule="auto"/>
        <w:contextualSpacing/>
        <w:outlineLvl w:val="2"/>
        <w:rPr>
          <w:rFonts w:ascii="HelveticaNeueLT Std" w:eastAsia="Times New Roman" w:hAnsi="HelveticaNeueLT Std" w:cs="Arial"/>
          <w:b/>
          <w:bCs/>
          <w:u w:val="single"/>
        </w:rPr>
      </w:pPr>
      <w:r w:rsidRPr="006834F4">
        <w:rPr>
          <w:rFonts w:ascii="HelveticaNeueLT Std" w:eastAsia="Times New Roman" w:hAnsi="HelveticaNeueLT Std" w:cs="Arial"/>
          <w:b/>
          <w:bCs/>
          <w:u w:val="single"/>
        </w:rPr>
        <w:t>FOR IMMEDIATE RELEASE</w:t>
      </w:r>
    </w:p>
    <w:p w14:paraId="48D2DB27" w14:textId="77777777" w:rsidR="00CA405F" w:rsidRPr="006834F4" w:rsidRDefault="00CA405F" w:rsidP="006834F4">
      <w:pPr>
        <w:keepNext/>
        <w:autoSpaceDE w:val="0"/>
        <w:autoSpaceDN w:val="0"/>
        <w:spacing w:before="100" w:beforeAutospacing="1" w:after="100" w:afterAutospacing="1" w:line="240" w:lineRule="auto"/>
        <w:contextualSpacing/>
        <w:outlineLvl w:val="2"/>
        <w:rPr>
          <w:rFonts w:ascii="HelveticaNeueLT Std" w:eastAsia="Times New Roman" w:hAnsi="HelveticaNeueLT Std" w:cs="Arial"/>
          <w:bCs/>
        </w:rPr>
      </w:pPr>
    </w:p>
    <w:p w14:paraId="5C2E3577" w14:textId="77777777" w:rsidR="00CA405F" w:rsidRPr="006834F4" w:rsidRDefault="00215789" w:rsidP="006834F4">
      <w:pPr>
        <w:keepNext/>
        <w:autoSpaceDE w:val="0"/>
        <w:autoSpaceDN w:val="0"/>
        <w:spacing w:before="100" w:beforeAutospacing="1" w:after="100" w:afterAutospacing="1" w:line="240" w:lineRule="auto"/>
        <w:contextualSpacing/>
        <w:outlineLvl w:val="2"/>
        <w:rPr>
          <w:rFonts w:ascii="HelveticaNeueLT Std" w:eastAsia="Times New Roman" w:hAnsi="HelveticaNeueLT Std" w:cs="Arial"/>
          <w:b/>
          <w:bCs/>
        </w:rPr>
      </w:pPr>
      <w:r w:rsidRPr="006834F4">
        <w:rPr>
          <w:rFonts w:ascii="HelveticaNeueLT Std" w:eastAsia="Times New Roman" w:hAnsi="HelveticaNeueLT Std" w:cs="Arial"/>
          <w:b/>
          <w:bCs/>
        </w:rPr>
        <w:t>For More Information, Contact:</w:t>
      </w:r>
    </w:p>
    <w:p w14:paraId="73C60F50" w14:textId="77777777" w:rsidR="00CA405F" w:rsidRPr="006834F4" w:rsidRDefault="00165C57" w:rsidP="006834F4">
      <w:pPr>
        <w:keepNext/>
        <w:autoSpaceDE w:val="0"/>
        <w:autoSpaceDN w:val="0"/>
        <w:spacing w:before="100" w:beforeAutospacing="1" w:after="100" w:afterAutospacing="1" w:line="240" w:lineRule="auto"/>
        <w:contextualSpacing/>
        <w:outlineLvl w:val="2"/>
        <w:rPr>
          <w:rFonts w:ascii="HelveticaNeueLT Std" w:eastAsia="Times New Roman" w:hAnsi="HelveticaNeueLT Std" w:cs="Arial"/>
          <w:bCs/>
        </w:rPr>
      </w:pPr>
      <w:r w:rsidRPr="006834F4">
        <w:rPr>
          <w:rFonts w:ascii="HelveticaNeueLT Std" w:eastAsia="Times New Roman" w:hAnsi="HelveticaNeueLT Std" w:cs="Arial"/>
          <w:bCs/>
        </w:rPr>
        <w:t>Brandy Craig</w:t>
      </w:r>
    </w:p>
    <w:p w14:paraId="10465E49" w14:textId="77777777" w:rsidR="00165C57" w:rsidRPr="006834F4" w:rsidRDefault="00165C57" w:rsidP="006834F4">
      <w:pPr>
        <w:keepNext/>
        <w:autoSpaceDE w:val="0"/>
        <w:autoSpaceDN w:val="0"/>
        <w:spacing w:before="100" w:beforeAutospacing="1" w:after="100" w:afterAutospacing="1" w:line="240" w:lineRule="auto"/>
        <w:contextualSpacing/>
        <w:outlineLvl w:val="2"/>
        <w:rPr>
          <w:rFonts w:ascii="HelveticaNeueLT Std" w:eastAsia="Times New Roman" w:hAnsi="HelveticaNeueLT Std" w:cs="Arial"/>
          <w:bCs/>
        </w:rPr>
      </w:pPr>
      <w:r w:rsidRPr="006834F4">
        <w:rPr>
          <w:rFonts w:ascii="HelveticaNeueLT Std" w:eastAsia="Times New Roman" w:hAnsi="HelveticaNeueLT Std" w:cs="Arial"/>
          <w:bCs/>
        </w:rPr>
        <w:t>305-676-16749</w:t>
      </w:r>
    </w:p>
    <w:p w14:paraId="769BD17C" w14:textId="77777777" w:rsidR="00165C57" w:rsidRPr="006834F4" w:rsidRDefault="00165C57" w:rsidP="006834F4">
      <w:pPr>
        <w:keepNext/>
        <w:autoSpaceDE w:val="0"/>
        <w:autoSpaceDN w:val="0"/>
        <w:spacing w:before="100" w:beforeAutospacing="1" w:after="100" w:afterAutospacing="1" w:line="240" w:lineRule="auto"/>
        <w:contextualSpacing/>
        <w:outlineLvl w:val="2"/>
        <w:rPr>
          <w:rFonts w:ascii="HelveticaNeueLT Std" w:eastAsia="Times New Roman" w:hAnsi="HelveticaNeueLT Std" w:cs="Arial"/>
          <w:bCs/>
        </w:rPr>
      </w:pPr>
      <w:r w:rsidRPr="006834F4">
        <w:rPr>
          <w:rFonts w:ascii="HelveticaNeueLT Std" w:eastAsia="Times New Roman" w:hAnsi="HelveticaNeueLT Std" w:cs="Arial"/>
          <w:bCs/>
        </w:rPr>
        <w:t>bcraig@tissuetechinc.com</w:t>
      </w:r>
    </w:p>
    <w:p w14:paraId="52C08060" w14:textId="77777777" w:rsidR="00A35685" w:rsidRPr="006834F4" w:rsidRDefault="00A35685" w:rsidP="006834F4">
      <w:pPr>
        <w:spacing w:before="100" w:beforeAutospacing="1" w:after="100" w:afterAutospacing="1" w:line="240" w:lineRule="auto"/>
        <w:jc w:val="center"/>
        <w:rPr>
          <w:rFonts w:ascii="HelveticaNeueLT Std" w:hAnsi="HelveticaNeueLT Std"/>
          <w:b/>
        </w:rPr>
      </w:pPr>
    </w:p>
    <w:p w14:paraId="3E09C64E" w14:textId="77777777" w:rsidR="00A60B4C" w:rsidRPr="006834F4" w:rsidRDefault="006358EF" w:rsidP="006834F4">
      <w:pPr>
        <w:spacing w:before="100" w:beforeAutospacing="1" w:after="100" w:afterAutospacing="1" w:line="240" w:lineRule="auto"/>
        <w:jc w:val="center"/>
        <w:rPr>
          <w:rFonts w:ascii="HelveticaNeueLT Std" w:hAnsi="HelveticaNeueLT Std" w:cs="Arial"/>
          <w:b/>
          <w:i/>
        </w:rPr>
      </w:pPr>
      <w:r w:rsidRPr="006834F4">
        <w:rPr>
          <w:rFonts w:ascii="HelveticaNeueLT Std" w:hAnsi="HelveticaNeueLT Std" w:cs="Arial"/>
          <w:b/>
        </w:rPr>
        <w:t>TissueTech Raises</w:t>
      </w:r>
      <w:r w:rsidR="00E45993" w:rsidRPr="006834F4">
        <w:rPr>
          <w:rFonts w:ascii="HelveticaNeueLT Std" w:hAnsi="HelveticaNeueLT Std" w:cs="Arial"/>
          <w:b/>
        </w:rPr>
        <w:t xml:space="preserve"> $8</w:t>
      </w:r>
      <w:r w:rsidR="00547B18" w:rsidRPr="006834F4">
        <w:rPr>
          <w:rFonts w:ascii="HelveticaNeueLT Std" w:hAnsi="HelveticaNeueLT Std" w:cs="Arial"/>
          <w:b/>
        </w:rPr>
        <w:t>2</w:t>
      </w:r>
      <w:r w:rsidR="00E45993" w:rsidRPr="006834F4">
        <w:rPr>
          <w:rFonts w:ascii="HelveticaNeueLT Std" w:hAnsi="HelveticaNeueLT Std" w:cs="Arial"/>
          <w:b/>
        </w:rPr>
        <w:t xml:space="preserve"> million in latest round of equity financing</w:t>
      </w:r>
    </w:p>
    <w:p w14:paraId="1809799A" w14:textId="0B5E2047" w:rsidR="00FE4809" w:rsidRPr="006834F4" w:rsidRDefault="008C3AFE" w:rsidP="006834F4">
      <w:pPr>
        <w:spacing w:before="100" w:beforeAutospacing="1" w:after="100" w:afterAutospacing="1" w:line="240" w:lineRule="auto"/>
        <w:rPr>
          <w:rFonts w:ascii="HelveticaNeueLT Std" w:hAnsi="HelveticaNeueLT Std" w:cs="Arial"/>
        </w:rPr>
      </w:pPr>
      <w:r w:rsidRPr="006834F4">
        <w:rPr>
          <w:rFonts w:ascii="HelveticaNeueLT Std" w:hAnsi="HelveticaNeueLT Std" w:cs="Arial"/>
        </w:rPr>
        <w:t xml:space="preserve">Miami, Fla. – </w:t>
      </w:r>
      <w:r w:rsidR="00926B34" w:rsidRPr="006834F4">
        <w:rPr>
          <w:rFonts w:ascii="HelveticaNeueLT Std" w:hAnsi="HelveticaNeueLT Std" w:cs="Arial"/>
        </w:rPr>
        <w:t>DATE</w:t>
      </w:r>
      <w:r w:rsidR="006358EF" w:rsidRPr="006834F4">
        <w:rPr>
          <w:rFonts w:ascii="HelveticaNeueLT Std" w:hAnsi="HelveticaNeueLT Std" w:cs="Arial"/>
        </w:rPr>
        <w:t xml:space="preserve"> </w:t>
      </w:r>
      <w:r w:rsidR="007B5867">
        <w:rPr>
          <w:rFonts w:ascii="HelveticaNeueLT Std" w:hAnsi="HelveticaNeueLT Std" w:cs="Arial"/>
        </w:rPr>
        <w:t>26</w:t>
      </w:r>
      <w:bookmarkStart w:id="0" w:name="_GoBack"/>
      <w:bookmarkEnd w:id="0"/>
      <w:r w:rsidRPr="006834F4">
        <w:rPr>
          <w:rFonts w:ascii="HelveticaNeueLT Std" w:hAnsi="HelveticaNeueLT Std" w:cs="Arial"/>
        </w:rPr>
        <w:t>, 2019 –</w:t>
      </w:r>
      <w:r w:rsidR="005B3319" w:rsidRPr="006834F4">
        <w:rPr>
          <w:rFonts w:ascii="HelveticaNeueLT Std" w:hAnsi="HelveticaNeueLT Std" w:cs="Arial"/>
        </w:rPr>
        <w:t xml:space="preserve"> </w:t>
      </w:r>
      <w:hyperlink r:id="rId8" w:history="1">
        <w:r w:rsidRPr="006834F4">
          <w:rPr>
            <w:rStyle w:val="Hyperlink"/>
            <w:rFonts w:ascii="HelveticaNeueLT Std" w:hAnsi="HelveticaNeueLT Std" w:cs="Arial"/>
          </w:rPr>
          <w:t>TissueTech, Inc.</w:t>
        </w:r>
      </w:hyperlink>
      <w:r w:rsidR="009A30A8" w:rsidRPr="006834F4">
        <w:rPr>
          <w:rStyle w:val="Hyperlink"/>
          <w:rFonts w:ascii="HelveticaNeueLT Std" w:hAnsi="HelveticaNeueLT Std" w:cs="Arial"/>
        </w:rPr>
        <w:t>,</w:t>
      </w:r>
      <w:r w:rsidRPr="006834F4">
        <w:rPr>
          <w:rFonts w:ascii="HelveticaNeueLT Std" w:hAnsi="HelveticaNeueLT Std" w:cs="Arial"/>
        </w:rPr>
        <w:t xml:space="preserve"> </w:t>
      </w:r>
      <w:r w:rsidR="009A30A8" w:rsidRPr="006834F4">
        <w:rPr>
          <w:rFonts w:ascii="HelveticaNeueLT Std" w:hAnsi="HelveticaNeueLT Std" w:cs="Arial"/>
        </w:rPr>
        <w:t xml:space="preserve">the pioneer </w:t>
      </w:r>
      <w:r w:rsidR="004449D8" w:rsidRPr="006834F4">
        <w:rPr>
          <w:rFonts w:ascii="HelveticaNeueLT Std" w:hAnsi="HelveticaNeueLT Std" w:cs="Arial"/>
        </w:rPr>
        <w:t>in regenerative medicine utilizing human umbilical cord and amniotic membran</w:t>
      </w:r>
      <w:r w:rsidR="00E64191" w:rsidRPr="006834F4">
        <w:rPr>
          <w:rFonts w:ascii="HelveticaNeueLT Std" w:hAnsi="HelveticaNeueLT Std" w:cs="Arial"/>
        </w:rPr>
        <w:t xml:space="preserve">e, </w:t>
      </w:r>
      <w:r w:rsidR="00A60B4C" w:rsidRPr="006834F4">
        <w:rPr>
          <w:rFonts w:ascii="HelveticaNeueLT Std" w:hAnsi="HelveticaNeueLT Std" w:cs="Arial"/>
        </w:rPr>
        <w:t>today announced</w:t>
      </w:r>
      <w:r w:rsidR="002549C0" w:rsidRPr="006834F4">
        <w:rPr>
          <w:rFonts w:ascii="HelveticaNeueLT Std" w:hAnsi="HelveticaNeueLT Std" w:cs="Arial"/>
        </w:rPr>
        <w:t xml:space="preserve"> </w:t>
      </w:r>
      <w:r w:rsidR="004632C7" w:rsidRPr="006834F4">
        <w:rPr>
          <w:rFonts w:ascii="HelveticaNeueLT Std" w:hAnsi="HelveticaNeueLT Std" w:cs="Arial"/>
        </w:rPr>
        <w:t>the closing of a</w:t>
      </w:r>
      <w:r w:rsidR="0074185A" w:rsidRPr="006834F4">
        <w:rPr>
          <w:rFonts w:ascii="HelveticaNeueLT Std" w:hAnsi="HelveticaNeueLT Std" w:cs="Arial"/>
        </w:rPr>
        <w:t>n</w:t>
      </w:r>
      <w:r w:rsidR="004632C7" w:rsidRPr="006834F4">
        <w:rPr>
          <w:rFonts w:ascii="HelveticaNeueLT Std" w:hAnsi="HelveticaNeueLT Std" w:cs="Arial"/>
        </w:rPr>
        <w:t xml:space="preserve"> $8</w:t>
      </w:r>
      <w:r w:rsidR="003478E7" w:rsidRPr="006834F4">
        <w:rPr>
          <w:rFonts w:ascii="HelveticaNeueLT Std" w:hAnsi="HelveticaNeueLT Std" w:cs="Arial"/>
        </w:rPr>
        <w:t>2</w:t>
      </w:r>
      <w:r w:rsidR="005051D9" w:rsidRPr="006834F4">
        <w:rPr>
          <w:rFonts w:ascii="HelveticaNeueLT Std" w:hAnsi="HelveticaNeueLT Std" w:cs="Arial"/>
        </w:rPr>
        <w:t>.25</w:t>
      </w:r>
      <w:r w:rsidR="004632C7" w:rsidRPr="006834F4">
        <w:rPr>
          <w:rFonts w:ascii="HelveticaNeueLT Std" w:hAnsi="HelveticaNeueLT Std" w:cs="Arial"/>
        </w:rPr>
        <w:t xml:space="preserve"> million </w:t>
      </w:r>
      <w:r w:rsidR="006C6027" w:rsidRPr="006834F4">
        <w:rPr>
          <w:rFonts w:ascii="HelveticaNeueLT Std" w:hAnsi="HelveticaNeueLT Std" w:cs="Arial"/>
        </w:rPr>
        <w:t xml:space="preserve">round of </w:t>
      </w:r>
      <w:r w:rsidR="008E32D0">
        <w:rPr>
          <w:rFonts w:ascii="HelveticaNeueLT Std" w:hAnsi="HelveticaNeueLT Std" w:cs="Arial"/>
        </w:rPr>
        <w:t xml:space="preserve">Preferred C </w:t>
      </w:r>
      <w:r w:rsidR="00267338" w:rsidRPr="006834F4">
        <w:rPr>
          <w:rFonts w:ascii="HelveticaNeueLT Std" w:hAnsi="HelveticaNeueLT Std" w:cs="Arial"/>
        </w:rPr>
        <w:t xml:space="preserve">equity </w:t>
      </w:r>
      <w:r w:rsidR="006C6027" w:rsidRPr="006834F4">
        <w:rPr>
          <w:rFonts w:ascii="HelveticaNeueLT Std" w:hAnsi="HelveticaNeueLT Std" w:cs="Arial"/>
        </w:rPr>
        <w:t>financing</w:t>
      </w:r>
      <w:r w:rsidR="00FA7E79" w:rsidRPr="006834F4">
        <w:rPr>
          <w:rFonts w:ascii="HelveticaNeueLT Std" w:hAnsi="HelveticaNeueLT Std" w:cs="Arial"/>
        </w:rPr>
        <w:t xml:space="preserve"> led by </w:t>
      </w:r>
      <w:r w:rsidR="005A4F98" w:rsidRPr="006834F4">
        <w:rPr>
          <w:rFonts w:ascii="HelveticaNeueLT Std" w:hAnsi="HelveticaNeueLT Std" w:cs="Arial"/>
        </w:rPr>
        <w:t>EW Healthcare Partners (</w:t>
      </w:r>
      <w:r w:rsidR="00F84EEA" w:rsidRPr="006834F4">
        <w:rPr>
          <w:rFonts w:ascii="HelveticaNeueLT Std" w:hAnsi="HelveticaNeueLT Std" w:cs="Arial"/>
        </w:rPr>
        <w:t xml:space="preserve">formerly </w:t>
      </w:r>
      <w:r w:rsidR="005A4F98" w:rsidRPr="006834F4">
        <w:rPr>
          <w:rFonts w:ascii="HelveticaNeueLT Std" w:hAnsi="HelveticaNeueLT Std" w:cs="Arial"/>
        </w:rPr>
        <w:t>Essex Woodlands)</w:t>
      </w:r>
      <w:r w:rsidR="00324A9E" w:rsidRPr="006834F4">
        <w:rPr>
          <w:rFonts w:ascii="HelveticaNeueLT Std" w:hAnsi="HelveticaNeueLT Std" w:cs="Arial"/>
        </w:rPr>
        <w:t xml:space="preserve"> </w:t>
      </w:r>
      <w:r w:rsidR="00FE4809" w:rsidRPr="006834F4">
        <w:rPr>
          <w:rFonts w:ascii="HelveticaNeueLT Std" w:hAnsi="HelveticaNeueLT Std" w:cs="Arial"/>
        </w:rPr>
        <w:t xml:space="preserve">and </w:t>
      </w:r>
      <w:r w:rsidR="00324A9E" w:rsidRPr="006834F4">
        <w:rPr>
          <w:rFonts w:ascii="HelveticaNeueLT Std" w:hAnsi="HelveticaNeueLT Std" w:cs="Arial"/>
        </w:rPr>
        <w:t xml:space="preserve">followed by the third round of </w:t>
      </w:r>
      <w:r w:rsidR="00FE4809" w:rsidRPr="006834F4">
        <w:rPr>
          <w:rFonts w:ascii="HelveticaNeueLT Std" w:hAnsi="HelveticaNeueLT Std" w:cs="Arial"/>
        </w:rPr>
        <w:t xml:space="preserve">continuous </w:t>
      </w:r>
      <w:r w:rsidR="00324A9E" w:rsidRPr="006834F4">
        <w:rPr>
          <w:rFonts w:ascii="HelveticaNeueLT Std" w:hAnsi="HelveticaNeueLT Std" w:cs="Arial"/>
        </w:rPr>
        <w:t>investments from Ballas</w:t>
      </w:r>
      <w:r w:rsidR="006834F4" w:rsidRPr="006834F4">
        <w:rPr>
          <w:rFonts w:ascii="HelveticaNeueLT Std" w:hAnsi="HelveticaNeueLT Std" w:cs="Arial"/>
        </w:rPr>
        <w:t>t</w:t>
      </w:r>
      <w:r w:rsidR="00324A9E" w:rsidRPr="006834F4">
        <w:rPr>
          <w:rFonts w:ascii="HelveticaNeueLT Std" w:hAnsi="HelveticaNeueLT Std" w:cs="Arial"/>
        </w:rPr>
        <w:t xml:space="preserve"> Point Ventures. </w:t>
      </w:r>
    </w:p>
    <w:p w14:paraId="3E8AC590" w14:textId="61CCD87C" w:rsidR="003A76B7" w:rsidRPr="006834F4" w:rsidRDefault="00FE4809" w:rsidP="006834F4">
      <w:pPr>
        <w:spacing w:before="100" w:beforeAutospacing="1" w:after="100" w:afterAutospacing="1" w:line="240" w:lineRule="auto"/>
        <w:rPr>
          <w:rFonts w:ascii="HelveticaNeueLT Std" w:hAnsi="HelveticaNeueLT Std" w:cs="Arial"/>
        </w:rPr>
      </w:pPr>
      <w:r w:rsidRPr="006834F4">
        <w:rPr>
          <w:rFonts w:ascii="HelveticaNeueLT Std" w:hAnsi="HelveticaNeueLT Std" w:cs="Arial"/>
        </w:rPr>
        <w:t xml:space="preserve">The funds will primarily </w:t>
      </w:r>
      <w:r w:rsidR="00A86323">
        <w:rPr>
          <w:rFonts w:ascii="HelveticaNeueLT Std" w:hAnsi="HelveticaNeueLT Std" w:cs="Arial"/>
        </w:rPr>
        <w:t xml:space="preserve">be </w:t>
      </w:r>
      <w:r w:rsidRPr="006834F4">
        <w:rPr>
          <w:rFonts w:ascii="HelveticaNeueLT Std" w:hAnsi="HelveticaNeueLT Std" w:cs="Arial"/>
        </w:rPr>
        <w:t xml:space="preserve">used to </w:t>
      </w:r>
      <w:r w:rsidR="008E32D0">
        <w:rPr>
          <w:rFonts w:ascii="HelveticaNeueLT Std" w:hAnsi="HelveticaNeueLT Std" w:cs="Arial"/>
        </w:rPr>
        <w:t>pursue</w:t>
      </w:r>
      <w:r w:rsidR="008E32D0" w:rsidRPr="006834F4">
        <w:rPr>
          <w:rFonts w:ascii="HelveticaNeueLT Std" w:hAnsi="HelveticaNeueLT Std" w:cs="Arial"/>
        </w:rPr>
        <w:t xml:space="preserve"> </w:t>
      </w:r>
      <w:r w:rsidR="00B47BE0">
        <w:rPr>
          <w:rFonts w:ascii="HelveticaNeueLT Std" w:hAnsi="HelveticaNeueLT Std" w:cs="Arial"/>
        </w:rPr>
        <w:t>regulatory</w:t>
      </w:r>
      <w:r w:rsidR="008E32D0" w:rsidRPr="006834F4">
        <w:rPr>
          <w:rFonts w:ascii="HelveticaNeueLT Std" w:hAnsi="HelveticaNeueLT Std" w:cs="Arial"/>
        </w:rPr>
        <w:t xml:space="preserve"> approvals from the FDA for </w:t>
      </w:r>
      <w:r w:rsidR="00A86323">
        <w:rPr>
          <w:rFonts w:ascii="HelveticaNeueLT Std" w:hAnsi="HelveticaNeueLT Std" w:cs="Arial"/>
        </w:rPr>
        <w:t>several of its development projects</w:t>
      </w:r>
      <w:r w:rsidR="00B47BE0">
        <w:rPr>
          <w:rFonts w:ascii="HelveticaNeueLT Std" w:hAnsi="HelveticaNeueLT Std" w:cs="Arial"/>
        </w:rPr>
        <w:t xml:space="preserve"> to comply with the agency’s new guidance documents and </w:t>
      </w:r>
      <w:r w:rsidR="00B47BE0" w:rsidRPr="006834F4">
        <w:rPr>
          <w:rFonts w:ascii="HelveticaNeueLT Std" w:hAnsi="HelveticaNeueLT Std" w:cs="Arial"/>
        </w:rPr>
        <w:t>supp</w:t>
      </w:r>
      <w:r w:rsidR="00B47BE0">
        <w:rPr>
          <w:rFonts w:ascii="HelveticaNeueLT Std" w:hAnsi="HelveticaNeueLT Std" w:cs="Arial"/>
        </w:rPr>
        <w:t>ort</w:t>
      </w:r>
      <w:r w:rsidR="00B47BE0" w:rsidRPr="006834F4">
        <w:rPr>
          <w:rFonts w:ascii="HelveticaNeueLT Std" w:hAnsi="HelveticaNeueLT Std" w:cs="Arial"/>
        </w:rPr>
        <w:t xml:space="preserve"> ongoing commercial development</w:t>
      </w:r>
      <w:r w:rsidR="008E32D0" w:rsidRPr="006834F4">
        <w:rPr>
          <w:rFonts w:ascii="HelveticaNeueLT Std" w:hAnsi="HelveticaNeueLT Std" w:cs="Arial"/>
        </w:rPr>
        <w:t>.</w:t>
      </w:r>
      <w:r w:rsidR="00B47BE0">
        <w:rPr>
          <w:rFonts w:ascii="HelveticaNeueLT Std" w:hAnsi="HelveticaNeueLT Std" w:cs="Arial"/>
        </w:rPr>
        <w:t xml:space="preserve"> </w:t>
      </w:r>
      <w:r w:rsidR="00311492">
        <w:rPr>
          <w:rFonts w:ascii="HelveticaNeueLT Std" w:hAnsi="HelveticaNeueLT Std" w:cs="Arial"/>
        </w:rPr>
        <w:t>Investments will be made</w:t>
      </w:r>
      <w:r w:rsidR="008B7EAD">
        <w:rPr>
          <w:rFonts w:ascii="HelveticaNeueLT Std" w:hAnsi="HelveticaNeueLT Std" w:cs="Arial"/>
        </w:rPr>
        <w:t xml:space="preserve"> </w:t>
      </w:r>
      <w:r w:rsidR="00B47BE0">
        <w:rPr>
          <w:rFonts w:ascii="HelveticaNeueLT Std" w:hAnsi="HelveticaNeueLT Std" w:cs="Arial"/>
        </w:rPr>
        <w:t xml:space="preserve">to transform technical operations to Good Manufacturing Practice </w:t>
      </w:r>
      <w:r w:rsidR="00A86323">
        <w:rPr>
          <w:rFonts w:ascii="HelveticaNeueLT Std" w:hAnsi="HelveticaNeueLT Std" w:cs="Arial"/>
        </w:rPr>
        <w:t>to produce</w:t>
      </w:r>
      <w:r w:rsidR="00B47BE0">
        <w:rPr>
          <w:rFonts w:ascii="HelveticaNeueLT Std" w:hAnsi="HelveticaNeueLT Std" w:cs="Arial"/>
        </w:rPr>
        <w:t xml:space="preserve"> biologics products</w:t>
      </w:r>
      <w:r w:rsidR="008B7EAD">
        <w:rPr>
          <w:rFonts w:ascii="HelveticaNeueLT Std" w:hAnsi="HelveticaNeueLT Std" w:cs="Arial"/>
        </w:rPr>
        <w:t>.</w:t>
      </w:r>
      <w:r w:rsidR="003A76B7" w:rsidRPr="003A76B7">
        <w:rPr>
          <w:rFonts w:ascii="HelveticaNeueLT Std" w:hAnsi="HelveticaNeueLT Std" w:cs="Arial"/>
        </w:rPr>
        <w:t xml:space="preserve"> </w:t>
      </w:r>
      <w:r w:rsidR="003A76B7" w:rsidRPr="006834F4">
        <w:rPr>
          <w:rFonts w:ascii="HelveticaNeueLT Std" w:hAnsi="HelveticaNeueLT Std" w:cs="Arial"/>
        </w:rPr>
        <w:t>A part of the funds</w:t>
      </w:r>
      <w:r w:rsidR="00A86323">
        <w:rPr>
          <w:rFonts w:ascii="HelveticaNeueLT Std" w:hAnsi="HelveticaNeueLT Std" w:cs="Arial"/>
        </w:rPr>
        <w:t xml:space="preserve"> will be used to liquidate a previous preferred investor and recapitalize some common shareholdings</w:t>
      </w:r>
      <w:r w:rsidR="003A76B7" w:rsidRPr="006834F4">
        <w:rPr>
          <w:rFonts w:ascii="HelveticaNeueLT Std" w:hAnsi="HelveticaNeueLT Std" w:cs="Arial"/>
        </w:rPr>
        <w:t>.</w:t>
      </w:r>
    </w:p>
    <w:p w14:paraId="6CC9FD20" w14:textId="77777777" w:rsidR="00220D0F" w:rsidRPr="006834F4" w:rsidRDefault="00E306C0" w:rsidP="006834F4">
      <w:pPr>
        <w:spacing w:before="100" w:beforeAutospacing="1" w:after="100" w:afterAutospacing="1" w:line="240" w:lineRule="auto"/>
        <w:rPr>
          <w:rFonts w:ascii="HelveticaNeueLT Std" w:hAnsi="HelveticaNeueLT Std" w:cs="Arial"/>
        </w:rPr>
      </w:pPr>
      <w:r w:rsidRPr="006834F4">
        <w:rPr>
          <w:rFonts w:ascii="HelveticaNeueLT Std" w:hAnsi="HelveticaNeueLT Std" w:cs="Arial"/>
        </w:rPr>
        <w:t xml:space="preserve">As part of the transaction, </w:t>
      </w:r>
      <w:hyperlink r:id="rId9" w:history="1">
        <w:r w:rsidRPr="006834F4">
          <w:rPr>
            <w:rStyle w:val="Hyperlink"/>
            <w:rFonts w:ascii="HelveticaNeueLT Std" w:hAnsi="HelveticaNeueLT Std" w:cs="Arial"/>
          </w:rPr>
          <w:t>Mar</w:t>
        </w:r>
        <w:r w:rsidR="005A4F98" w:rsidRPr="006834F4">
          <w:rPr>
            <w:rStyle w:val="Hyperlink"/>
            <w:rFonts w:ascii="HelveticaNeueLT Std" w:hAnsi="HelveticaNeueLT Std" w:cs="Arial"/>
          </w:rPr>
          <w:t>t</w:t>
        </w:r>
        <w:r w:rsidRPr="006834F4">
          <w:rPr>
            <w:rStyle w:val="Hyperlink"/>
            <w:rFonts w:ascii="HelveticaNeueLT Std" w:hAnsi="HelveticaNeueLT Std" w:cs="Arial"/>
          </w:rPr>
          <w:t>in Sutter</w:t>
        </w:r>
      </w:hyperlink>
      <w:r w:rsidRPr="006834F4">
        <w:rPr>
          <w:rFonts w:ascii="HelveticaNeueLT Std" w:hAnsi="HelveticaNeueLT Std" w:cs="Arial"/>
        </w:rPr>
        <w:t xml:space="preserve">, </w:t>
      </w:r>
      <w:r w:rsidR="00F34443" w:rsidRPr="006834F4">
        <w:rPr>
          <w:rFonts w:ascii="HelveticaNeueLT Std" w:hAnsi="HelveticaNeueLT Std" w:cs="Arial"/>
        </w:rPr>
        <w:t xml:space="preserve">Managing Director and Co-Founder of EW, and </w:t>
      </w:r>
      <w:hyperlink r:id="rId10" w:history="1">
        <w:r w:rsidR="00750693" w:rsidRPr="006834F4">
          <w:rPr>
            <w:rStyle w:val="Hyperlink"/>
            <w:rFonts w:ascii="HelveticaNeueLT Std" w:hAnsi="HelveticaNeueLT Std" w:cs="Arial"/>
          </w:rPr>
          <w:t>William “Bill” A. Hawkins, III</w:t>
        </w:r>
      </w:hyperlink>
      <w:r w:rsidR="00750693" w:rsidRPr="006834F4">
        <w:rPr>
          <w:rFonts w:ascii="HelveticaNeueLT Std" w:hAnsi="HelveticaNeueLT Std" w:cs="Arial"/>
        </w:rPr>
        <w:t>, Senior Advisor</w:t>
      </w:r>
      <w:r w:rsidR="00E251C4" w:rsidRPr="006834F4">
        <w:rPr>
          <w:rFonts w:ascii="HelveticaNeueLT Std" w:hAnsi="HelveticaNeueLT Std" w:cs="Arial"/>
        </w:rPr>
        <w:t xml:space="preserve"> </w:t>
      </w:r>
      <w:r w:rsidR="00E51DAC" w:rsidRPr="006834F4">
        <w:rPr>
          <w:rFonts w:ascii="HelveticaNeueLT Std" w:hAnsi="HelveticaNeueLT Std" w:cs="Arial"/>
        </w:rPr>
        <w:t>at</w:t>
      </w:r>
      <w:r w:rsidR="00E251C4" w:rsidRPr="006834F4">
        <w:rPr>
          <w:rFonts w:ascii="HelveticaNeueLT Std" w:hAnsi="HelveticaNeueLT Std" w:cs="Arial"/>
        </w:rPr>
        <w:t xml:space="preserve"> EW and former Chairman and CEO of Medtronic,</w:t>
      </w:r>
      <w:r w:rsidR="005051D9" w:rsidRPr="006834F4">
        <w:rPr>
          <w:rFonts w:ascii="HelveticaNeueLT Std" w:hAnsi="HelveticaNeueLT Std" w:cs="Arial"/>
        </w:rPr>
        <w:t xml:space="preserve"> have</w:t>
      </w:r>
      <w:r w:rsidR="00E251C4" w:rsidRPr="006834F4">
        <w:rPr>
          <w:rFonts w:ascii="HelveticaNeueLT Std" w:hAnsi="HelveticaNeueLT Std" w:cs="Arial"/>
        </w:rPr>
        <w:t xml:space="preserve"> joined </w:t>
      </w:r>
      <w:proofErr w:type="spellStart"/>
      <w:r w:rsidR="00E251C4" w:rsidRPr="006834F4">
        <w:rPr>
          <w:rFonts w:ascii="HelveticaNeueLT Std" w:hAnsi="HelveticaNeueLT Std" w:cs="Arial"/>
        </w:rPr>
        <w:t>TissueTech’s</w:t>
      </w:r>
      <w:proofErr w:type="spellEnd"/>
      <w:r w:rsidR="00E251C4" w:rsidRPr="006834F4">
        <w:rPr>
          <w:rFonts w:ascii="HelveticaNeueLT Std" w:hAnsi="HelveticaNeueLT Std" w:cs="Arial"/>
        </w:rPr>
        <w:t xml:space="preserve"> Board of Directors.</w:t>
      </w:r>
      <w:r w:rsidR="00324A9E" w:rsidRPr="006834F4">
        <w:rPr>
          <w:rFonts w:ascii="HelveticaNeueLT Std" w:hAnsi="HelveticaNeueLT Std" w:cs="Arial"/>
        </w:rPr>
        <w:t xml:space="preserve"> </w:t>
      </w:r>
      <w:hyperlink r:id="rId11" w:history="1">
        <w:r w:rsidR="00324A9E" w:rsidRPr="00E507E3">
          <w:rPr>
            <w:rStyle w:val="Hyperlink"/>
            <w:rFonts w:ascii="HelveticaNeueLT Std" w:hAnsi="HelveticaNeueLT Std" w:cs="Arial"/>
          </w:rPr>
          <w:t>Matt Rice</w:t>
        </w:r>
      </w:hyperlink>
      <w:r w:rsidR="00E507E3">
        <w:rPr>
          <w:rFonts w:ascii="HelveticaNeueLT Std" w:hAnsi="HelveticaNeueLT Std" w:cs="Arial"/>
        </w:rPr>
        <w:t xml:space="preserve">, who </w:t>
      </w:r>
      <w:r w:rsidR="008B7EAD">
        <w:rPr>
          <w:rFonts w:ascii="HelveticaNeueLT Std" w:hAnsi="HelveticaNeueLT Std" w:cs="Arial"/>
        </w:rPr>
        <w:t xml:space="preserve">is a partner of </w:t>
      </w:r>
      <w:r w:rsidR="00E507E3">
        <w:rPr>
          <w:rFonts w:ascii="HelveticaNeueLT Std" w:hAnsi="HelveticaNeueLT Std" w:cs="Arial"/>
        </w:rPr>
        <w:t xml:space="preserve">Ballast Point Ventures healthcare practice, </w:t>
      </w:r>
      <w:r w:rsidR="00324A9E" w:rsidRPr="006834F4">
        <w:rPr>
          <w:rFonts w:ascii="HelveticaNeueLT Std" w:hAnsi="HelveticaNeueLT Std" w:cs="Arial"/>
        </w:rPr>
        <w:t xml:space="preserve">will </w:t>
      </w:r>
      <w:r w:rsidR="00E507E3">
        <w:rPr>
          <w:rFonts w:ascii="HelveticaNeueLT Std" w:hAnsi="HelveticaNeueLT Std" w:cs="Arial"/>
        </w:rPr>
        <w:t>continue</w:t>
      </w:r>
      <w:r w:rsidR="00324A9E" w:rsidRPr="006834F4">
        <w:rPr>
          <w:rFonts w:ascii="HelveticaNeueLT Std" w:hAnsi="HelveticaNeueLT Std" w:cs="Arial"/>
        </w:rPr>
        <w:t xml:space="preserve"> to serve as a Board member</w:t>
      </w:r>
      <w:r w:rsidR="00E507E3">
        <w:rPr>
          <w:rFonts w:ascii="HelveticaNeueLT Std" w:hAnsi="HelveticaNeueLT Std" w:cs="Arial"/>
        </w:rPr>
        <w:t>, and</w:t>
      </w:r>
      <w:r w:rsidR="00324A9E" w:rsidRPr="006834F4">
        <w:rPr>
          <w:rFonts w:ascii="HelveticaNeueLT Std" w:hAnsi="HelveticaNeueLT Std" w:cs="Arial"/>
        </w:rPr>
        <w:t xml:space="preserve"> </w:t>
      </w:r>
      <w:hyperlink r:id="rId12" w:history="1">
        <w:r w:rsidR="00FE4809" w:rsidRPr="00E507E3">
          <w:rPr>
            <w:rStyle w:val="Hyperlink"/>
            <w:rFonts w:ascii="HelveticaNeueLT Std" w:hAnsi="HelveticaNeueLT Std" w:cs="Arial"/>
          </w:rPr>
          <w:t>John Arnott</w:t>
        </w:r>
      </w:hyperlink>
      <w:r w:rsidR="00E507E3">
        <w:rPr>
          <w:rFonts w:ascii="HelveticaNeueLT Std" w:hAnsi="HelveticaNeueLT Std" w:cs="Arial"/>
        </w:rPr>
        <w:t>, an accomplished global healthcare executive,</w:t>
      </w:r>
      <w:r w:rsidR="00FE4809" w:rsidRPr="006834F4">
        <w:rPr>
          <w:rFonts w:ascii="HelveticaNeueLT Std" w:hAnsi="HelveticaNeueLT Std" w:cs="Arial"/>
        </w:rPr>
        <w:t xml:space="preserve"> will </w:t>
      </w:r>
      <w:r w:rsidR="00E507E3">
        <w:rPr>
          <w:rFonts w:ascii="HelveticaNeueLT Std" w:hAnsi="HelveticaNeueLT Std" w:cs="Arial"/>
        </w:rPr>
        <w:t xml:space="preserve">continue to </w:t>
      </w:r>
      <w:r w:rsidR="00FE4809" w:rsidRPr="006834F4">
        <w:rPr>
          <w:rFonts w:ascii="HelveticaNeueLT Std" w:hAnsi="HelveticaNeueLT Std" w:cs="Arial"/>
        </w:rPr>
        <w:t xml:space="preserve">serve as </w:t>
      </w:r>
      <w:r w:rsidR="00010D51">
        <w:rPr>
          <w:rFonts w:ascii="HelveticaNeueLT Std" w:hAnsi="HelveticaNeueLT Std" w:cs="Arial"/>
        </w:rPr>
        <w:t>an</w:t>
      </w:r>
      <w:r w:rsidR="00FE4809" w:rsidRPr="006834F4">
        <w:rPr>
          <w:rFonts w:ascii="HelveticaNeueLT Std" w:hAnsi="HelveticaNeueLT Std" w:cs="Arial"/>
        </w:rPr>
        <w:t xml:space="preserve"> independent member of the Board. </w:t>
      </w:r>
    </w:p>
    <w:p w14:paraId="1C00B056" w14:textId="77777777" w:rsidR="0049303F" w:rsidRPr="006834F4" w:rsidRDefault="00215789" w:rsidP="006834F4">
      <w:pPr>
        <w:spacing w:before="100" w:beforeAutospacing="1" w:after="100" w:afterAutospacing="1" w:line="240" w:lineRule="auto"/>
        <w:rPr>
          <w:rFonts w:ascii="HelveticaNeueLT Std" w:hAnsi="HelveticaNeueLT Std" w:cs="Arial"/>
        </w:rPr>
      </w:pPr>
      <w:r w:rsidRPr="006834F4">
        <w:rPr>
          <w:rFonts w:ascii="HelveticaNeueLT Std" w:hAnsi="HelveticaNeueLT Std" w:cs="Segoe UI"/>
        </w:rPr>
        <w:t xml:space="preserve">“TissueTech, and its wholly owned subsidiaries </w:t>
      </w:r>
      <w:hyperlink r:id="rId13" w:history="1">
        <w:r w:rsidR="002911DC" w:rsidRPr="006834F4">
          <w:rPr>
            <w:rStyle w:val="Hyperlink"/>
            <w:rFonts w:ascii="HelveticaNeueLT Std" w:hAnsi="HelveticaNeueLT Std" w:cs="Arial"/>
          </w:rPr>
          <w:t>Amniox Medical, Inc.</w:t>
        </w:r>
      </w:hyperlink>
      <w:r w:rsidR="002911DC" w:rsidRPr="006834F4">
        <w:rPr>
          <w:rFonts w:ascii="HelveticaNeueLT Std" w:hAnsi="HelveticaNeueLT Std" w:cs="Arial"/>
        </w:rPr>
        <w:t xml:space="preserve"> and </w:t>
      </w:r>
      <w:hyperlink r:id="rId14" w:history="1">
        <w:r w:rsidR="002911DC" w:rsidRPr="006834F4">
          <w:rPr>
            <w:rStyle w:val="Hyperlink"/>
            <w:rFonts w:ascii="HelveticaNeueLT Std" w:hAnsi="HelveticaNeueLT Std" w:cs="Arial"/>
          </w:rPr>
          <w:t>Bio</w:t>
        </w:r>
        <w:r w:rsidR="00E507E3">
          <w:rPr>
            <w:rStyle w:val="Hyperlink"/>
            <w:rFonts w:ascii="HelveticaNeueLT Std" w:hAnsi="HelveticaNeueLT Std" w:cs="Arial"/>
          </w:rPr>
          <w:t>-</w:t>
        </w:r>
        <w:r w:rsidR="002911DC" w:rsidRPr="006834F4">
          <w:rPr>
            <w:rStyle w:val="Hyperlink"/>
            <w:rFonts w:ascii="HelveticaNeueLT Std" w:hAnsi="HelveticaNeueLT Std" w:cs="Arial"/>
          </w:rPr>
          <w:t>Tissue, Inc.</w:t>
        </w:r>
      </w:hyperlink>
      <w:r w:rsidR="006C118C" w:rsidRPr="006834F4">
        <w:rPr>
          <w:rFonts w:ascii="HelveticaNeueLT Std" w:hAnsi="HelveticaNeueLT Std" w:cs="Segoe UI"/>
        </w:rPr>
        <w:t xml:space="preserve">, </w:t>
      </w:r>
      <w:r w:rsidR="00533580" w:rsidRPr="006834F4">
        <w:rPr>
          <w:rFonts w:ascii="HelveticaNeueLT Std" w:hAnsi="HelveticaNeueLT Std" w:cs="Segoe UI"/>
        </w:rPr>
        <w:t xml:space="preserve">have </w:t>
      </w:r>
      <w:r w:rsidR="003C2C23" w:rsidRPr="006834F4">
        <w:rPr>
          <w:rFonts w:ascii="HelveticaNeueLT Std" w:hAnsi="HelveticaNeueLT Std" w:cs="Segoe UI"/>
        </w:rPr>
        <w:t>p</w:t>
      </w:r>
      <w:r w:rsidR="002911DC" w:rsidRPr="006834F4">
        <w:rPr>
          <w:rFonts w:ascii="HelveticaNeueLT Std" w:hAnsi="HelveticaNeueLT Std" w:cs="Arial"/>
        </w:rPr>
        <w:t>ioneered</w:t>
      </w:r>
      <w:r w:rsidR="00445937" w:rsidRPr="006834F4">
        <w:rPr>
          <w:rFonts w:ascii="HelveticaNeueLT Std" w:hAnsi="HelveticaNeueLT Std" w:cs="Arial"/>
        </w:rPr>
        <w:t xml:space="preserve"> the research, development and clinical application of </w:t>
      </w:r>
      <w:r w:rsidR="00E70376" w:rsidRPr="006834F4">
        <w:rPr>
          <w:rFonts w:ascii="HelveticaNeueLT Std" w:hAnsi="HelveticaNeueLT Std" w:cs="Arial"/>
        </w:rPr>
        <w:t xml:space="preserve">umbilical cord and amniotic membrane </w:t>
      </w:r>
      <w:r w:rsidR="00533580" w:rsidRPr="006834F4">
        <w:rPr>
          <w:rFonts w:ascii="HelveticaNeueLT Std" w:hAnsi="HelveticaNeueLT Std" w:cs="Arial"/>
        </w:rPr>
        <w:t xml:space="preserve">technology </w:t>
      </w:r>
      <w:r w:rsidR="00393DFD" w:rsidRPr="006834F4">
        <w:rPr>
          <w:rFonts w:ascii="HelveticaNeueLT Std" w:hAnsi="HelveticaNeueLT Std" w:cs="Arial"/>
        </w:rPr>
        <w:t>for us</w:t>
      </w:r>
      <w:r w:rsidR="00A824C4" w:rsidRPr="006834F4">
        <w:rPr>
          <w:rFonts w:ascii="HelveticaNeueLT Std" w:hAnsi="HelveticaNeueLT Std" w:cs="Arial"/>
        </w:rPr>
        <w:t>e</w:t>
      </w:r>
      <w:r w:rsidR="00393DFD" w:rsidRPr="006834F4">
        <w:rPr>
          <w:rFonts w:ascii="HelveticaNeueLT Std" w:hAnsi="HelveticaNeueLT Std" w:cs="Arial"/>
        </w:rPr>
        <w:t xml:space="preserve"> in</w:t>
      </w:r>
      <w:r w:rsidR="00883AA8" w:rsidRPr="006834F4">
        <w:rPr>
          <w:rFonts w:ascii="HelveticaNeueLT Std" w:hAnsi="HelveticaNeueLT Std" w:cs="Arial"/>
        </w:rPr>
        <w:t xml:space="preserve"> the</w:t>
      </w:r>
      <w:r w:rsidR="00393DFD" w:rsidRPr="006834F4">
        <w:rPr>
          <w:rFonts w:ascii="HelveticaNeueLT Std" w:hAnsi="HelveticaNeueLT Std" w:cs="Arial"/>
        </w:rPr>
        <w:t xml:space="preserve"> ophthalmology, optometry, musculoskeletal and wound care markets</w:t>
      </w:r>
      <w:r w:rsidR="000E71F1" w:rsidRPr="006834F4">
        <w:rPr>
          <w:rFonts w:ascii="HelveticaNeueLT Std" w:hAnsi="HelveticaNeueLT Std" w:cs="Arial"/>
        </w:rPr>
        <w:t xml:space="preserve">,” </w:t>
      </w:r>
      <w:r w:rsidR="006C118C" w:rsidRPr="006834F4">
        <w:rPr>
          <w:rFonts w:ascii="HelveticaNeueLT Std" w:hAnsi="HelveticaNeueLT Std" w:cs="Arial"/>
        </w:rPr>
        <w:t xml:space="preserve">Sutter </w:t>
      </w:r>
      <w:r w:rsidR="000E71F1" w:rsidRPr="006834F4">
        <w:rPr>
          <w:rFonts w:ascii="HelveticaNeueLT Std" w:hAnsi="HelveticaNeueLT Std" w:cs="Arial"/>
        </w:rPr>
        <w:t xml:space="preserve">said. </w:t>
      </w:r>
      <w:r w:rsidR="00851401" w:rsidRPr="006834F4">
        <w:rPr>
          <w:rFonts w:ascii="HelveticaNeueLT Std" w:hAnsi="HelveticaNeueLT Std" w:cs="Arial"/>
        </w:rPr>
        <w:t>“</w:t>
      </w:r>
      <w:r w:rsidR="0049303F" w:rsidRPr="006834F4">
        <w:rPr>
          <w:rFonts w:ascii="HelveticaNeueLT Std" w:hAnsi="HelveticaNeueLT Std" w:cs="Arial"/>
        </w:rPr>
        <w:t xml:space="preserve">We have followed </w:t>
      </w:r>
      <w:proofErr w:type="spellStart"/>
      <w:r w:rsidR="004F1267" w:rsidRPr="006834F4">
        <w:rPr>
          <w:rFonts w:ascii="HelveticaNeueLT Std" w:hAnsi="HelveticaNeueLT Std" w:cs="Arial"/>
        </w:rPr>
        <w:t>TissueTech’s</w:t>
      </w:r>
      <w:proofErr w:type="spellEnd"/>
      <w:r w:rsidR="004F1267" w:rsidRPr="006834F4">
        <w:rPr>
          <w:rFonts w:ascii="HelveticaNeueLT Std" w:hAnsi="HelveticaNeueLT Std" w:cs="Arial"/>
        </w:rPr>
        <w:t xml:space="preserve"> impressive growth </w:t>
      </w:r>
      <w:r w:rsidR="00370622" w:rsidRPr="006834F4">
        <w:rPr>
          <w:rFonts w:ascii="HelveticaNeueLT Std" w:hAnsi="HelveticaNeueLT Std" w:cs="Arial"/>
        </w:rPr>
        <w:t xml:space="preserve">over the past few years </w:t>
      </w:r>
      <w:r w:rsidR="004F1267" w:rsidRPr="006834F4">
        <w:rPr>
          <w:rFonts w:ascii="HelveticaNeueLT Std" w:hAnsi="HelveticaNeueLT Std" w:cs="Arial"/>
        </w:rPr>
        <w:t xml:space="preserve">and are proud to now be able to partner with them </w:t>
      </w:r>
      <w:r w:rsidR="000D44DB" w:rsidRPr="006834F4">
        <w:rPr>
          <w:rFonts w:ascii="HelveticaNeueLT Std" w:hAnsi="HelveticaNeueLT Std" w:cs="Arial"/>
        </w:rPr>
        <w:t>as the</w:t>
      </w:r>
      <w:r w:rsidR="00684154" w:rsidRPr="006834F4">
        <w:rPr>
          <w:rFonts w:ascii="HelveticaNeueLT Std" w:hAnsi="HelveticaNeueLT Std" w:cs="Arial"/>
        </w:rPr>
        <w:t>y</w:t>
      </w:r>
      <w:r w:rsidR="000D44DB" w:rsidRPr="006834F4">
        <w:rPr>
          <w:rFonts w:ascii="HelveticaNeueLT Std" w:hAnsi="HelveticaNeueLT Std" w:cs="Arial"/>
        </w:rPr>
        <w:t xml:space="preserve"> look to </w:t>
      </w:r>
      <w:r w:rsidR="00533580" w:rsidRPr="006834F4">
        <w:rPr>
          <w:rFonts w:ascii="HelveticaNeueLT Std" w:hAnsi="HelveticaNeueLT Std" w:cs="Arial"/>
        </w:rPr>
        <w:t xml:space="preserve">further </w:t>
      </w:r>
      <w:r w:rsidR="00D959C9" w:rsidRPr="006834F4">
        <w:rPr>
          <w:rFonts w:ascii="HelveticaNeueLT Std" w:hAnsi="HelveticaNeueLT Std" w:cs="Arial"/>
        </w:rPr>
        <w:t xml:space="preserve">scale </w:t>
      </w:r>
      <w:r w:rsidR="00DA12E9">
        <w:rPr>
          <w:rFonts w:ascii="HelveticaNeueLT Std" w:hAnsi="HelveticaNeueLT Std" w:cs="Arial"/>
        </w:rPr>
        <w:t xml:space="preserve">up </w:t>
      </w:r>
      <w:r w:rsidR="00D959C9" w:rsidRPr="006834F4">
        <w:rPr>
          <w:rFonts w:ascii="HelveticaNeueLT Std" w:hAnsi="HelveticaNeueLT Std" w:cs="Arial"/>
        </w:rPr>
        <w:t>and</w:t>
      </w:r>
      <w:r w:rsidR="00533580" w:rsidRPr="006834F4">
        <w:rPr>
          <w:rFonts w:ascii="HelveticaNeueLT Std" w:hAnsi="HelveticaNeueLT Std" w:cs="Arial"/>
        </w:rPr>
        <w:t xml:space="preserve"> </w:t>
      </w:r>
      <w:r w:rsidR="000D44DB" w:rsidRPr="006834F4">
        <w:rPr>
          <w:rFonts w:ascii="HelveticaNeueLT Std" w:hAnsi="HelveticaNeueLT Std" w:cs="Arial"/>
        </w:rPr>
        <w:t xml:space="preserve">transform </w:t>
      </w:r>
      <w:r w:rsidR="00374E20" w:rsidRPr="006834F4">
        <w:rPr>
          <w:rFonts w:ascii="HelveticaNeueLT Std" w:hAnsi="HelveticaNeueLT Std" w:cs="Arial"/>
        </w:rPr>
        <w:t xml:space="preserve">from a tissue-based manufacturer </w:t>
      </w:r>
      <w:r w:rsidR="00684154" w:rsidRPr="006834F4">
        <w:rPr>
          <w:rFonts w:ascii="HelveticaNeueLT Std" w:hAnsi="HelveticaNeueLT Std" w:cs="Arial"/>
        </w:rPr>
        <w:t xml:space="preserve">to a biologics </w:t>
      </w:r>
      <w:r w:rsidR="00374E20" w:rsidRPr="006834F4">
        <w:rPr>
          <w:rFonts w:ascii="HelveticaNeueLT Std" w:hAnsi="HelveticaNeueLT Std" w:cs="Arial"/>
        </w:rPr>
        <w:t xml:space="preserve">therapy </w:t>
      </w:r>
      <w:r w:rsidR="00684154" w:rsidRPr="006834F4">
        <w:rPr>
          <w:rFonts w:ascii="HelveticaNeueLT Std" w:hAnsi="HelveticaNeueLT Std" w:cs="Arial"/>
        </w:rPr>
        <w:t>provider</w:t>
      </w:r>
      <w:r w:rsidR="00107EF2" w:rsidRPr="006834F4">
        <w:rPr>
          <w:rFonts w:ascii="HelveticaNeueLT Std" w:hAnsi="HelveticaNeueLT Std" w:cs="Arial"/>
        </w:rPr>
        <w:t>.</w:t>
      </w:r>
      <w:r w:rsidR="00236EA0" w:rsidRPr="006834F4">
        <w:rPr>
          <w:rFonts w:ascii="HelveticaNeueLT Std" w:hAnsi="HelveticaNeueLT Std" w:cs="Arial"/>
        </w:rPr>
        <w:t xml:space="preserve"> </w:t>
      </w:r>
      <w:r w:rsidR="00DB1F95" w:rsidRPr="006834F4">
        <w:rPr>
          <w:rFonts w:ascii="HelveticaNeueLT Std" w:hAnsi="HelveticaNeueLT Std" w:cs="Arial"/>
        </w:rPr>
        <w:t xml:space="preserve">We’re excited about the </w:t>
      </w:r>
      <w:r w:rsidR="00236EA0" w:rsidRPr="006834F4">
        <w:rPr>
          <w:rFonts w:ascii="HelveticaNeueLT Std" w:hAnsi="HelveticaNeueLT Std" w:cs="Arial"/>
        </w:rPr>
        <w:t>significant opportunit</w:t>
      </w:r>
      <w:r w:rsidR="00DB1F95" w:rsidRPr="006834F4">
        <w:rPr>
          <w:rFonts w:ascii="HelveticaNeueLT Std" w:hAnsi="HelveticaNeueLT Std" w:cs="Arial"/>
        </w:rPr>
        <w:t>ies</w:t>
      </w:r>
      <w:r w:rsidR="009E22DB" w:rsidRPr="006834F4">
        <w:rPr>
          <w:rFonts w:ascii="HelveticaNeueLT Std" w:hAnsi="HelveticaNeueLT Std" w:cs="Arial"/>
        </w:rPr>
        <w:t xml:space="preserve"> ahead</w:t>
      </w:r>
      <w:r w:rsidR="00236EA0" w:rsidRPr="006834F4">
        <w:rPr>
          <w:rFonts w:ascii="HelveticaNeueLT Std" w:hAnsi="HelveticaNeueLT Std" w:cs="Arial"/>
        </w:rPr>
        <w:t xml:space="preserve"> for the company</w:t>
      </w:r>
      <w:r w:rsidR="00346B27" w:rsidRPr="006834F4">
        <w:rPr>
          <w:rFonts w:ascii="HelveticaNeueLT Std" w:hAnsi="HelveticaNeueLT Std" w:cs="Arial"/>
        </w:rPr>
        <w:t>.</w:t>
      </w:r>
      <w:r w:rsidR="00370622" w:rsidRPr="006834F4">
        <w:rPr>
          <w:rFonts w:ascii="HelveticaNeueLT Std" w:hAnsi="HelveticaNeueLT Std" w:cs="Arial"/>
        </w:rPr>
        <w:t>”</w:t>
      </w:r>
    </w:p>
    <w:p w14:paraId="61798285" w14:textId="77777777" w:rsidR="00812450" w:rsidRPr="006834F4" w:rsidRDefault="00812450" w:rsidP="006834F4">
      <w:pPr>
        <w:spacing w:before="100" w:beforeAutospacing="1" w:after="100" w:afterAutospacing="1" w:line="240" w:lineRule="auto"/>
        <w:rPr>
          <w:rFonts w:ascii="HelveticaNeueLT Std" w:hAnsi="HelveticaNeueLT Std" w:cs="Arial"/>
        </w:rPr>
      </w:pPr>
      <w:r w:rsidRPr="006834F4">
        <w:rPr>
          <w:rFonts w:ascii="HelveticaNeueLT Std" w:hAnsi="HelveticaNeueLT Std" w:cs="Arial"/>
        </w:rPr>
        <w:t>“</w:t>
      </w:r>
      <w:r w:rsidR="00000310" w:rsidRPr="006834F4">
        <w:rPr>
          <w:rFonts w:ascii="HelveticaNeueLT Std" w:hAnsi="HelveticaNeueLT Std" w:cs="Arial"/>
        </w:rPr>
        <w:t xml:space="preserve">The closing of this round of equity financing </w:t>
      </w:r>
      <w:r w:rsidR="00957ACA" w:rsidRPr="006834F4">
        <w:rPr>
          <w:rFonts w:ascii="HelveticaNeueLT Std" w:hAnsi="HelveticaNeueLT Std" w:cs="Arial"/>
        </w:rPr>
        <w:t xml:space="preserve">provides us with additional resources </w:t>
      </w:r>
      <w:r w:rsidR="00533580" w:rsidRPr="006834F4">
        <w:rPr>
          <w:rFonts w:ascii="HelveticaNeueLT Std" w:hAnsi="HelveticaNeueLT Std" w:cs="Arial"/>
        </w:rPr>
        <w:t xml:space="preserve">not only </w:t>
      </w:r>
      <w:r w:rsidR="00957ACA" w:rsidRPr="006834F4">
        <w:rPr>
          <w:rFonts w:ascii="HelveticaNeueLT Std" w:hAnsi="HelveticaNeueLT Std" w:cs="Arial"/>
        </w:rPr>
        <w:t xml:space="preserve">for </w:t>
      </w:r>
      <w:r w:rsidR="00A627E5" w:rsidRPr="006834F4">
        <w:rPr>
          <w:rFonts w:ascii="HelveticaNeueLT Std" w:hAnsi="HelveticaNeueLT Std" w:cs="Arial"/>
        </w:rPr>
        <w:t xml:space="preserve">research and clinical trials </w:t>
      </w:r>
      <w:r w:rsidR="00533580" w:rsidRPr="006834F4">
        <w:rPr>
          <w:rFonts w:ascii="HelveticaNeueLT Std" w:hAnsi="HelveticaNeueLT Std" w:cs="Arial"/>
        </w:rPr>
        <w:t>supporting product development but also</w:t>
      </w:r>
      <w:r w:rsidR="00D959C9" w:rsidRPr="006834F4">
        <w:rPr>
          <w:rFonts w:ascii="HelveticaNeueLT Std" w:hAnsi="HelveticaNeueLT Std" w:cs="Arial"/>
        </w:rPr>
        <w:t xml:space="preserve"> to</w:t>
      </w:r>
      <w:r w:rsidR="00533580" w:rsidRPr="006834F4">
        <w:rPr>
          <w:rFonts w:ascii="HelveticaNeueLT Std" w:hAnsi="HelveticaNeueLT Std" w:cs="Arial"/>
        </w:rPr>
        <w:t xml:space="preserve"> </w:t>
      </w:r>
      <w:r w:rsidR="00E90136" w:rsidRPr="006834F4">
        <w:rPr>
          <w:rFonts w:ascii="HelveticaNeueLT Std" w:hAnsi="HelveticaNeueLT Std" w:cs="Arial"/>
        </w:rPr>
        <w:t>strengthen</w:t>
      </w:r>
      <w:r w:rsidR="00533580" w:rsidRPr="006834F4">
        <w:rPr>
          <w:rFonts w:ascii="HelveticaNeueLT Std" w:hAnsi="HelveticaNeueLT Std" w:cs="Arial"/>
        </w:rPr>
        <w:t xml:space="preserve"> our commercial effort</w:t>
      </w:r>
      <w:r w:rsidR="00D959C9" w:rsidRPr="006834F4">
        <w:rPr>
          <w:rFonts w:ascii="HelveticaNeueLT Std" w:hAnsi="HelveticaNeueLT Std" w:cs="Arial"/>
        </w:rPr>
        <w:t>s</w:t>
      </w:r>
      <w:r w:rsidR="00E60446" w:rsidRPr="006834F4">
        <w:rPr>
          <w:rFonts w:ascii="HelveticaNeueLT Std" w:hAnsi="HelveticaNeueLT Std" w:cs="Arial"/>
        </w:rPr>
        <w:t xml:space="preserve">,” said </w:t>
      </w:r>
      <w:hyperlink r:id="rId15" w:history="1">
        <w:r w:rsidR="00E60446" w:rsidRPr="006834F4">
          <w:rPr>
            <w:rStyle w:val="Hyperlink"/>
            <w:rFonts w:ascii="HelveticaNeueLT Std" w:hAnsi="HelveticaNeueLT Std" w:cs="Arial"/>
          </w:rPr>
          <w:t>Amy Tseng</w:t>
        </w:r>
      </w:hyperlink>
      <w:r w:rsidR="00E60446" w:rsidRPr="006834F4">
        <w:rPr>
          <w:rFonts w:ascii="HelveticaNeueLT Std" w:hAnsi="HelveticaNeueLT Std" w:cs="Arial"/>
        </w:rPr>
        <w:t xml:space="preserve">, </w:t>
      </w:r>
      <w:r w:rsidR="00107E59" w:rsidRPr="006834F4">
        <w:rPr>
          <w:rFonts w:ascii="HelveticaNeueLT Std" w:hAnsi="HelveticaNeueLT Std" w:cs="Arial"/>
        </w:rPr>
        <w:t xml:space="preserve">founder and Chief Executive Officer for TissueTech. </w:t>
      </w:r>
      <w:r w:rsidR="003F2B71" w:rsidRPr="006834F4">
        <w:rPr>
          <w:rFonts w:ascii="HelveticaNeueLT Std" w:hAnsi="HelveticaNeueLT Std" w:cs="Arial"/>
        </w:rPr>
        <w:t>“</w:t>
      </w:r>
      <w:r w:rsidR="00A03175" w:rsidRPr="006834F4">
        <w:rPr>
          <w:rFonts w:ascii="HelveticaNeueLT Std" w:hAnsi="HelveticaNeueLT Std" w:cs="Arial"/>
        </w:rPr>
        <w:t xml:space="preserve">We’ve seen great results to-date </w:t>
      </w:r>
      <w:r w:rsidR="00F57F53" w:rsidRPr="006834F4">
        <w:rPr>
          <w:rFonts w:ascii="HelveticaNeueLT Std" w:hAnsi="HelveticaNeueLT Std" w:cs="Arial"/>
        </w:rPr>
        <w:t>with</w:t>
      </w:r>
      <w:r w:rsidR="00A03175" w:rsidRPr="006834F4">
        <w:rPr>
          <w:rFonts w:ascii="HelveticaNeueLT Std" w:hAnsi="HelveticaNeueLT Std" w:cs="Arial"/>
        </w:rPr>
        <w:t xml:space="preserve"> our clinical studies</w:t>
      </w:r>
      <w:r w:rsidR="00B22749">
        <w:rPr>
          <w:rFonts w:ascii="HelveticaNeueLT Std" w:hAnsi="HelveticaNeueLT Std" w:cs="Arial"/>
        </w:rPr>
        <w:t xml:space="preserve">. </w:t>
      </w:r>
      <w:r w:rsidR="00A03175" w:rsidRPr="006834F4">
        <w:rPr>
          <w:rFonts w:ascii="HelveticaNeueLT Std" w:hAnsi="HelveticaNeueLT Std" w:cs="Arial"/>
        </w:rPr>
        <w:t xml:space="preserve">I </w:t>
      </w:r>
      <w:r w:rsidR="008B7EAD">
        <w:rPr>
          <w:rFonts w:ascii="HelveticaNeueLT Std" w:hAnsi="HelveticaNeueLT Std" w:cs="Arial"/>
        </w:rPr>
        <w:t xml:space="preserve">am very pleased to </w:t>
      </w:r>
      <w:r w:rsidR="00B22749">
        <w:rPr>
          <w:rFonts w:ascii="HelveticaNeueLT Std" w:hAnsi="HelveticaNeueLT Std" w:cs="Arial"/>
        </w:rPr>
        <w:t>have an opportunity to partner</w:t>
      </w:r>
      <w:r w:rsidR="008B7EAD">
        <w:rPr>
          <w:rFonts w:ascii="HelveticaNeueLT Std" w:hAnsi="HelveticaNeueLT Std" w:cs="Arial"/>
        </w:rPr>
        <w:t xml:space="preserve"> with </w:t>
      </w:r>
      <w:r w:rsidR="00B22749">
        <w:rPr>
          <w:rFonts w:ascii="HelveticaNeueLT Std" w:hAnsi="HelveticaNeueLT Std" w:cs="Arial"/>
        </w:rPr>
        <w:t>EW and Ballast Point, firms with great expertise in the field of regenerative therapies. I</w:t>
      </w:r>
      <w:r w:rsidR="00A03175" w:rsidRPr="006834F4">
        <w:rPr>
          <w:rFonts w:ascii="HelveticaNeueLT Std" w:hAnsi="HelveticaNeueLT Std" w:cs="Arial"/>
        </w:rPr>
        <w:t xml:space="preserve"> look forward to working with Marty Sutter and Bill Hawkins</w:t>
      </w:r>
      <w:r w:rsidR="00FE4809" w:rsidRPr="006834F4">
        <w:rPr>
          <w:rFonts w:ascii="HelveticaNeueLT Std" w:hAnsi="HelveticaNeueLT Std" w:cs="Arial"/>
        </w:rPr>
        <w:t xml:space="preserve"> and </w:t>
      </w:r>
      <w:r w:rsidR="00010D51">
        <w:rPr>
          <w:rFonts w:ascii="HelveticaNeueLT Std" w:hAnsi="HelveticaNeueLT Std" w:cs="Arial"/>
        </w:rPr>
        <w:t xml:space="preserve">am </w:t>
      </w:r>
      <w:r w:rsidR="00FE4809" w:rsidRPr="006834F4">
        <w:rPr>
          <w:rFonts w:ascii="HelveticaNeueLT Std" w:hAnsi="HelveticaNeueLT Std" w:cs="Arial"/>
        </w:rPr>
        <w:t>greatly appreciative of Matt Rice</w:t>
      </w:r>
      <w:r w:rsidR="009C4027">
        <w:rPr>
          <w:rFonts w:ascii="HelveticaNeueLT Std" w:hAnsi="HelveticaNeueLT Std" w:cs="Arial"/>
        </w:rPr>
        <w:t xml:space="preserve"> and </w:t>
      </w:r>
      <w:r w:rsidR="004519AF">
        <w:rPr>
          <w:rFonts w:ascii="HelveticaNeueLT Std" w:hAnsi="HelveticaNeueLT Std" w:cs="Arial"/>
        </w:rPr>
        <w:t>John Arnott</w:t>
      </w:r>
      <w:r w:rsidR="00FE4809" w:rsidRPr="006834F4">
        <w:rPr>
          <w:rFonts w:ascii="HelveticaNeueLT Std" w:hAnsi="HelveticaNeueLT Std" w:cs="Arial"/>
        </w:rPr>
        <w:t>’s continu</w:t>
      </w:r>
      <w:r w:rsidR="00010D51">
        <w:rPr>
          <w:rFonts w:ascii="HelveticaNeueLT Std" w:hAnsi="HelveticaNeueLT Std" w:cs="Arial"/>
        </w:rPr>
        <w:t>ing</w:t>
      </w:r>
      <w:r w:rsidR="00FE4809" w:rsidRPr="006834F4">
        <w:rPr>
          <w:rFonts w:ascii="HelveticaNeueLT Std" w:hAnsi="HelveticaNeueLT Std" w:cs="Arial"/>
        </w:rPr>
        <w:t xml:space="preserve"> endorsement of our mission</w:t>
      </w:r>
      <w:r w:rsidR="00F55FE5" w:rsidRPr="006834F4">
        <w:rPr>
          <w:rFonts w:ascii="HelveticaNeueLT Std" w:hAnsi="HelveticaNeueLT Std" w:cs="Arial"/>
        </w:rPr>
        <w:t xml:space="preserve"> </w:t>
      </w:r>
      <w:r w:rsidR="00E7470D" w:rsidRPr="006834F4">
        <w:rPr>
          <w:rFonts w:ascii="HelveticaNeueLT Std" w:hAnsi="HelveticaNeueLT Std" w:cs="Arial"/>
        </w:rPr>
        <w:t>t</w:t>
      </w:r>
      <w:r w:rsidR="00F55FE5" w:rsidRPr="006834F4">
        <w:rPr>
          <w:rFonts w:ascii="HelveticaNeueLT Std" w:hAnsi="HelveticaNeueLT Std" w:cs="Arial"/>
        </w:rPr>
        <w:t>o</w:t>
      </w:r>
      <w:r w:rsidR="00E27E85" w:rsidRPr="006834F4">
        <w:rPr>
          <w:rFonts w:ascii="HelveticaNeueLT Std" w:hAnsi="HelveticaNeueLT Std" w:cs="Arial"/>
        </w:rPr>
        <w:t xml:space="preserve"> help</w:t>
      </w:r>
      <w:r w:rsidR="00F55FE5" w:rsidRPr="006834F4">
        <w:rPr>
          <w:rFonts w:ascii="HelveticaNeueLT Std" w:hAnsi="HelveticaNeueLT Std" w:cs="Arial"/>
        </w:rPr>
        <w:t xml:space="preserve"> build TissueTech into </w:t>
      </w:r>
      <w:r w:rsidR="00E27E85" w:rsidRPr="006834F4">
        <w:rPr>
          <w:rFonts w:ascii="HelveticaNeueLT Std" w:hAnsi="HelveticaNeueLT Std" w:cs="Arial"/>
        </w:rPr>
        <w:t>a</w:t>
      </w:r>
      <w:r w:rsidR="00F55FE5" w:rsidRPr="006834F4">
        <w:rPr>
          <w:rFonts w:ascii="HelveticaNeueLT Std" w:hAnsi="HelveticaNeueLT Std" w:cs="Arial"/>
        </w:rPr>
        <w:t xml:space="preserve"> world-class regenerative biologics company</w:t>
      </w:r>
      <w:r w:rsidR="00F57F53" w:rsidRPr="006834F4">
        <w:rPr>
          <w:rFonts w:ascii="HelveticaNeueLT Std" w:hAnsi="HelveticaNeueLT Std" w:cs="Arial"/>
        </w:rPr>
        <w:t xml:space="preserve"> in the coming years</w:t>
      </w:r>
      <w:r w:rsidR="00F55FE5" w:rsidRPr="006834F4">
        <w:rPr>
          <w:rFonts w:ascii="HelveticaNeueLT Std" w:hAnsi="HelveticaNeueLT Std" w:cs="Arial"/>
        </w:rPr>
        <w:t>.”</w:t>
      </w:r>
    </w:p>
    <w:p w14:paraId="0D9119C3" w14:textId="77777777" w:rsidR="00E51DAC" w:rsidRPr="006834F4" w:rsidRDefault="00BC6F53" w:rsidP="006834F4">
      <w:pPr>
        <w:spacing w:before="100" w:beforeAutospacing="1" w:after="100" w:afterAutospacing="1" w:line="240" w:lineRule="auto"/>
        <w:rPr>
          <w:rFonts w:ascii="HelveticaNeueLT Std" w:hAnsi="HelveticaNeueLT Std" w:cs="Arial"/>
        </w:rPr>
      </w:pPr>
      <w:proofErr w:type="spellStart"/>
      <w:r w:rsidRPr="006834F4">
        <w:rPr>
          <w:rFonts w:ascii="HelveticaNeueLT Std" w:hAnsi="HelveticaNeueLT Std" w:cs="Segoe UI"/>
        </w:rPr>
        <w:t>TissueTech’s</w:t>
      </w:r>
      <w:proofErr w:type="spellEnd"/>
      <w:r w:rsidRPr="006834F4">
        <w:rPr>
          <w:rFonts w:ascii="HelveticaNeueLT Std" w:hAnsi="HelveticaNeueLT Std" w:cs="Segoe UI"/>
        </w:rPr>
        <w:t xml:space="preserve"> </w:t>
      </w:r>
      <w:r w:rsidR="007B74AA" w:rsidRPr="006834F4">
        <w:rPr>
          <w:rFonts w:ascii="HelveticaNeueLT Std" w:hAnsi="HelveticaNeueLT Std" w:cs="Arial"/>
        </w:rPr>
        <w:t xml:space="preserve">portfolio of </w:t>
      </w:r>
      <w:r w:rsidR="00BD55CA" w:rsidRPr="006834F4">
        <w:rPr>
          <w:rFonts w:ascii="HelveticaNeueLT Std" w:hAnsi="HelveticaNeueLT Std" w:cs="Arial"/>
        </w:rPr>
        <w:t xml:space="preserve">currently available commercial </w:t>
      </w:r>
      <w:r w:rsidR="007B74AA" w:rsidRPr="006834F4">
        <w:rPr>
          <w:rFonts w:ascii="HelveticaNeueLT Std" w:hAnsi="HelveticaNeueLT Std" w:cs="Arial"/>
        </w:rPr>
        <w:t>products</w:t>
      </w:r>
      <w:r w:rsidR="00F57F53" w:rsidRPr="006834F4">
        <w:rPr>
          <w:rFonts w:ascii="HelveticaNeueLT Std" w:hAnsi="HelveticaNeueLT Std" w:cs="Arial"/>
        </w:rPr>
        <w:t xml:space="preserve"> are designed </w:t>
      </w:r>
      <w:r w:rsidR="003C7851" w:rsidRPr="006834F4">
        <w:rPr>
          <w:rFonts w:ascii="HelveticaNeueLT Std" w:hAnsi="HelveticaNeueLT Std" w:cs="Arial"/>
        </w:rPr>
        <w:t>to provide better surgical and therapeutic outcomes for</w:t>
      </w:r>
      <w:r w:rsidR="00727976" w:rsidRPr="006834F4">
        <w:rPr>
          <w:rFonts w:ascii="HelveticaNeueLT Std" w:hAnsi="HelveticaNeueLT Std" w:cs="Arial"/>
        </w:rPr>
        <w:t xml:space="preserve"> ocular surface injury and disease, chronic and </w:t>
      </w:r>
      <w:r w:rsidR="00727976" w:rsidRPr="006834F4">
        <w:rPr>
          <w:rFonts w:ascii="HelveticaNeueLT Std" w:hAnsi="HelveticaNeueLT Std" w:cs="Arial"/>
        </w:rPr>
        <w:lastRenderedPageBreak/>
        <w:t>complex wounds, orthopedics, sports medicine, spine, urology, gynecology, plastic and general surgery</w:t>
      </w:r>
      <w:r w:rsidR="00A25263" w:rsidRPr="006834F4">
        <w:rPr>
          <w:rFonts w:ascii="HelveticaNeueLT Std" w:hAnsi="HelveticaNeueLT Std" w:cs="Arial"/>
        </w:rPr>
        <w:t>. T</w:t>
      </w:r>
      <w:r w:rsidR="00EA387C" w:rsidRPr="006834F4">
        <w:rPr>
          <w:rFonts w:ascii="HelveticaNeueLT Std" w:hAnsi="HelveticaNeueLT Std" w:cs="Arial"/>
        </w:rPr>
        <w:t xml:space="preserve">he company’s Bio-Tissue portfolio of products </w:t>
      </w:r>
      <w:r w:rsidR="00E27B5B" w:rsidRPr="006834F4">
        <w:rPr>
          <w:rFonts w:ascii="HelveticaNeueLT Std" w:hAnsi="HelveticaNeueLT Std" w:cs="Arial"/>
        </w:rPr>
        <w:t>contain</w:t>
      </w:r>
      <w:r w:rsidR="004B2D66">
        <w:rPr>
          <w:rFonts w:ascii="HelveticaNeueLT Std" w:hAnsi="HelveticaNeueLT Std" w:cs="Arial"/>
        </w:rPr>
        <w:t>s</w:t>
      </w:r>
      <w:r w:rsidR="00E27B5B" w:rsidRPr="006834F4">
        <w:rPr>
          <w:rFonts w:ascii="HelveticaNeueLT Std" w:hAnsi="HelveticaNeueLT Std" w:cs="Arial"/>
        </w:rPr>
        <w:t xml:space="preserve"> the only cryopreserved amniotic membrane that has been designated by the FDA as anti-scarring, anti-</w:t>
      </w:r>
      <w:r w:rsidR="00511074" w:rsidRPr="006834F4">
        <w:rPr>
          <w:rFonts w:ascii="HelveticaNeueLT Std" w:hAnsi="HelveticaNeueLT Std" w:cs="Arial"/>
        </w:rPr>
        <w:t>inflammatory</w:t>
      </w:r>
      <w:r w:rsidR="00E27B5B" w:rsidRPr="006834F4">
        <w:rPr>
          <w:rFonts w:ascii="HelveticaNeueLT Std" w:hAnsi="HelveticaNeueLT Std" w:cs="Arial"/>
        </w:rPr>
        <w:t xml:space="preserve"> and anti-angiogenic</w:t>
      </w:r>
      <w:r w:rsidR="00511074" w:rsidRPr="006834F4">
        <w:rPr>
          <w:rFonts w:ascii="HelveticaNeueLT Std" w:hAnsi="HelveticaNeueLT Std" w:cs="Arial"/>
        </w:rPr>
        <w:t xml:space="preserve"> on the ocular surface.</w:t>
      </w:r>
      <w:r w:rsidR="001C200D" w:rsidRPr="006834F4">
        <w:rPr>
          <w:rFonts w:ascii="HelveticaNeueLT Std" w:hAnsi="HelveticaNeueLT Std" w:cs="Arial"/>
        </w:rPr>
        <w:t xml:space="preserve"> </w:t>
      </w:r>
      <w:r w:rsidR="00527642" w:rsidRPr="006834F4">
        <w:rPr>
          <w:rFonts w:ascii="HelveticaNeueLT Std" w:hAnsi="HelveticaNeueLT Std" w:cs="Arial"/>
        </w:rPr>
        <w:t xml:space="preserve">Clinicians have performed more than 500,000 </w:t>
      </w:r>
      <w:r w:rsidR="00062CDC" w:rsidRPr="006834F4">
        <w:rPr>
          <w:rFonts w:ascii="HelveticaNeueLT Std" w:hAnsi="HelveticaNeueLT Std" w:cs="Arial"/>
        </w:rPr>
        <w:t>human implants with the company’s products and more than 300 peer-reviewed studies supporting its platform technology</w:t>
      </w:r>
      <w:r w:rsidR="004B2D66">
        <w:rPr>
          <w:rFonts w:ascii="HelveticaNeueLT Std" w:hAnsi="HelveticaNeueLT Std" w:cs="Arial"/>
        </w:rPr>
        <w:t xml:space="preserve"> </w:t>
      </w:r>
      <w:r w:rsidR="004B2D66" w:rsidRPr="006834F4">
        <w:rPr>
          <w:rFonts w:ascii="HelveticaNeueLT Std" w:hAnsi="HelveticaNeueLT Std" w:cs="Arial"/>
        </w:rPr>
        <w:t xml:space="preserve">have </w:t>
      </w:r>
      <w:r w:rsidR="004B2D66">
        <w:rPr>
          <w:rFonts w:ascii="HelveticaNeueLT Std" w:hAnsi="HelveticaNeueLT Std" w:cs="Arial"/>
        </w:rPr>
        <w:t xml:space="preserve">been </w:t>
      </w:r>
      <w:r w:rsidR="004B2D66" w:rsidRPr="006834F4">
        <w:rPr>
          <w:rFonts w:ascii="HelveticaNeueLT Std" w:hAnsi="HelveticaNeueLT Std" w:cs="Arial"/>
        </w:rPr>
        <w:t>published</w:t>
      </w:r>
      <w:r w:rsidR="00062CDC" w:rsidRPr="006834F4">
        <w:rPr>
          <w:rFonts w:ascii="HelveticaNeueLT Std" w:hAnsi="HelveticaNeueLT Std" w:cs="Arial"/>
        </w:rPr>
        <w:t>.</w:t>
      </w:r>
      <w:r w:rsidR="00A72477" w:rsidRPr="006834F4">
        <w:rPr>
          <w:rFonts w:ascii="HelveticaNeueLT Std" w:hAnsi="HelveticaNeueLT Std" w:cs="Arial"/>
        </w:rPr>
        <w:t xml:space="preserve"> </w:t>
      </w:r>
    </w:p>
    <w:p w14:paraId="12960178" w14:textId="77777777" w:rsidR="003D0428" w:rsidRPr="006834F4" w:rsidRDefault="003D0428" w:rsidP="006834F4">
      <w:pPr>
        <w:spacing w:before="100" w:beforeAutospacing="1" w:after="100" w:afterAutospacing="1" w:line="240" w:lineRule="auto"/>
        <w:jc w:val="center"/>
        <w:rPr>
          <w:rFonts w:ascii="HelveticaNeueLT Std" w:hAnsi="HelveticaNeueLT Std" w:cs="Arial"/>
        </w:rPr>
      </w:pPr>
      <w:r w:rsidRPr="006834F4">
        <w:rPr>
          <w:rFonts w:ascii="HelveticaNeueLT Std" w:hAnsi="HelveticaNeueLT Std" w:cs="Arial"/>
        </w:rPr>
        <w:t>###</w:t>
      </w:r>
    </w:p>
    <w:p w14:paraId="1FC311D7" w14:textId="77777777" w:rsidR="00B84F6C" w:rsidRPr="006834F4" w:rsidRDefault="00D40BBB" w:rsidP="006834F4">
      <w:pPr>
        <w:pStyle w:val="NormalWeb"/>
        <w:shd w:val="clear" w:color="auto" w:fill="FEFEFE"/>
        <w:rPr>
          <w:rFonts w:ascii="HelveticaNeueLT Std" w:eastAsiaTheme="minorHAnsi" w:hAnsi="HelveticaNeueLT Std" w:cs="Calibri"/>
          <w:sz w:val="22"/>
          <w:szCs w:val="22"/>
        </w:rPr>
      </w:pPr>
      <w:r w:rsidRPr="006834F4">
        <w:rPr>
          <w:rFonts w:ascii="HelveticaNeueLT Std" w:eastAsiaTheme="minorHAnsi" w:hAnsi="HelveticaNeueLT Std" w:cs="Arial"/>
          <w:b/>
          <w:sz w:val="22"/>
          <w:szCs w:val="22"/>
        </w:rPr>
        <w:t>About TissueTech, Inc.</w:t>
      </w:r>
      <w:r w:rsidR="00E56F60" w:rsidRPr="006834F4">
        <w:rPr>
          <w:rFonts w:ascii="HelveticaNeueLT Std" w:eastAsiaTheme="minorHAnsi" w:hAnsi="HelveticaNeueLT Std" w:cs="Arial"/>
          <w:b/>
          <w:sz w:val="22"/>
          <w:szCs w:val="22"/>
        </w:rPr>
        <w:br/>
      </w:r>
      <w:hyperlink r:id="rId16" w:history="1">
        <w:r w:rsidRPr="006834F4">
          <w:rPr>
            <w:rStyle w:val="Hyperlink"/>
            <w:rFonts w:ascii="HelveticaNeueLT Std" w:eastAsiaTheme="minorHAnsi" w:hAnsi="HelveticaNeueLT Std" w:cs="Arial"/>
            <w:sz w:val="22"/>
            <w:szCs w:val="22"/>
          </w:rPr>
          <w:t>TissueTech, Inc.</w:t>
        </w:r>
      </w:hyperlink>
      <w:r w:rsidRPr="006834F4">
        <w:rPr>
          <w:rFonts w:ascii="HelveticaNeueLT Std" w:eastAsiaTheme="minorHAnsi" w:hAnsi="HelveticaNeueLT Std" w:cs="Arial"/>
          <w:sz w:val="22"/>
          <w:szCs w:val="22"/>
        </w:rPr>
        <w:t xml:space="preserve">, the parent company of </w:t>
      </w:r>
      <w:hyperlink r:id="rId17" w:history="1">
        <w:r w:rsidRPr="006834F4">
          <w:rPr>
            <w:rStyle w:val="Hyperlink"/>
            <w:rFonts w:ascii="HelveticaNeueLT Std" w:eastAsiaTheme="minorHAnsi" w:hAnsi="HelveticaNeueLT Std" w:cs="Arial"/>
            <w:sz w:val="22"/>
            <w:szCs w:val="22"/>
          </w:rPr>
          <w:t>Amniox Medical, Inc.</w:t>
        </w:r>
      </w:hyperlink>
      <w:r w:rsidRPr="006834F4">
        <w:rPr>
          <w:rFonts w:ascii="HelveticaNeueLT Std" w:eastAsiaTheme="minorHAnsi" w:hAnsi="HelveticaNeueLT Std" w:cs="Arial"/>
          <w:sz w:val="22"/>
          <w:szCs w:val="22"/>
        </w:rPr>
        <w:t xml:space="preserve"> and </w:t>
      </w:r>
      <w:hyperlink r:id="rId18" w:history="1">
        <w:r w:rsidRPr="006834F4">
          <w:rPr>
            <w:rStyle w:val="Hyperlink"/>
            <w:rFonts w:ascii="HelveticaNeueLT Std" w:eastAsiaTheme="minorHAnsi" w:hAnsi="HelveticaNeueLT Std" w:cs="Arial"/>
            <w:sz w:val="22"/>
            <w:szCs w:val="22"/>
          </w:rPr>
          <w:t>BioTissue, Inc.</w:t>
        </w:r>
      </w:hyperlink>
      <w:r w:rsidRPr="006834F4">
        <w:rPr>
          <w:rFonts w:ascii="HelveticaNeueLT Std" w:eastAsiaTheme="minorHAnsi" w:hAnsi="HelveticaNeueLT Std" w:cs="Arial"/>
          <w:sz w:val="22"/>
          <w:szCs w:val="22"/>
        </w:rPr>
        <w:t xml:space="preserve">, pioneered the development and clinical application of </w:t>
      </w:r>
      <w:r w:rsidR="00F84EEA" w:rsidRPr="006834F4">
        <w:rPr>
          <w:rFonts w:ascii="HelveticaNeueLT Std" w:eastAsiaTheme="minorHAnsi" w:hAnsi="HelveticaNeueLT Std" w:cs="Arial"/>
          <w:sz w:val="22"/>
          <w:szCs w:val="22"/>
        </w:rPr>
        <w:t>human placental</w:t>
      </w:r>
      <w:r w:rsidRPr="006834F4">
        <w:rPr>
          <w:rFonts w:ascii="HelveticaNeueLT Std" w:eastAsiaTheme="minorHAnsi" w:hAnsi="HelveticaNeueLT Std" w:cs="Arial"/>
          <w:sz w:val="22"/>
          <w:szCs w:val="22"/>
        </w:rPr>
        <w:t xml:space="preserve"> tissue-based products</w:t>
      </w:r>
      <w:r w:rsidR="008E0743" w:rsidRPr="006834F4">
        <w:rPr>
          <w:rFonts w:ascii="HelveticaNeueLT Std" w:eastAsiaTheme="minorHAnsi" w:hAnsi="HelveticaNeueLT Std" w:cs="Arial"/>
          <w:sz w:val="22"/>
          <w:szCs w:val="22"/>
        </w:rPr>
        <w:t xml:space="preserve">. </w:t>
      </w:r>
      <w:r w:rsidR="00976710" w:rsidRPr="006834F4">
        <w:rPr>
          <w:rFonts w:ascii="HelveticaNeueLT Std" w:eastAsiaTheme="minorHAnsi" w:hAnsi="HelveticaNeueLT Std" w:cs="Arial"/>
          <w:sz w:val="22"/>
          <w:szCs w:val="22"/>
        </w:rPr>
        <w:t xml:space="preserve">Founded in 1997, </w:t>
      </w:r>
      <w:r w:rsidRPr="006834F4">
        <w:rPr>
          <w:rFonts w:ascii="HelveticaNeueLT Std" w:eastAsiaTheme="minorHAnsi" w:hAnsi="HelveticaNeueLT Std" w:cs="Arial"/>
          <w:sz w:val="22"/>
          <w:szCs w:val="22"/>
        </w:rPr>
        <w:t>Bio</w:t>
      </w:r>
      <w:r w:rsidR="008E0743" w:rsidRPr="006834F4">
        <w:rPr>
          <w:rFonts w:ascii="HelveticaNeueLT Std" w:eastAsiaTheme="minorHAnsi" w:hAnsi="HelveticaNeueLT Std" w:cs="Arial"/>
          <w:sz w:val="22"/>
          <w:szCs w:val="22"/>
        </w:rPr>
        <w:t>-</w:t>
      </w:r>
      <w:r w:rsidRPr="006834F4">
        <w:rPr>
          <w:rFonts w:ascii="HelveticaNeueLT Std" w:eastAsiaTheme="minorHAnsi" w:hAnsi="HelveticaNeueLT Std" w:cs="Arial"/>
          <w:sz w:val="22"/>
          <w:szCs w:val="22"/>
        </w:rPr>
        <w:t>Tissue markets products for the ophthalmology and optometry markets</w:t>
      </w:r>
      <w:r w:rsidR="00976710" w:rsidRPr="006834F4">
        <w:rPr>
          <w:rFonts w:ascii="HelveticaNeueLT Std" w:eastAsiaTheme="minorHAnsi" w:hAnsi="HelveticaNeueLT Std" w:cs="Arial"/>
          <w:sz w:val="22"/>
          <w:szCs w:val="22"/>
        </w:rPr>
        <w:t xml:space="preserve">; and </w:t>
      </w:r>
      <w:r w:rsidR="00CE4B8F" w:rsidRPr="006834F4">
        <w:rPr>
          <w:rFonts w:ascii="HelveticaNeueLT Std" w:eastAsiaTheme="minorHAnsi" w:hAnsi="HelveticaNeueLT Std" w:cs="Arial"/>
          <w:sz w:val="22"/>
          <w:szCs w:val="22"/>
        </w:rPr>
        <w:t>Amniox markets products for use in the musculoskeletal and wound care markets</w:t>
      </w:r>
      <w:r w:rsidRPr="006834F4">
        <w:rPr>
          <w:rFonts w:ascii="HelveticaNeueLT Std" w:eastAsiaTheme="minorHAnsi" w:hAnsi="HelveticaNeueLT Std" w:cs="Arial"/>
          <w:sz w:val="22"/>
          <w:szCs w:val="22"/>
        </w:rPr>
        <w:t xml:space="preserve">. </w:t>
      </w:r>
      <w:r w:rsidR="00B373DC" w:rsidRPr="006834F4">
        <w:rPr>
          <w:rFonts w:ascii="HelveticaNeueLT Std" w:eastAsiaTheme="minorHAnsi" w:hAnsi="HelveticaNeueLT Std" w:cs="Arial"/>
          <w:sz w:val="22"/>
          <w:szCs w:val="22"/>
        </w:rPr>
        <w:t>C</w:t>
      </w:r>
      <w:r w:rsidRPr="006834F4">
        <w:rPr>
          <w:rFonts w:ascii="HelveticaNeueLT Std" w:eastAsiaTheme="minorHAnsi" w:hAnsi="HelveticaNeueLT Std" w:cs="Arial"/>
          <w:sz w:val="22"/>
          <w:szCs w:val="22"/>
        </w:rPr>
        <w:t xml:space="preserve">linicians have performed more than 500,000 human implants </w:t>
      </w:r>
      <w:r w:rsidR="00B373DC" w:rsidRPr="006834F4">
        <w:rPr>
          <w:rFonts w:ascii="HelveticaNeueLT Std" w:eastAsiaTheme="minorHAnsi" w:hAnsi="HelveticaNeueLT Std" w:cs="Arial"/>
          <w:sz w:val="22"/>
          <w:szCs w:val="22"/>
        </w:rPr>
        <w:t>with</w:t>
      </w:r>
      <w:r w:rsidRPr="006834F4">
        <w:rPr>
          <w:rFonts w:ascii="HelveticaNeueLT Std" w:eastAsiaTheme="minorHAnsi" w:hAnsi="HelveticaNeueLT Std" w:cs="Arial"/>
          <w:sz w:val="22"/>
          <w:szCs w:val="22"/>
        </w:rPr>
        <w:t xml:space="preserve"> the company’s products and published more than 300 peer-reviewed studies supporting its technology platform. The Company’s first product, </w:t>
      </w:r>
      <w:hyperlink r:id="rId19" w:history="1">
        <w:r w:rsidRPr="006834F4">
          <w:rPr>
            <w:rStyle w:val="Hyperlink"/>
            <w:rFonts w:ascii="HelveticaNeueLT Std" w:eastAsiaTheme="minorHAnsi" w:hAnsi="HelveticaNeueLT Std" w:cs="Arial"/>
            <w:sz w:val="22"/>
            <w:szCs w:val="22"/>
          </w:rPr>
          <w:t>AmnioGraft</w:t>
        </w:r>
        <w:r w:rsidRPr="006834F4">
          <w:rPr>
            <w:rStyle w:val="Hyperlink"/>
            <w:rFonts w:ascii="HelveticaNeueLT Std" w:eastAsiaTheme="minorHAnsi" w:hAnsi="HelveticaNeueLT Std" w:cs="Arial"/>
            <w:sz w:val="22"/>
            <w:szCs w:val="22"/>
            <w:vertAlign w:val="superscript"/>
          </w:rPr>
          <w:t>®</w:t>
        </w:r>
      </w:hyperlink>
      <w:r w:rsidRPr="006834F4">
        <w:rPr>
          <w:rFonts w:ascii="HelveticaNeueLT Std" w:eastAsiaTheme="minorHAnsi" w:hAnsi="HelveticaNeueLT Std" w:cs="Arial"/>
          <w:sz w:val="22"/>
          <w:szCs w:val="22"/>
        </w:rPr>
        <w:t>, is the only tissue graft designated by the FDA as homologous</w:t>
      </w:r>
      <w:r w:rsidR="00DA12E9">
        <w:rPr>
          <w:rFonts w:ascii="HelveticaNeueLT Std" w:eastAsiaTheme="minorHAnsi" w:hAnsi="HelveticaNeueLT Std" w:cs="Arial"/>
          <w:sz w:val="22"/>
          <w:szCs w:val="22"/>
        </w:rPr>
        <w:t xml:space="preserve"> use</w:t>
      </w:r>
      <w:r w:rsidRPr="006834F4">
        <w:rPr>
          <w:rFonts w:ascii="HelveticaNeueLT Std" w:eastAsiaTheme="minorHAnsi" w:hAnsi="HelveticaNeueLT Std" w:cs="Arial"/>
          <w:sz w:val="22"/>
          <w:szCs w:val="22"/>
        </w:rPr>
        <w:t xml:space="preserve"> for promoting ophthalmic wound healing. Learn more at</w:t>
      </w:r>
      <w:r w:rsidRPr="006834F4">
        <w:rPr>
          <w:rFonts w:ascii="HelveticaNeueLT Std" w:eastAsiaTheme="minorHAnsi" w:hAnsi="HelveticaNeueLT Std" w:cs="Calibri"/>
          <w:sz w:val="22"/>
          <w:szCs w:val="22"/>
        </w:rPr>
        <w:t xml:space="preserve"> </w:t>
      </w:r>
      <w:hyperlink r:id="rId20" w:history="1">
        <w:r w:rsidRPr="006834F4">
          <w:rPr>
            <w:rStyle w:val="Hyperlink"/>
            <w:rFonts w:ascii="HelveticaNeueLT Std" w:eastAsiaTheme="minorHAnsi" w:hAnsi="HelveticaNeueLT Std" w:cs="Calibri"/>
            <w:sz w:val="22"/>
            <w:szCs w:val="22"/>
          </w:rPr>
          <w:t>www.tissuetech.com</w:t>
        </w:r>
      </w:hyperlink>
      <w:r w:rsidRPr="006834F4">
        <w:rPr>
          <w:rFonts w:ascii="HelveticaNeueLT Std" w:eastAsiaTheme="minorHAnsi" w:hAnsi="HelveticaNeueLT Std" w:cs="Calibri"/>
          <w:sz w:val="22"/>
          <w:szCs w:val="22"/>
        </w:rPr>
        <w:t xml:space="preserve">. </w:t>
      </w:r>
    </w:p>
    <w:p w14:paraId="19903641" w14:textId="77777777" w:rsidR="00B84F6C" w:rsidRPr="006834F4" w:rsidRDefault="00B84F6C" w:rsidP="006834F4">
      <w:pPr>
        <w:pStyle w:val="NormalWeb"/>
        <w:shd w:val="clear" w:color="auto" w:fill="FEFEFE"/>
        <w:rPr>
          <w:rFonts w:ascii="HelveticaNeueLT Std" w:eastAsiaTheme="minorHAnsi" w:hAnsi="HelveticaNeueLT Std" w:cs="Calibri"/>
          <w:b/>
          <w:sz w:val="22"/>
          <w:szCs w:val="22"/>
          <w:u w:val="single"/>
        </w:rPr>
      </w:pPr>
      <w:r w:rsidRPr="006834F4">
        <w:rPr>
          <w:rFonts w:ascii="HelveticaNeueLT Std" w:eastAsiaTheme="minorHAnsi" w:hAnsi="HelveticaNeueLT Std" w:cs="Calibri"/>
          <w:b/>
          <w:sz w:val="22"/>
          <w:szCs w:val="22"/>
        </w:rPr>
        <w:t>About EW Healthcare Partners</w:t>
      </w:r>
      <w:r w:rsidR="006834F4">
        <w:rPr>
          <w:rFonts w:ascii="HelveticaNeueLT Std" w:eastAsiaTheme="minorHAnsi" w:hAnsi="HelveticaNeueLT Std" w:cs="Calibri"/>
          <w:b/>
          <w:sz w:val="22"/>
          <w:szCs w:val="22"/>
          <w:u w:val="single"/>
        </w:rPr>
        <w:br/>
      </w:r>
      <w:r w:rsidRPr="006834F4">
        <w:rPr>
          <w:rFonts w:ascii="HelveticaNeueLT Std" w:eastAsiaTheme="minorHAnsi" w:hAnsi="HelveticaNeueLT Std" w:cs="Calibri"/>
          <w:sz w:val="22"/>
          <w:szCs w:val="22"/>
        </w:rPr>
        <w:t xml:space="preserve">With over $3.0 billion under management, EW Healthcare Partners is one of the largest and oldest growth equity firms pursuing investments in pharmaceuticals, medical devices, healthcare services, and healthcare information technology. Since its founding in 1985, EW Healthcare Partners has maintained its singular commitment to the healthcare industry and has been involved in the founding, investing and/or management of over 150 healthcare companies, ranging across sectors, stages and geographies. The team is comprised of over 20 senior investment professionals with offices in Palo Alto, Houston, New York, and London.  For more information, see </w:t>
      </w:r>
      <w:hyperlink r:id="rId21" w:history="1">
        <w:r w:rsidRPr="006834F4">
          <w:rPr>
            <w:rStyle w:val="Hyperlink"/>
            <w:rFonts w:ascii="HelveticaNeueLT Std" w:eastAsiaTheme="minorHAnsi" w:hAnsi="HelveticaNeueLT Std" w:cs="Calibri"/>
            <w:sz w:val="22"/>
            <w:szCs w:val="22"/>
          </w:rPr>
          <w:t>www.ewhealthcare.com</w:t>
        </w:r>
      </w:hyperlink>
      <w:r w:rsidRPr="006834F4">
        <w:rPr>
          <w:rFonts w:ascii="HelveticaNeueLT Std" w:eastAsiaTheme="minorHAnsi" w:hAnsi="HelveticaNeueLT Std" w:cs="Calibri"/>
          <w:sz w:val="22"/>
          <w:szCs w:val="22"/>
        </w:rPr>
        <w:t>.</w:t>
      </w:r>
    </w:p>
    <w:p w14:paraId="4C7E2A96" w14:textId="77777777" w:rsidR="006834F4" w:rsidRPr="006834F4" w:rsidRDefault="006834F4" w:rsidP="006834F4">
      <w:pPr>
        <w:pStyle w:val="NormalWeb"/>
        <w:shd w:val="clear" w:color="auto" w:fill="FEFEFE"/>
        <w:rPr>
          <w:rFonts w:ascii="HelveticaNeueLT Std" w:hAnsi="HelveticaNeueLT Std" w:cs="Helvetica"/>
          <w:sz w:val="22"/>
          <w:szCs w:val="22"/>
        </w:rPr>
      </w:pPr>
      <w:r w:rsidRPr="006834F4">
        <w:rPr>
          <w:rFonts w:ascii="HelveticaNeueLT Std" w:hAnsi="HelveticaNeueLT Std" w:cs="Helvetica"/>
          <w:b/>
          <w:sz w:val="22"/>
          <w:szCs w:val="22"/>
        </w:rPr>
        <w:t>About Ballast Point Ventures</w:t>
      </w:r>
      <w:r>
        <w:rPr>
          <w:rFonts w:ascii="HelveticaNeueLT Std" w:hAnsi="HelveticaNeueLT Std" w:cs="Helvetica"/>
          <w:b/>
          <w:sz w:val="22"/>
          <w:szCs w:val="22"/>
        </w:rPr>
        <w:br/>
      </w:r>
      <w:r w:rsidRPr="006834F4">
        <w:rPr>
          <w:rFonts w:ascii="HelveticaNeueLT Std" w:hAnsi="HelveticaNeueLT Std" w:cs="Helvetica"/>
          <w:sz w:val="22"/>
          <w:szCs w:val="22"/>
        </w:rPr>
        <w:t xml:space="preserve">Ballast Point Ventures, headquartered in Tampa, Florida, is a later-stage venture capital and growth equity fund founded in 2002 to provide expansion capital for rapidly growing, privately owned companies, with a </w:t>
      </w:r>
      <w:proofErr w:type="gramStart"/>
      <w:r w:rsidRPr="006834F4">
        <w:rPr>
          <w:rFonts w:ascii="HelveticaNeueLT Std" w:hAnsi="HelveticaNeueLT Std" w:cs="Helvetica"/>
          <w:sz w:val="22"/>
          <w:szCs w:val="22"/>
        </w:rPr>
        <w:t>particular emphasis</w:t>
      </w:r>
      <w:proofErr w:type="gramEnd"/>
      <w:r w:rsidRPr="006834F4">
        <w:rPr>
          <w:rFonts w:ascii="HelveticaNeueLT Std" w:hAnsi="HelveticaNeueLT Std" w:cs="Helvetica"/>
          <w:sz w:val="22"/>
          <w:szCs w:val="22"/>
        </w:rPr>
        <w:t xml:space="preserve"> on companies located in Florida, the Southeast and Texas. The BPV partners have more than 80 years of combined experience investing in and building high-growth companies in several industries, including healthcare, software, technology-enabled business services and consumer. BPV has $360 million under management across three funds and seeks to make initial equity investments ranging in size from $4 million to $10 million. For more information, visit </w:t>
      </w:r>
      <w:hyperlink r:id="rId22" w:history="1">
        <w:r w:rsidRPr="006834F4">
          <w:rPr>
            <w:rStyle w:val="Hyperlink"/>
            <w:rFonts w:ascii="HelveticaNeueLT Std" w:hAnsi="HelveticaNeueLT Std" w:cs="Helvetica"/>
            <w:sz w:val="22"/>
            <w:szCs w:val="22"/>
          </w:rPr>
          <w:t>www.ballastpointventures.com</w:t>
        </w:r>
      </w:hyperlink>
      <w:r w:rsidRPr="006834F4">
        <w:rPr>
          <w:rFonts w:ascii="HelveticaNeueLT Std" w:hAnsi="HelveticaNeueLT Std" w:cs="Helvetica"/>
          <w:sz w:val="22"/>
          <w:szCs w:val="22"/>
        </w:rPr>
        <w:t>.</w:t>
      </w:r>
    </w:p>
    <w:p w14:paraId="1F34A791" w14:textId="77777777" w:rsidR="005F34DC" w:rsidRPr="006834F4" w:rsidRDefault="005F34DC" w:rsidP="006834F4">
      <w:pPr>
        <w:spacing w:before="100" w:beforeAutospacing="1" w:after="100" w:afterAutospacing="1" w:line="240" w:lineRule="auto"/>
        <w:contextualSpacing/>
        <w:jc w:val="center"/>
        <w:rPr>
          <w:rFonts w:ascii="HelveticaNeueLT Std" w:hAnsi="HelveticaNeueLT Std" w:cs="Arial"/>
        </w:rPr>
      </w:pPr>
    </w:p>
    <w:p w14:paraId="420D2ECE" w14:textId="77777777" w:rsidR="00892FAD" w:rsidRPr="006834F4" w:rsidRDefault="00892FAD" w:rsidP="006834F4">
      <w:pPr>
        <w:spacing w:before="100" w:beforeAutospacing="1" w:after="100" w:afterAutospacing="1" w:line="240" w:lineRule="auto"/>
        <w:contextualSpacing/>
        <w:jc w:val="center"/>
        <w:rPr>
          <w:rFonts w:ascii="HelveticaNeueLT Std" w:hAnsi="HelveticaNeueLT Std" w:cs="Arial"/>
        </w:rPr>
      </w:pPr>
    </w:p>
    <w:sectPr w:rsidR="00892FAD" w:rsidRPr="006834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1E160" w14:textId="77777777" w:rsidR="00580E43" w:rsidRDefault="00580E43" w:rsidP="002B21FB">
      <w:pPr>
        <w:spacing w:after="0" w:line="240" w:lineRule="auto"/>
      </w:pPr>
      <w:r>
        <w:separator/>
      </w:r>
    </w:p>
  </w:endnote>
  <w:endnote w:type="continuationSeparator" w:id="0">
    <w:p w14:paraId="28580609" w14:textId="77777777" w:rsidR="00580E43" w:rsidRDefault="00580E43" w:rsidP="002B2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575E0" w14:textId="77777777" w:rsidR="00580E43" w:rsidRDefault="00580E43" w:rsidP="002B21FB">
      <w:pPr>
        <w:spacing w:after="0" w:line="240" w:lineRule="auto"/>
      </w:pPr>
      <w:r>
        <w:separator/>
      </w:r>
    </w:p>
  </w:footnote>
  <w:footnote w:type="continuationSeparator" w:id="0">
    <w:p w14:paraId="6642E9A7" w14:textId="77777777" w:rsidR="00580E43" w:rsidRDefault="00580E43" w:rsidP="002B21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14D96"/>
    <w:multiLevelType w:val="multilevel"/>
    <w:tmpl w:val="6486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FF619D"/>
    <w:multiLevelType w:val="hybridMultilevel"/>
    <w:tmpl w:val="1BC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1849D4"/>
    <w:multiLevelType w:val="multilevel"/>
    <w:tmpl w:val="340293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05F"/>
    <w:rsid w:val="00000310"/>
    <w:rsid w:val="00004675"/>
    <w:rsid w:val="00010D51"/>
    <w:rsid w:val="000110CD"/>
    <w:rsid w:val="0001516E"/>
    <w:rsid w:val="00022165"/>
    <w:rsid w:val="000236DD"/>
    <w:rsid w:val="0003704B"/>
    <w:rsid w:val="00046B31"/>
    <w:rsid w:val="000516DA"/>
    <w:rsid w:val="00056591"/>
    <w:rsid w:val="00057133"/>
    <w:rsid w:val="0006040A"/>
    <w:rsid w:val="00062CDC"/>
    <w:rsid w:val="0006447B"/>
    <w:rsid w:val="00072DC8"/>
    <w:rsid w:val="00082B71"/>
    <w:rsid w:val="00082F6A"/>
    <w:rsid w:val="0008396D"/>
    <w:rsid w:val="0008464F"/>
    <w:rsid w:val="00086F82"/>
    <w:rsid w:val="00091D63"/>
    <w:rsid w:val="000A40F3"/>
    <w:rsid w:val="000A4EFB"/>
    <w:rsid w:val="000A76A2"/>
    <w:rsid w:val="000B1663"/>
    <w:rsid w:val="000B46C6"/>
    <w:rsid w:val="000B7BD2"/>
    <w:rsid w:val="000C4146"/>
    <w:rsid w:val="000C6495"/>
    <w:rsid w:val="000D0012"/>
    <w:rsid w:val="000D0BCD"/>
    <w:rsid w:val="000D1FC0"/>
    <w:rsid w:val="000D44DB"/>
    <w:rsid w:val="000D5C80"/>
    <w:rsid w:val="000E06AB"/>
    <w:rsid w:val="000E0CF7"/>
    <w:rsid w:val="000E33DC"/>
    <w:rsid w:val="000E57AB"/>
    <w:rsid w:val="000E6C0D"/>
    <w:rsid w:val="000E71F1"/>
    <w:rsid w:val="000F6704"/>
    <w:rsid w:val="000F7AB7"/>
    <w:rsid w:val="001043D3"/>
    <w:rsid w:val="00106033"/>
    <w:rsid w:val="001060AF"/>
    <w:rsid w:val="00107E59"/>
    <w:rsid w:val="00107EF2"/>
    <w:rsid w:val="00110416"/>
    <w:rsid w:val="0011297D"/>
    <w:rsid w:val="00115BD4"/>
    <w:rsid w:val="00122685"/>
    <w:rsid w:val="00125CB3"/>
    <w:rsid w:val="0013065F"/>
    <w:rsid w:val="0013689C"/>
    <w:rsid w:val="00140F27"/>
    <w:rsid w:val="0014459C"/>
    <w:rsid w:val="0015426F"/>
    <w:rsid w:val="00165C57"/>
    <w:rsid w:val="00172A9F"/>
    <w:rsid w:val="00173AA4"/>
    <w:rsid w:val="00177A80"/>
    <w:rsid w:val="00182006"/>
    <w:rsid w:val="0018291F"/>
    <w:rsid w:val="00183A38"/>
    <w:rsid w:val="001878DB"/>
    <w:rsid w:val="001920EC"/>
    <w:rsid w:val="0019247B"/>
    <w:rsid w:val="001949A0"/>
    <w:rsid w:val="00194FED"/>
    <w:rsid w:val="001B094C"/>
    <w:rsid w:val="001B4644"/>
    <w:rsid w:val="001B5B03"/>
    <w:rsid w:val="001B67A3"/>
    <w:rsid w:val="001C04DC"/>
    <w:rsid w:val="001C200D"/>
    <w:rsid w:val="001D3A7A"/>
    <w:rsid w:val="001D3E98"/>
    <w:rsid w:val="001D3FD2"/>
    <w:rsid w:val="001D7451"/>
    <w:rsid w:val="001E2319"/>
    <w:rsid w:val="001E6DC9"/>
    <w:rsid w:val="001E72C3"/>
    <w:rsid w:val="001F1D54"/>
    <w:rsid w:val="001F4B12"/>
    <w:rsid w:val="001F77BF"/>
    <w:rsid w:val="00203317"/>
    <w:rsid w:val="00206474"/>
    <w:rsid w:val="002079C2"/>
    <w:rsid w:val="0021048F"/>
    <w:rsid w:val="00210688"/>
    <w:rsid w:val="00215789"/>
    <w:rsid w:val="00217368"/>
    <w:rsid w:val="0021785F"/>
    <w:rsid w:val="00220D0F"/>
    <w:rsid w:val="002220A6"/>
    <w:rsid w:val="00223324"/>
    <w:rsid w:val="0022479A"/>
    <w:rsid w:val="00230772"/>
    <w:rsid w:val="00230F1F"/>
    <w:rsid w:val="00233CCB"/>
    <w:rsid w:val="00236EA0"/>
    <w:rsid w:val="0023713E"/>
    <w:rsid w:val="00242B7E"/>
    <w:rsid w:val="00245919"/>
    <w:rsid w:val="00254649"/>
    <w:rsid w:val="002549C0"/>
    <w:rsid w:val="00254FD8"/>
    <w:rsid w:val="00263604"/>
    <w:rsid w:val="00267338"/>
    <w:rsid w:val="00271068"/>
    <w:rsid w:val="00271304"/>
    <w:rsid w:val="00271D7A"/>
    <w:rsid w:val="0027262C"/>
    <w:rsid w:val="00273174"/>
    <w:rsid w:val="0027451B"/>
    <w:rsid w:val="00287C0C"/>
    <w:rsid w:val="002911DC"/>
    <w:rsid w:val="002A0585"/>
    <w:rsid w:val="002A1CF0"/>
    <w:rsid w:val="002A421A"/>
    <w:rsid w:val="002A786A"/>
    <w:rsid w:val="002B1A1A"/>
    <w:rsid w:val="002B21FB"/>
    <w:rsid w:val="002B521E"/>
    <w:rsid w:val="002C6A89"/>
    <w:rsid w:val="002D25DF"/>
    <w:rsid w:val="002E20F9"/>
    <w:rsid w:val="002F195A"/>
    <w:rsid w:val="002F1C39"/>
    <w:rsid w:val="002F21DF"/>
    <w:rsid w:val="002F296D"/>
    <w:rsid w:val="002F4090"/>
    <w:rsid w:val="00300BC5"/>
    <w:rsid w:val="0030203C"/>
    <w:rsid w:val="0030782D"/>
    <w:rsid w:val="00311335"/>
    <w:rsid w:val="00311492"/>
    <w:rsid w:val="00311E61"/>
    <w:rsid w:val="00315B29"/>
    <w:rsid w:val="0032227B"/>
    <w:rsid w:val="00324A9E"/>
    <w:rsid w:val="003250DD"/>
    <w:rsid w:val="00327AF4"/>
    <w:rsid w:val="0033502E"/>
    <w:rsid w:val="003350AD"/>
    <w:rsid w:val="00346B27"/>
    <w:rsid w:val="00347589"/>
    <w:rsid w:val="003478E7"/>
    <w:rsid w:val="0035202C"/>
    <w:rsid w:val="00352810"/>
    <w:rsid w:val="00364F99"/>
    <w:rsid w:val="00366478"/>
    <w:rsid w:val="00370622"/>
    <w:rsid w:val="00370674"/>
    <w:rsid w:val="00374E20"/>
    <w:rsid w:val="00380060"/>
    <w:rsid w:val="00380305"/>
    <w:rsid w:val="00382487"/>
    <w:rsid w:val="00383850"/>
    <w:rsid w:val="00390BD3"/>
    <w:rsid w:val="00390E80"/>
    <w:rsid w:val="00391F6B"/>
    <w:rsid w:val="0039242F"/>
    <w:rsid w:val="00393DFD"/>
    <w:rsid w:val="00397A11"/>
    <w:rsid w:val="003A1360"/>
    <w:rsid w:val="003A2712"/>
    <w:rsid w:val="003A472A"/>
    <w:rsid w:val="003A76B7"/>
    <w:rsid w:val="003B0E3D"/>
    <w:rsid w:val="003B19E1"/>
    <w:rsid w:val="003B49E8"/>
    <w:rsid w:val="003B5199"/>
    <w:rsid w:val="003C2C23"/>
    <w:rsid w:val="003C7851"/>
    <w:rsid w:val="003D0428"/>
    <w:rsid w:val="003D41C8"/>
    <w:rsid w:val="003E0C6F"/>
    <w:rsid w:val="003E25B9"/>
    <w:rsid w:val="003E473E"/>
    <w:rsid w:val="003E7ADE"/>
    <w:rsid w:val="003F2B71"/>
    <w:rsid w:val="004014A7"/>
    <w:rsid w:val="00402771"/>
    <w:rsid w:val="00404BAB"/>
    <w:rsid w:val="00407B87"/>
    <w:rsid w:val="00407FAA"/>
    <w:rsid w:val="004250C6"/>
    <w:rsid w:val="00427153"/>
    <w:rsid w:val="00430565"/>
    <w:rsid w:val="0043357A"/>
    <w:rsid w:val="0043387C"/>
    <w:rsid w:val="00435BBE"/>
    <w:rsid w:val="004449D8"/>
    <w:rsid w:val="00445937"/>
    <w:rsid w:val="00446F43"/>
    <w:rsid w:val="00447248"/>
    <w:rsid w:val="00447389"/>
    <w:rsid w:val="00451335"/>
    <w:rsid w:val="004519AF"/>
    <w:rsid w:val="00454BD1"/>
    <w:rsid w:val="00455956"/>
    <w:rsid w:val="004574CB"/>
    <w:rsid w:val="00457B34"/>
    <w:rsid w:val="004632C7"/>
    <w:rsid w:val="004761A8"/>
    <w:rsid w:val="00477ACD"/>
    <w:rsid w:val="0049303F"/>
    <w:rsid w:val="00493DE1"/>
    <w:rsid w:val="004970DB"/>
    <w:rsid w:val="004A137A"/>
    <w:rsid w:val="004A1755"/>
    <w:rsid w:val="004A378E"/>
    <w:rsid w:val="004B1247"/>
    <w:rsid w:val="004B2D66"/>
    <w:rsid w:val="004B5863"/>
    <w:rsid w:val="004C0992"/>
    <w:rsid w:val="004C2DB9"/>
    <w:rsid w:val="004C3566"/>
    <w:rsid w:val="004D1BE5"/>
    <w:rsid w:val="004D3BF8"/>
    <w:rsid w:val="004D4FDE"/>
    <w:rsid w:val="004E1259"/>
    <w:rsid w:val="004E2E6D"/>
    <w:rsid w:val="004E6B6F"/>
    <w:rsid w:val="004F1267"/>
    <w:rsid w:val="004F61DB"/>
    <w:rsid w:val="004F788A"/>
    <w:rsid w:val="004F7BCA"/>
    <w:rsid w:val="00500739"/>
    <w:rsid w:val="0050122A"/>
    <w:rsid w:val="00504538"/>
    <w:rsid w:val="0050474B"/>
    <w:rsid w:val="005051D9"/>
    <w:rsid w:val="00511074"/>
    <w:rsid w:val="00516A2A"/>
    <w:rsid w:val="005203A5"/>
    <w:rsid w:val="00527642"/>
    <w:rsid w:val="00533580"/>
    <w:rsid w:val="00534C7B"/>
    <w:rsid w:val="00537FAA"/>
    <w:rsid w:val="0054434A"/>
    <w:rsid w:val="0054576E"/>
    <w:rsid w:val="00545C48"/>
    <w:rsid w:val="005468C3"/>
    <w:rsid w:val="00547B18"/>
    <w:rsid w:val="00552CBB"/>
    <w:rsid w:val="00554944"/>
    <w:rsid w:val="00563E56"/>
    <w:rsid w:val="0056403F"/>
    <w:rsid w:val="00567593"/>
    <w:rsid w:val="00573F95"/>
    <w:rsid w:val="00580E43"/>
    <w:rsid w:val="00581179"/>
    <w:rsid w:val="0058225E"/>
    <w:rsid w:val="00582314"/>
    <w:rsid w:val="005861BB"/>
    <w:rsid w:val="0058638B"/>
    <w:rsid w:val="0059411E"/>
    <w:rsid w:val="005A0764"/>
    <w:rsid w:val="005A4F98"/>
    <w:rsid w:val="005A7D4F"/>
    <w:rsid w:val="005B3319"/>
    <w:rsid w:val="005B5404"/>
    <w:rsid w:val="005C33BC"/>
    <w:rsid w:val="005E7D04"/>
    <w:rsid w:val="005F34DC"/>
    <w:rsid w:val="005F60AC"/>
    <w:rsid w:val="005F71AB"/>
    <w:rsid w:val="00602526"/>
    <w:rsid w:val="00603BAE"/>
    <w:rsid w:val="00604494"/>
    <w:rsid w:val="006125EC"/>
    <w:rsid w:val="006129E4"/>
    <w:rsid w:val="00614077"/>
    <w:rsid w:val="00614C62"/>
    <w:rsid w:val="0061560D"/>
    <w:rsid w:val="006163CE"/>
    <w:rsid w:val="00616531"/>
    <w:rsid w:val="00617FCC"/>
    <w:rsid w:val="00620668"/>
    <w:rsid w:val="006206BD"/>
    <w:rsid w:val="00626F60"/>
    <w:rsid w:val="00631611"/>
    <w:rsid w:val="00632521"/>
    <w:rsid w:val="00632B39"/>
    <w:rsid w:val="006358EF"/>
    <w:rsid w:val="006474EF"/>
    <w:rsid w:val="006564B7"/>
    <w:rsid w:val="006566A3"/>
    <w:rsid w:val="00666FD4"/>
    <w:rsid w:val="00672541"/>
    <w:rsid w:val="00674EE0"/>
    <w:rsid w:val="00675855"/>
    <w:rsid w:val="0067728C"/>
    <w:rsid w:val="00680844"/>
    <w:rsid w:val="00681FEB"/>
    <w:rsid w:val="00682401"/>
    <w:rsid w:val="006829A0"/>
    <w:rsid w:val="006834F4"/>
    <w:rsid w:val="00684154"/>
    <w:rsid w:val="0068497F"/>
    <w:rsid w:val="0069011E"/>
    <w:rsid w:val="006940D1"/>
    <w:rsid w:val="006A1C3A"/>
    <w:rsid w:val="006A1FDC"/>
    <w:rsid w:val="006A5A2C"/>
    <w:rsid w:val="006A6139"/>
    <w:rsid w:val="006A6355"/>
    <w:rsid w:val="006A6378"/>
    <w:rsid w:val="006B462D"/>
    <w:rsid w:val="006B63C4"/>
    <w:rsid w:val="006B6B21"/>
    <w:rsid w:val="006C118C"/>
    <w:rsid w:val="006C189D"/>
    <w:rsid w:val="006C33C6"/>
    <w:rsid w:val="006C3685"/>
    <w:rsid w:val="006C414B"/>
    <w:rsid w:val="006C6027"/>
    <w:rsid w:val="006C6805"/>
    <w:rsid w:val="006E094A"/>
    <w:rsid w:val="006E56CC"/>
    <w:rsid w:val="006E6BDF"/>
    <w:rsid w:val="006F25B0"/>
    <w:rsid w:val="006F2951"/>
    <w:rsid w:val="006F2C2D"/>
    <w:rsid w:val="00703447"/>
    <w:rsid w:val="00704351"/>
    <w:rsid w:val="00707BF2"/>
    <w:rsid w:val="007103AA"/>
    <w:rsid w:val="00712EA9"/>
    <w:rsid w:val="007144C0"/>
    <w:rsid w:val="00721E30"/>
    <w:rsid w:val="007227E8"/>
    <w:rsid w:val="0072291F"/>
    <w:rsid w:val="00725C75"/>
    <w:rsid w:val="007260F9"/>
    <w:rsid w:val="00727976"/>
    <w:rsid w:val="00730602"/>
    <w:rsid w:val="0073207F"/>
    <w:rsid w:val="00734FE3"/>
    <w:rsid w:val="007369D5"/>
    <w:rsid w:val="00741629"/>
    <w:rsid w:val="0074185A"/>
    <w:rsid w:val="0074330E"/>
    <w:rsid w:val="00744854"/>
    <w:rsid w:val="00746FC3"/>
    <w:rsid w:val="007472D4"/>
    <w:rsid w:val="00750693"/>
    <w:rsid w:val="00755716"/>
    <w:rsid w:val="00762D42"/>
    <w:rsid w:val="00762DBE"/>
    <w:rsid w:val="00771458"/>
    <w:rsid w:val="00772D8E"/>
    <w:rsid w:val="007825A7"/>
    <w:rsid w:val="007833C0"/>
    <w:rsid w:val="007901F8"/>
    <w:rsid w:val="007928F0"/>
    <w:rsid w:val="00794239"/>
    <w:rsid w:val="007955CE"/>
    <w:rsid w:val="007A219D"/>
    <w:rsid w:val="007B50D9"/>
    <w:rsid w:val="007B5867"/>
    <w:rsid w:val="007B6188"/>
    <w:rsid w:val="007B74AA"/>
    <w:rsid w:val="007C1157"/>
    <w:rsid w:val="007D0F80"/>
    <w:rsid w:val="007D2271"/>
    <w:rsid w:val="007D3212"/>
    <w:rsid w:val="007D56BF"/>
    <w:rsid w:val="007D7432"/>
    <w:rsid w:val="007E421D"/>
    <w:rsid w:val="007E4756"/>
    <w:rsid w:val="007E4980"/>
    <w:rsid w:val="007F254C"/>
    <w:rsid w:val="007F37D8"/>
    <w:rsid w:val="007F5A29"/>
    <w:rsid w:val="00807B2B"/>
    <w:rsid w:val="00810C15"/>
    <w:rsid w:val="00812450"/>
    <w:rsid w:val="008203A3"/>
    <w:rsid w:val="00823FF0"/>
    <w:rsid w:val="0083347C"/>
    <w:rsid w:val="0083370F"/>
    <w:rsid w:val="0083687B"/>
    <w:rsid w:val="00840AFA"/>
    <w:rsid w:val="00841CFA"/>
    <w:rsid w:val="008509E0"/>
    <w:rsid w:val="00851401"/>
    <w:rsid w:val="00852ED8"/>
    <w:rsid w:val="008537D5"/>
    <w:rsid w:val="008559B5"/>
    <w:rsid w:val="008564F5"/>
    <w:rsid w:val="00856505"/>
    <w:rsid w:val="00857BD6"/>
    <w:rsid w:val="008603CB"/>
    <w:rsid w:val="00862805"/>
    <w:rsid w:val="00866C49"/>
    <w:rsid w:val="008708F1"/>
    <w:rsid w:val="00871A40"/>
    <w:rsid w:val="00876F9F"/>
    <w:rsid w:val="008830A2"/>
    <w:rsid w:val="00883AA8"/>
    <w:rsid w:val="0089222F"/>
    <w:rsid w:val="00892FAD"/>
    <w:rsid w:val="00897AE7"/>
    <w:rsid w:val="008A01CB"/>
    <w:rsid w:val="008A5EB7"/>
    <w:rsid w:val="008A7B8A"/>
    <w:rsid w:val="008B068B"/>
    <w:rsid w:val="008B334E"/>
    <w:rsid w:val="008B4789"/>
    <w:rsid w:val="008B6911"/>
    <w:rsid w:val="008B7EAD"/>
    <w:rsid w:val="008C0208"/>
    <w:rsid w:val="008C35DB"/>
    <w:rsid w:val="008C3AFE"/>
    <w:rsid w:val="008D0C0E"/>
    <w:rsid w:val="008D55B4"/>
    <w:rsid w:val="008D65F4"/>
    <w:rsid w:val="008D76A1"/>
    <w:rsid w:val="008D76FD"/>
    <w:rsid w:val="008E0743"/>
    <w:rsid w:val="008E32D0"/>
    <w:rsid w:val="008E458D"/>
    <w:rsid w:val="008E54C9"/>
    <w:rsid w:val="008E71FA"/>
    <w:rsid w:val="008E7C43"/>
    <w:rsid w:val="008F1596"/>
    <w:rsid w:val="008F18E4"/>
    <w:rsid w:val="008F583B"/>
    <w:rsid w:val="008F63AA"/>
    <w:rsid w:val="00907B3A"/>
    <w:rsid w:val="0091031A"/>
    <w:rsid w:val="00926B34"/>
    <w:rsid w:val="00933B21"/>
    <w:rsid w:val="00935123"/>
    <w:rsid w:val="00941EC1"/>
    <w:rsid w:val="00944F5C"/>
    <w:rsid w:val="00950536"/>
    <w:rsid w:val="00957ACA"/>
    <w:rsid w:val="00961CB1"/>
    <w:rsid w:val="00965AC4"/>
    <w:rsid w:val="009669D6"/>
    <w:rsid w:val="0097044C"/>
    <w:rsid w:val="009748D6"/>
    <w:rsid w:val="00976710"/>
    <w:rsid w:val="0098087C"/>
    <w:rsid w:val="00986813"/>
    <w:rsid w:val="0098752A"/>
    <w:rsid w:val="00994C57"/>
    <w:rsid w:val="00996ADE"/>
    <w:rsid w:val="009A0EFF"/>
    <w:rsid w:val="009A30A8"/>
    <w:rsid w:val="009A3233"/>
    <w:rsid w:val="009B7032"/>
    <w:rsid w:val="009C0A2C"/>
    <w:rsid w:val="009C21A2"/>
    <w:rsid w:val="009C306E"/>
    <w:rsid w:val="009C4027"/>
    <w:rsid w:val="009C62DE"/>
    <w:rsid w:val="009D4C41"/>
    <w:rsid w:val="009D5582"/>
    <w:rsid w:val="009D58F0"/>
    <w:rsid w:val="009D6AA5"/>
    <w:rsid w:val="009E22DB"/>
    <w:rsid w:val="009E4E14"/>
    <w:rsid w:val="009F1F8C"/>
    <w:rsid w:val="00A03175"/>
    <w:rsid w:val="00A0629C"/>
    <w:rsid w:val="00A11A3B"/>
    <w:rsid w:val="00A17061"/>
    <w:rsid w:val="00A23009"/>
    <w:rsid w:val="00A23D5F"/>
    <w:rsid w:val="00A25263"/>
    <w:rsid w:val="00A31D1C"/>
    <w:rsid w:val="00A328AB"/>
    <w:rsid w:val="00A35685"/>
    <w:rsid w:val="00A40882"/>
    <w:rsid w:val="00A44226"/>
    <w:rsid w:val="00A46EE0"/>
    <w:rsid w:val="00A5715C"/>
    <w:rsid w:val="00A60B4C"/>
    <w:rsid w:val="00A61A55"/>
    <w:rsid w:val="00A627E5"/>
    <w:rsid w:val="00A672E0"/>
    <w:rsid w:val="00A67CE0"/>
    <w:rsid w:val="00A7034A"/>
    <w:rsid w:val="00A7103D"/>
    <w:rsid w:val="00A72477"/>
    <w:rsid w:val="00A815D3"/>
    <w:rsid w:val="00A8179C"/>
    <w:rsid w:val="00A8202E"/>
    <w:rsid w:val="00A824C4"/>
    <w:rsid w:val="00A83A67"/>
    <w:rsid w:val="00A86323"/>
    <w:rsid w:val="00A86580"/>
    <w:rsid w:val="00A90783"/>
    <w:rsid w:val="00A92E6B"/>
    <w:rsid w:val="00A968CD"/>
    <w:rsid w:val="00AA088B"/>
    <w:rsid w:val="00AA0A48"/>
    <w:rsid w:val="00AA0D96"/>
    <w:rsid w:val="00AA3973"/>
    <w:rsid w:val="00AA3BF2"/>
    <w:rsid w:val="00AA658C"/>
    <w:rsid w:val="00AA7CA4"/>
    <w:rsid w:val="00AB010A"/>
    <w:rsid w:val="00AB0B30"/>
    <w:rsid w:val="00AB1271"/>
    <w:rsid w:val="00AB5168"/>
    <w:rsid w:val="00AB761F"/>
    <w:rsid w:val="00AB7990"/>
    <w:rsid w:val="00AC3084"/>
    <w:rsid w:val="00AC5932"/>
    <w:rsid w:val="00AC6616"/>
    <w:rsid w:val="00AD0C43"/>
    <w:rsid w:val="00AD7BD2"/>
    <w:rsid w:val="00AE1B4B"/>
    <w:rsid w:val="00AE628E"/>
    <w:rsid w:val="00AE6538"/>
    <w:rsid w:val="00AE7EA8"/>
    <w:rsid w:val="00AF0641"/>
    <w:rsid w:val="00AF3759"/>
    <w:rsid w:val="00B07A2B"/>
    <w:rsid w:val="00B1052F"/>
    <w:rsid w:val="00B15E54"/>
    <w:rsid w:val="00B179C9"/>
    <w:rsid w:val="00B20AD7"/>
    <w:rsid w:val="00B22749"/>
    <w:rsid w:val="00B22A20"/>
    <w:rsid w:val="00B231F3"/>
    <w:rsid w:val="00B257AA"/>
    <w:rsid w:val="00B3071F"/>
    <w:rsid w:val="00B31C15"/>
    <w:rsid w:val="00B36C73"/>
    <w:rsid w:val="00B373DC"/>
    <w:rsid w:val="00B40FFA"/>
    <w:rsid w:val="00B47BE0"/>
    <w:rsid w:val="00B506A9"/>
    <w:rsid w:val="00B513DB"/>
    <w:rsid w:val="00B5157E"/>
    <w:rsid w:val="00B539E6"/>
    <w:rsid w:val="00B564BC"/>
    <w:rsid w:val="00B57760"/>
    <w:rsid w:val="00B6288E"/>
    <w:rsid w:val="00B71F07"/>
    <w:rsid w:val="00B734B8"/>
    <w:rsid w:val="00B73931"/>
    <w:rsid w:val="00B8139E"/>
    <w:rsid w:val="00B81CA1"/>
    <w:rsid w:val="00B82B5A"/>
    <w:rsid w:val="00B82C07"/>
    <w:rsid w:val="00B83891"/>
    <w:rsid w:val="00B84668"/>
    <w:rsid w:val="00B84F6C"/>
    <w:rsid w:val="00B901E4"/>
    <w:rsid w:val="00B9505C"/>
    <w:rsid w:val="00BB4DE7"/>
    <w:rsid w:val="00BB69F6"/>
    <w:rsid w:val="00BB7479"/>
    <w:rsid w:val="00BB786E"/>
    <w:rsid w:val="00BC6F53"/>
    <w:rsid w:val="00BC7DF6"/>
    <w:rsid w:val="00BD1D3D"/>
    <w:rsid w:val="00BD55CA"/>
    <w:rsid w:val="00BD59BA"/>
    <w:rsid w:val="00BD6C45"/>
    <w:rsid w:val="00BD6F16"/>
    <w:rsid w:val="00BE3924"/>
    <w:rsid w:val="00BE5094"/>
    <w:rsid w:val="00BE5FD3"/>
    <w:rsid w:val="00BE7583"/>
    <w:rsid w:val="00BF482A"/>
    <w:rsid w:val="00BF5AB8"/>
    <w:rsid w:val="00BF7C92"/>
    <w:rsid w:val="00C0364D"/>
    <w:rsid w:val="00C06D3F"/>
    <w:rsid w:val="00C07CB6"/>
    <w:rsid w:val="00C14AD0"/>
    <w:rsid w:val="00C1517B"/>
    <w:rsid w:val="00C21D5B"/>
    <w:rsid w:val="00C27F51"/>
    <w:rsid w:val="00C318DD"/>
    <w:rsid w:val="00C33E1F"/>
    <w:rsid w:val="00C33F1E"/>
    <w:rsid w:val="00C3691D"/>
    <w:rsid w:val="00C42A48"/>
    <w:rsid w:val="00C456AC"/>
    <w:rsid w:val="00C46CE7"/>
    <w:rsid w:val="00C46E3F"/>
    <w:rsid w:val="00C47A8C"/>
    <w:rsid w:val="00C47D78"/>
    <w:rsid w:val="00C53D42"/>
    <w:rsid w:val="00C57F7F"/>
    <w:rsid w:val="00C6642B"/>
    <w:rsid w:val="00C73846"/>
    <w:rsid w:val="00C73A96"/>
    <w:rsid w:val="00C745E0"/>
    <w:rsid w:val="00C75A74"/>
    <w:rsid w:val="00C803B3"/>
    <w:rsid w:val="00C823EC"/>
    <w:rsid w:val="00C840BD"/>
    <w:rsid w:val="00C854C6"/>
    <w:rsid w:val="00C85CCB"/>
    <w:rsid w:val="00C86F0A"/>
    <w:rsid w:val="00C90E1F"/>
    <w:rsid w:val="00C91164"/>
    <w:rsid w:val="00CA21C0"/>
    <w:rsid w:val="00CA405F"/>
    <w:rsid w:val="00CA5261"/>
    <w:rsid w:val="00CA5701"/>
    <w:rsid w:val="00CA62A2"/>
    <w:rsid w:val="00CA7DA3"/>
    <w:rsid w:val="00CB223E"/>
    <w:rsid w:val="00CB6923"/>
    <w:rsid w:val="00CB718A"/>
    <w:rsid w:val="00CC1033"/>
    <w:rsid w:val="00CC432F"/>
    <w:rsid w:val="00CC73FA"/>
    <w:rsid w:val="00CD1664"/>
    <w:rsid w:val="00CD3D8C"/>
    <w:rsid w:val="00CD3D9D"/>
    <w:rsid w:val="00CD73FB"/>
    <w:rsid w:val="00CD7449"/>
    <w:rsid w:val="00CE0B4A"/>
    <w:rsid w:val="00CE12EF"/>
    <w:rsid w:val="00CE4B8F"/>
    <w:rsid w:val="00CE7D66"/>
    <w:rsid w:val="00CF172D"/>
    <w:rsid w:val="00CF4CCB"/>
    <w:rsid w:val="00CF7FC6"/>
    <w:rsid w:val="00D02E35"/>
    <w:rsid w:val="00D117C5"/>
    <w:rsid w:val="00D1341F"/>
    <w:rsid w:val="00D16CB2"/>
    <w:rsid w:val="00D243AB"/>
    <w:rsid w:val="00D2481C"/>
    <w:rsid w:val="00D26BB9"/>
    <w:rsid w:val="00D3118C"/>
    <w:rsid w:val="00D34910"/>
    <w:rsid w:val="00D36DE9"/>
    <w:rsid w:val="00D40288"/>
    <w:rsid w:val="00D40716"/>
    <w:rsid w:val="00D40BBB"/>
    <w:rsid w:val="00D43312"/>
    <w:rsid w:val="00D4604D"/>
    <w:rsid w:val="00D74FDA"/>
    <w:rsid w:val="00D8063F"/>
    <w:rsid w:val="00D80F78"/>
    <w:rsid w:val="00D8520C"/>
    <w:rsid w:val="00D87DE9"/>
    <w:rsid w:val="00D916B5"/>
    <w:rsid w:val="00D91F18"/>
    <w:rsid w:val="00D95212"/>
    <w:rsid w:val="00D959C9"/>
    <w:rsid w:val="00D961A3"/>
    <w:rsid w:val="00DA0B0E"/>
    <w:rsid w:val="00DA112D"/>
    <w:rsid w:val="00DA12E9"/>
    <w:rsid w:val="00DA2502"/>
    <w:rsid w:val="00DB1F95"/>
    <w:rsid w:val="00DB2912"/>
    <w:rsid w:val="00DB6D0B"/>
    <w:rsid w:val="00DC44AA"/>
    <w:rsid w:val="00DC754B"/>
    <w:rsid w:val="00DD3303"/>
    <w:rsid w:val="00DD4400"/>
    <w:rsid w:val="00DD49FD"/>
    <w:rsid w:val="00DD57A9"/>
    <w:rsid w:val="00DE068A"/>
    <w:rsid w:val="00DE38F3"/>
    <w:rsid w:val="00DE5F08"/>
    <w:rsid w:val="00DF0587"/>
    <w:rsid w:val="00DF1273"/>
    <w:rsid w:val="00DF64C4"/>
    <w:rsid w:val="00DF6B1E"/>
    <w:rsid w:val="00E05224"/>
    <w:rsid w:val="00E07C25"/>
    <w:rsid w:val="00E11471"/>
    <w:rsid w:val="00E11952"/>
    <w:rsid w:val="00E16B05"/>
    <w:rsid w:val="00E17751"/>
    <w:rsid w:val="00E20D8F"/>
    <w:rsid w:val="00E24728"/>
    <w:rsid w:val="00E251C4"/>
    <w:rsid w:val="00E25F00"/>
    <w:rsid w:val="00E27B5B"/>
    <w:rsid w:val="00E27E85"/>
    <w:rsid w:val="00E306C0"/>
    <w:rsid w:val="00E326DB"/>
    <w:rsid w:val="00E3692C"/>
    <w:rsid w:val="00E45993"/>
    <w:rsid w:val="00E469F9"/>
    <w:rsid w:val="00E507E3"/>
    <w:rsid w:val="00E51DAC"/>
    <w:rsid w:val="00E56F60"/>
    <w:rsid w:val="00E57404"/>
    <w:rsid w:val="00E60446"/>
    <w:rsid w:val="00E61F9A"/>
    <w:rsid w:val="00E64191"/>
    <w:rsid w:val="00E654C3"/>
    <w:rsid w:val="00E70376"/>
    <w:rsid w:val="00E716B1"/>
    <w:rsid w:val="00E7470D"/>
    <w:rsid w:val="00E816A3"/>
    <w:rsid w:val="00E82454"/>
    <w:rsid w:val="00E90136"/>
    <w:rsid w:val="00E90A3F"/>
    <w:rsid w:val="00E94798"/>
    <w:rsid w:val="00E94F75"/>
    <w:rsid w:val="00E95926"/>
    <w:rsid w:val="00EA387C"/>
    <w:rsid w:val="00EA6274"/>
    <w:rsid w:val="00EB0CEA"/>
    <w:rsid w:val="00EB348B"/>
    <w:rsid w:val="00EB4513"/>
    <w:rsid w:val="00EB57DF"/>
    <w:rsid w:val="00EC1792"/>
    <w:rsid w:val="00EC3EB7"/>
    <w:rsid w:val="00EC6BCD"/>
    <w:rsid w:val="00EE4B8A"/>
    <w:rsid w:val="00EE7D7A"/>
    <w:rsid w:val="00F0339F"/>
    <w:rsid w:val="00F04DF9"/>
    <w:rsid w:val="00F054D2"/>
    <w:rsid w:val="00F07D12"/>
    <w:rsid w:val="00F15103"/>
    <w:rsid w:val="00F15293"/>
    <w:rsid w:val="00F159AA"/>
    <w:rsid w:val="00F21431"/>
    <w:rsid w:val="00F2602D"/>
    <w:rsid w:val="00F2715A"/>
    <w:rsid w:val="00F34443"/>
    <w:rsid w:val="00F353D8"/>
    <w:rsid w:val="00F42A42"/>
    <w:rsid w:val="00F4309C"/>
    <w:rsid w:val="00F47101"/>
    <w:rsid w:val="00F50356"/>
    <w:rsid w:val="00F55FE5"/>
    <w:rsid w:val="00F57F53"/>
    <w:rsid w:val="00F635E5"/>
    <w:rsid w:val="00F639B1"/>
    <w:rsid w:val="00F675BB"/>
    <w:rsid w:val="00F70357"/>
    <w:rsid w:val="00F71E59"/>
    <w:rsid w:val="00F7287B"/>
    <w:rsid w:val="00F72C94"/>
    <w:rsid w:val="00F80F6B"/>
    <w:rsid w:val="00F812F9"/>
    <w:rsid w:val="00F81A76"/>
    <w:rsid w:val="00F84EEA"/>
    <w:rsid w:val="00F93CE4"/>
    <w:rsid w:val="00FA020B"/>
    <w:rsid w:val="00FA42D2"/>
    <w:rsid w:val="00FA446B"/>
    <w:rsid w:val="00FA5450"/>
    <w:rsid w:val="00FA7E79"/>
    <w:rsid w:val="00FB0EC5"/>
    <w:rsid w:val="00FB17C5"/>
    <w:rsid w:val="00FB23EF"/>
    <w:rsid w:val="00FB2560"/>
    <w:rsid w:val="00FB3E54"/>
    <w:rsid w:val="00FB44AC"/>
    <w:rsid w:val="00FB5AA2"/>
    <w:rsid w:val="00FB6489"/>
    <w:rsid w:val="00FC11D7"/>
    <w:rsid w:val="00FC54A2"/>
    <w:rsid w:val="00FC7841"/>
    <w:rsid w:val="00FC7C3D"/>
    <w:rsid w:val="00FD3523"/>
    <w:rsid w:val="00FD5679"/>
    <w:rsid w:val="00FD6EBC"/>
    <w:rsid w:val="00FD7393"/>
    <w:rsid w:val="00FE0F84"/>
    <w:rsid w:val="00FE1352"/>
    <w:rsid w:val="00FE16CB"/>
    <w:rsid w:val="00FE2140"/>
    <w:rsid w:val="00FE4809"/>
    <w:rsid w:val="00FF2728"/>
    <w:rsid w:val="00FF6F24"/>
    <w:rsid w:val="00FF7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7E8AA"/>
  <w15:chartTrackingRefBased/>
  <w15:docId w15:val="{08FDF540-9AE3-49AD-9E58-75A9182F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834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456AC"/>
    <w:rPr>
      <w:sz w:val="16"/>
      <w:szCs w:val="16"/>
    </w:rPr>
  </w:style>
  <w:style w:type="paragraph" w:styleId="CommentText">
    <w:name w:val="annotation text"/>
    <w:basedOn w:val="Normal"/>
    <w:link w:val="CommentTextChar"/>
    <w:uiPriority w:val="99"/>
    <w:semiHidden/>
    <w:unhideWhenUsed/>
    <w:rsid w:val="00C456AC"/>
    <w:pPr>
      <w:spacing w:line="240" w:lineRule="auto"/>
    </w:pPr>
    <w:rPr>
      <w:sz w:val="20"/>
      <w:szCs w:val="20"/>
    </w:rPr>
  </w:style>
  <w:style w:type="character" w:customStyle="1" w:styleId="CommentTextChar">
    <w:name w:val="Comment Text Char"/>
    <w:basedOn w:val="DefaultParagraphFont"/>
    <w:link w:val="CommentText"/>
    <w:uiPriority w:val="99"/>
    <w:semiHidden/>
    <w:rsid w:val="00C456AC"/>
    <w:rPr>
      <w:sz w:val="20"/>
      <w:szCs w:val="20"/>
    </w:rPr>
  </w:style>
  <w:style w:type="paragraph" w:styleId="CommentSubject">
    <w:name w:val="annotation subject"/>
    <w:basedOn w:val="CommentText"/>
    <w:next w:val="CommentText"/>
    <w:link w:val="CommentSubjectChar"/>
    <w:uiPriority w:val="99"/>
    <w:semiHidden/>
    <w:unhideWhenUsed/>
    <w:rsid w:val="00C456AC"/>
    <w:rPr>
      <w:b/>
      <w:bCs/>
    </w:rPr>
  </w:style>
  <w:style w:type="character" w:customStyle="1" w:styleId="CommentSubjectChar">
    <w:name w:val="Comment Subject Char"/>
    <w:basedOn w:val="CommentTextChar"/>
    <w:link w:val="CommentSubject"/>
    <w:uiPriority w:val="99"/>
    <w:semiHidden/>
    <w:rsid w:val="00C456AC"/>
    <w:rPr>
      <w:b/>
      <w:bCs/>
      <w:sz w:val="20"/>
      <w:szCs w:val="20"/>
    </w:rPr>
  </w:style>
  <w:style w:type="paragraph" w:styleId="BalloonText">
    <w:name w:val="Balloon Text"/>
    <w:basedOn w:val="Normal"/>
    <w:link w:val="BalloonTextChar"/>
    <w:uiPriority w:val="99"/>
    <w:semiHidden/>
    <w:unhideWhenUsed/>
    <w:rsid w:val="00C45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6AC"/>
    <w:rPr>
      <w:rFonts w:ascii="Segoe UI" w:hAnsi="Segoe UI" w:cs="Segoe UI"/>
      <w:sz w:val="18"/>
      <w:szCs w:val="18"/>
    </w:rPr>
  </w:style>
  <w:style w:type="paragraph" w:styleId="ListParagraph">
    <w:name w:val="List Paragraph"/>
    <w:basedOn w:val="Normal"/>
    <w:uiPriority w:val="34"/>
    <w:qFormat/>
    <w:rsid w:val="008F1596"/>
    <w:pPr>
      <w:ind w:left="720"/>
      <w:contextualSpacing/>
    </w:pPr>
  </w:style>
  <w:style w:type="character" w:styleId="Hyperlink">
    <w:name w:val="Hyperlink"/>
    <w:basedOn w:val="DefaultParagraphFont"/>
    <w:semiHidden/>
    <w:rsid w:val="00046B31"/>
    <w:rPr>
      <w:color w:val="0000FF"/>
      <w:u w:val="single"/>
    </w:rPr>
  </w:style>
  <w:style w:type="character" w:customStyle="1" w:styleId="UnresolvedMention1">
    <w:name w:val="Unresolved Mention1"/>
    <w:basedOn w:val="DefaultParagraphFont"/>
    <w:uiPriority w:val="99"/>
    <w:semiHidden/>
    <w:unhideWhenUsed/>
    <w:rsid w:val="008D0C0E"/>
    <w:rPr>
      <w:color w:val="605E5C"/>
      <w:shd w:val="clear" w:color="auto" w:fill="E1DFDD"/>
    </w:rPr>
  </w:style>
  <w:style w:type="paragraph" w:customStyle="1" w:styleId="xmsolistparagraph">
    <w:name w:val="x_msolistparagraph"/>
    <w:basedOn w:val="Normal"/>
    <w:rsid w:val="00F71E59"/>
    <w:pPr>
      <w:spacing w:before="100" w:beforeAutospacing="1" w:after="100" w:afterAutospacing="1" w:line="240" w:lineRule="auto"/>
    </w:pPr>
    <w:rPr>
      <w:rFonts w:ascii="Calibri" w:hAnsi="Calibri" w:cs="Calibri"/>
    </w:rPr>
  </w:style>
  <w:style w:type="character" w:customStyle="1" w:styleId="EndNoteBibliographyChar">
    <w:name w:val="EndNote Bibliography Char"/>
    <w:basedOn w:val="DefaultParagraphFont"/>
    <w:link w:val="EndNoteBibliography"/>
    <w:locked/>
    <w:rsid w:val="00F71E59"/>
    <w:rPr>
      <w:rFonts w:ascii="Calibri" w:hAnsi="Calibri" w:cs="Calibri"/>
    </w:rPr>
  </w:style>
  <w:style w:type="paragraph" w:customStyle="1" w:styleId="EndNoteBibliography">
    <w:name w:val="EndNote Bibliography"/>
    <w:basedOn w:val="Normal"/>
    <w:link w:val="EndNoteBibliographyChar"/>
    <w:rsid w:val="00F71E59"/>
    <w:pPr>
      <w:spacing w:line="240" w:lineRule="auto"/>
    </w:pPr>
    <w:rPr>
      <w:rFonts w:ascii="Calibri" w:hAnsi="Calibri" w:cs="Calibri"/>
    </w:rPr>
  </w:style>
  <w:style w:type="paragraph" w:styleId="NormalWeb">
    <w:name w:val="Normal (Web)"/>
    <w:basedOn w:val="Normal"/>
    <w:uiPriority w:val="99"/>
    <w:unhideWhenUsed/>
    <w:rsid w:val="00D40BB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F0587"/>
    <w:rPr>
      <w:color w:val="954F72" w:themeColor="followedHyperlink"/>
      <w:u w:val="single"/>
    </w:rPr>
  </w:style>
  <w:style w:type="paragraph" w:styleId="Header">
    <w:name w:val="header"/>
    <w:basedOn w:val="Normal"/>
    <w:link w:val="HeaderChar"/>
    <w:uiPriority w:val="99"/>
    <w:unhideWhenUsed/>
    <w:rsid w:val="002B2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FB"/>
  </w:style>
  <w:style w:type="paragraph" w:styleId="Footer">
    <w:name w:val="footer"/>
    <w:basedOn w:val="Normal"/>
    <w:link w:val="FooterChar"/>
    <w:uiPriority w:val="99"/>
    <w:unhideWhenUsed/>
    <w:rsid w:val="002B2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FB"/>
  </w:style>
  <w:style w:type="character" w:styleId="UnresolvedMention">
    <w:name w:val="Unresolved Mention"/>
    <w:basedOn w:val="DefaultParagraphFont"/>
    <w:uiPriority w:val="99"/>
    <w:semiHidden/>
    <w:unhideWhenUsed/>
    <w:rsid w:val="001F4B12"/>
    <w:rPr>
      <w:color w:val="605E5C"/>
      <w:shd w:val="clear" w:color="auto" w:fill="E1DFDD"/>
    </w:rPr>
  </w:style>
  <w:style w:type="character" w:customStyle="1" w:styleId="Heading3Char">
    <w:name w:val="Heading 3 Char"/>
    <w:basedOn w:val="DefaultParagraphFont"/>
    <w:link w:val="Heading3"/>
    <w:uiPriority w:val="9"/>
    <w:rsid w:val="006834F4"/>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80676">
      <w:bodyDiv w:val="1"/>
      <w:marLeft w:val="0"/>
      <w:marRight w:val="0"/>
      <w:marTop w:val="0"/>
      <w:marBottom w:val="0"/>
      <w:divBdr>
        <w:top w:val="none" w:sz="0" w:space="0" w:color="auto"/>
        <w:left w:val="none" w:sz="0" w:space="0" w:color="auto"/>
        <w:bottom w:val="none" w:sz="0" w:space="0" w:color="auto"/>
        <w:right w:val="none" w:sz="0" w:space="0" w:color="auto"/>
      </w:divBdr>
    </w:div>
    <w:div w:id="82918640">
      <w:bodyDiv w:val="1"/>
      <w:marLeft w:val="0"/>
      <w:marRight w:val="0"/>
      <w:marTop w:val="0"/>
      <w:marBottom w:val="0"/>
      <w:divBdr>
        <w:top w:val="none" w:sz="0" w:space="0" w:color="auto"/>
        <w:left w:val="none" w:sz="0" w:space="0" w:color="auto"/>
        <w:bottom w:val="none" w:sz="0" w:space="0" w:color="auto"/>
        <w:right w:val="none" w:sz="0" w:space="0" w:color="auto"/>
      </w:divBdr>
      <w:divsChild>
        <w:div w:id="1216310718">
          <w:marLeft w:val="0"/>
          <w:marRight w:val="0"/>
          <w:marTop w:val="0"/>
          <w:marBottom w:val="0"/>
          <w:divBdr>
            <w:top w:val="none" w:sz="0" w:space="0" w:color="auto"/>
            <w:left w:val="none" w:sz="0" w:space="0" w:color="auto"/>
            <w:bottom w:val="none" w:sz="0" w:space="0" w:color="auto"/>
            <w:right w:val="none" w:sz="0" w:space="0" w:color="auto"/>
          </w:divBdr>
          <w:divsChild>
            <w:div w:id="1178886763">
              <w:marLeft w:val="0"/>
              <w:marRight w:val="0"/>
              <w:marTop w:val="0"/>
              <w:marBottom w:val="0"/>
              <w:divBdr>
                <w:top w:val="none" w:sz="0" w:space="0" w:color="auto"/>
                <w:left w:val="none" w:sz="0" w:space="0" w:color="auto"/>
                <w:bottom w:val="none" w:sz="0" w:space="0" w:color="auto"/>
                <w:right w:val="none" w:sz="0" w:space="0" w:color="auto"/>
              </w:divBdr>
              <w:divsChild>
                <w:div w:id="232660332">
                  <w:marLeft w:val="34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16846">
      <w:bodyDiv w:val="1"/>
      <w:marLeft w:val="0"/>
      <w:marRight w:val="0"/>
      <w:marTop w:val="0"/>
      <w:marBottom w:val="0"/>
      <w:divBdr>
        <w:top w:val="none" w:sz="0" w:space="0" w:color="auto"/>
        <w:left w:val="none" w:sz="0" w:space="0" w:color="auto"/>
        <w:bottom w:val="none" w:sz="0" w:space="0" w:color="auto"/>
        <w:right w:val="none" w:sz="0" w:space="0" w:color="auto"/>
      </w:divBdr>
    </w:div>
    <w:div w:id="277375581">
      <w:bodyDiv w:val="1"/>
      <w:marLeft w:val="0"/>
      <w:marRight w:val="0"/>
      <w:marTop w:val="0"/>
      <w:marBottom w:val="0"/>
      <w:divBdr>
        <w:top w:val="none" w:sz="0" w:space="0" w:color="auto"/>
        <w:left w:val="none" w:sz="0" w:space="0" w:color="auto"/>
        <w:bottom w:val="none" w:sz="0" w:space="0" w:color="auto"/>
        <w:right w:val="none" w:sz="0" w:space="0" w:color="auto"/>
      </w:divBdr>
    </w:div>
    <w:div w:id="285895942">
      <w:bodyDiv w:val="1"/>
      <w:marLeft w:val="0"/>
      <w:marRight w:val="0"/>
      <w:marTop w:val="0"/>
      <w:marBottom w:val="0"/>
      <w:divBdr>
        <w:top w:val="none" w:sz="0" w:space="0" w:color="auto"/>
        <w:left w:val="none" w:sz="0" w:space="0" w:color="auto"/>
        <w:bottom w:val="none" w:sz="0" w:space="0" w:color="auto"/>
        <w:right w:val="none" w:sz="0" w:space="0" w:color="auto"/>
      </w:divBdr>
    </w:div>
    <w:div w:id="292906517">
      <w:bodyDiv w:val="1"/>
      <w:marLeft w:val="0"/>
      <w:marRight w:val="0"/>
      <w:marTop w:val="0"/>
      <w:marBottom w:val="0"/>
      <w:divBdr>
        <w:top w:val="none" w:sz="0" w:space="0" w:color="auto"/>
        <w:left w:val="none" w:sz="0" w:space="0" w:color="auto"/>
        <w:bottom w:val="none" w:sz="0" w:space="0" w:color="auto"/>
        <w:right w:val="none" w:sz="0" w:space="0" w:color="auto"/>
      </w:divBdr>
    </w:div>
    <w:div w:id="344401744">
      <w:bodyDiv w:val="1"/>
      <w:marLeft w:val="0"/>
      <w:marRight w:val="0"/>
      <w:marTop w:val="0"/>
      <w:marBottom w:val="0"/>
      <w:divBdr>
        <w:top w:val="none" w:sz="0" w:space="0" w:color="auto"/>
        <w:left w:val="none" w:sz="0" w:space="0" w:color="auto"/>
        <w:bottom w:val="none" w:sz="0" w:space="0" w:color="auto"/>
        <w:right w:val="none" w:sz="0" w:space="0" w:color="auto"/>
      </w:divBdr>
    </w:div>
    <w:div w:id="513687685">
      <w:bodyDiv w:val="1"/>
      <w:marLeft w:val="0"/>
      <w:marRight w:val="0"/>
      <w:marTop w:val="0"/>
      <w:marBottom w:val="0"/>
      <w:divBdr>
        <w:top w:val="none" w:sz="0" w:space="0" w:color="auto"/>
        <w:left w:val="none" w:sz="0" w:space="0" w:color="auto"/>
        <w:bottom w:val="none" w:sz="0" w:space="0" w:color="auto"/>
        <w:right w:val="none" w:sz="0" w:space="0" w:color="auto"/>
      </w:divBdr>
    </w:div>
    <w:div w:id="524366877">
      <w:bodyDiv w:val="1"/>
      <w:marLeft w:val="0"/>
      <w:marRight w:val="0"/>
      <w:marTop w:val="0"/>
      <w:marBottom w:val="0"/>
      <w:divBdr>
        <w:top w:val="none" w:sz="0" w:space="0" w:color="auto"/>
        <w:left w:val="none" w:sz="0" w:space="0" w:color="auto"/>
        <w:bottom w:val="none" w:sz="0" w:space="0" w:color="auto"/>
        <w:right w:val="none" w:sz="0" w:space="0" w:color="auto"/>
      </w:divBdr>
    </w:div>
    <w:div w:id="601382712">
      <w:bodyDiv w:val="1"/>
      <w:marLeft w:val="0"/>
      <w:marRight w:val="0"/>
      <w:marTop w:val="0"/>
      <w:marBottom w:val="0"/>
      <w:divBdr>
        <w:top w:val="none" w:sz="0" w:space="0" w:color="auto"/>
        <w:left w:val="none" w:sz="0" w:space="0" w:color="auto"/>
        <w:bottom w:val="none" w:sz="0" w:space="0" w:color="auto"/>
        <w:right w:val="none" w:sz="0" w:space="0" w:color="auto"/>
      </w:divBdr>
    </w:div>
    <w:div w:id="657273350">
      <w:bodyDiv w:val="1"/>
      <w:marLeft w:val="0"/>
      <w:marRight w:val="0"/>
      <w:marTop w:val="0"/>
      <w:marBottom w:val="0"/>
      <w:divBdr>
        <w:top w:val="none" w:sz="0" w:space="0" w:color="auto"/>
        <w:left w:val="none" w:sz="0" w:space="0" w:color="auto"/>
        <w:bottom w:val="none" w:sz="0" w:space="0" w:color="auto"/>
        <w:right w:val="none" w:sz="0" w:space="0" w:color="auto"/>
      </w:divBdr>
    </w:div>
    <w:div w:id="886186302">
      <w:bodyDiv w:val="1"/>
      <w:marLeft w:val="0"/>
      <w:marRight w:val="0"/>
      <w:marTop w:val="0"/>
      <w:marBottom w:val="0"/>
      <w:divBdr>
        <w:top w:val="none" w:sz="0" w:space="0" w:color="auto"/>
        <w:left w:val="none" w:sz="0" w:space="0" w:color="auto"/>
        <w:bottom w:val="none" w:sz="0" w:space="0" w:color="auto"/>
        <w:right w:val="none" w:sz="0" w:space="0" w:color="auto"/>
      </w:divBdr>
    </w:div>
    <w:div w:id="1019046492">
      <w:bodyDiv w:val="1"/>
      <w:marLeft w:val="0"/>
      <w:marRight w:val="0"/>
      <w:marTop w:val="0"/>
      <w:marBottom w:val="0"/>
      <w:divBdr>
        <w:top w:val="none" w:sz="0" w:space="0" w:color="auto"/>
        <w:left w:val="none" w:sz="0" w:space="0" w:color="auto"/>
        <w:bottom w:val="none" w:sz="0" w:space="0" w:color="auto"/>
        <w:right w:val="none" w:sz="0" w:space="0" w:color="auto"/>
      </w:divBdr>
      <w:divsChild>
        <w:div w:id="1749107925">
          <w:marLeft w:val="0"/>
          <w:marRight w:val="0"/>
          <w:marTop w:val="0"/>
          <w:marBottom w:val="0"/>
          <w:divBdr>
            <w:top w:val="none" w:sz="0" w:space="0" w:color="auto"/>
            <w:left w:val="none" w:sz="0" w:space="0" w:color="auto"/>
            <w:bottom w:val="none" w:sz="0" w:space="0" w:color="auto"/>
            <w:right w:val="none" w:sz="0" w:space="0" w:color="auto"/>
          </w:divBdr>
          <w:divsChild>
            <w:div w:id="820073244">
              <w:marLeft w:val="0"/>
              <w:marRight w:val="0"/>
              <w:marTop w:val="0"/>
              <w:marBottom w:val="315"/>
              <w:divBdr>
                <w:top w:val="none" w:sz="0" w:space="0" w:color="auto"/>
                <w:left w:val="none" w:sz="0" w:space="0" w:color="auto"/>
                <w:bottom w:val="none" w:sz="0" w:space="0" w:color="auto"/>
                <w:right w:val="none" w:sz="0" w:space="0" w:color="auto"/>
              </w:divBdr>
              <w:divsChild>
                <w:div w:id="43879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058349">
      <w:bodyDiv w:val="1"/>
      <w:marLeft w:val="0"/>
      <w:marRight w:val="0"/>
      <w:marTop w:val="0"/>
      <w:marBottom w:val="0"/>
      <w:divBdr>
        <w:top w:val="none" w:sz="0" w:space="0" w:color="auto"/>
        <w:left w:val="none" w:sz="0" w:space="0" w:color="auto"/>
        <w:bottom w:val="none" w:sz="0" w:space="0" w:color="auto"/>
        <w:right w:val="none" w:sz="0" w:space="0" w:color="auto"/>
      </w:divBdr>
    </w:div>
    <w:div w:id="1618219444">
      <w:bodyDiv w:val="1"/>
      <w:marLeft w:val="0"/>
      <w:marRight w:val="0"/>
      <w:marTop w:val="0"/>
      <w:marBottom w:val="0"/>
      <w:divBdr>
        <w:top w:val="none" w:sz="0" w:space="0" w:color="auto"/>
        <w:left w:val="none" w:sz="0" w:space="0" w:color="auto"/>
        <w:bottom w:val="none" w:sz="0" w:space="0" w:color="auto"/>
        <w:right w:val="none" w:sz="0" w:space="0" w:color="auto"/>
      </w:divBdr>
    </w:div>
    <w:div w:id="185194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ssuetech.com/" TargetMode="External"/><Relationship Id="rId13" Type="http://schemas.openxmlformats.org/officeDocument/2006/relationships/hyperlink" Target="http://www.amnioxmedical.com" TargetMode="External"/><Relationship Id="rId18" Type="http://schemas.openxmlformats.org/officeDocument/2006/relationships/hyperlink" Target="http://www.biotissue.com/" TargetMode="External"/><Relationship Id="rId3" Type="http://schemas.openxmlformats.org/officeDocument/2006/relationships/settings" Target="settings.xml"/><Relationship Id="rId21" Type="http://schemas.openxmlformats.org/officeDocument/2006/relationships/hyperlink" Target="https://biotissue-my.sharepoint.com/personal/bcraig_tissuetechinc_com/Documents/Desktop/www.ewhealthcare.com" TargetMode="External"/><Relationship Id="rId7" Type="http://schemas.openxmlformats.org/officeDocument/2006/relationships/image" Target="media/image1.png"/><Relationship Id="rId12" Type="http://schemas.openxmlformats.org/officeDocument/2006/relationships/hyperlink" Target="https://tissuetech.com/press-releases/news-1/" TargetMode="External"/><Relationship Id="rId17" Type="http://schemas.openxmlformats.org/officeDocument/2006/relationships/hyperlink" Target="http://www.amnioxmedical.com" TargetMode="External"/><Relationship Id="rId2" Type="http://schemas.openxmlformats.org/officeDocument/2006/relationships/styles" Target="styles.xml"/><Relationship Id="rId16" Type="http://schemas.openxmlformats.org/officeDocument/2006/relationships/hyperlink" Target="http://www.tissuetech.com/" TargetMode="External"/><Relationship Id="rId20" Type="http://schemas.openxmlformats.org/officeDocument/2006/relationships/hyperlink" Target="http://www.tissuetech.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llastpointventures.com/tea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issuetech.com/executive-team/" TargetMode="External"/><Relationship Id="rId23" Type="http://schemas.openxmlformats.org/officeDocument/2006/relationships/fontTable" Target="fontTable.xml"/><Relationship Id="rId10" Type="http://schemas.openxmlformats.org/officeDocument/2006/relationships/hyperlink" Target="https://www.ewhealthcare.com/team/detail/senior-advisor" TargetMode="External"/><Relationship Id="rId19" Type="http://schemas.openxmlformats.org/officeDocument/2006/relationships/hyperlink" Target="http://www.biotissue.com/products/amniograft.aspx" TargetMode="External"/><Relationship Id="rId4" Type="http://schemas.openxmlformats.org/officeDocument/2006/relationships/webSettings" Target="webSettings.xml"/><Relationship Id="rId9" Type="http://schemas.openxmlformats.org/officeDocument/2006/relationships/hyperlink" Target="https://www.ewhealthcare.com/team/detail/marty_sutter" TargetMode="External"/><Relationship Id="rId14" Type="http://schemas.openxmlformats.org/officeDocument/2006/relationships/hyperlink" Target="http://www.biotissue.com/" TargetMode="External"/><Relationship Id="rId22" Type="http://schemas.openxmlformats.org/officeDocument/2006/relationships/hyperlink" Target="file:///C:\Users\bcraig\AppData\Local\Microsoft\Windows\INetCache\Content.Outlook\MY03SY25\www.ballastpointventur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Dubrock</dc:creator>
  <cp:keywords/>
  <dc:description/>
  <cp:lastModifiedBy>Brandy Craig</cp:lastModifiedBy>
  <cp:revision>3</cp:revision>
  <cp:lastPrinted>2019-06-25T14:55:00Z</cp:lastPrinted>
  <dcterms:created xsi:type="dcterms:W3CDTF">2019-06-25T16:27:00Z</dcterms:created>
  <dcterms:modified xsi:type="dcterms:W3CDTF">2019-06-25T17:04:00Z</dcterms:modified>
</cp:coreProperties>
</file>