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05351" w14:textId="77777777" w:rsidR="000D6DBA" w:rsidRPr="00975D2F" w:rsidRDefault="000D6DBA" w:rsidP="006B590B">
      <w:pPr>
        <w:widowControl w:val="0"/>
        <w:jc w:val="center"/>
        <w:rPr>
          <w:rFonts w:asciiTheme="minorHAnsi" w:eastAsia="Arial" w:hAnsiTheme="minorHAnsi" w:cs="Arial"/>
          <w:b/>
          <w:color w:val="000000" w:themeColor="text1"/>
          <w:sz w:val="4"/>
          <w:szCs w:val="4"/>
        </w:rPr>
      </w:pPr>
      <w:bookmarkStart w:id="0" w:name="_GoBack"/>
      <w:bookmarkEnd w:id="0"/>
    </w:p>
    <w:p w14:paraId="58A35D56" w14:textId="3C105F35" w:rsidR="0084105C" w:rsidRPr="00C078E8" w:rsidRDefault="006B590B" w:rsidP="00975D2F">
      <w:pPr>
        <w:widowControl w:val="0"/>
        <w:jc w:val="center"/>
        <w:rPr>
          <w:rFonts w:asciiTheme="minorHAnsi" w:eastAsia="Arial" w:hAnsiTheme="minorHAnsi" w:cs="Arial"/>
          <w:i/>
          <w:color w:val="000000" w:themeColor="text1"/>
          <w:sz w:val="20"/>
          <w:szCs w:val="20"/>
          <w:vertAlign w:val="superscript"/>
        </w:rPr>
      </w:pPr>
      <w:r w:rsidRPr="00254674">
        <w:rPr>
          <w:rFonts w:asciiTheme="minorHAnsi" w:eastAsia="Arial" w:hAnsiTheme="minorHAnsi" w:cs="Arial"/>
          <w:b/>
          <w:color w:val="000000" w:themeColor="text1"/>
          <w:sz w:val="32"/>
          <w:szCs w:val="28"/>
        </w:rPr>
        <w:t>Fact Sheet</w:t>
      </w:r>
      <w:r w:rsidR="0084105C">
        <w:rPr>
          <w:rFonts w:asciiTheme="minorHAnsi" w:eastAsia="Arial" w:hAnsiTheme="minorHAnsi" w:cs="Arial"/>
          <w:b/>
          <w:color w:val="000000" w:themeColor="text1"/>
          <w:sz w:val="32"/>
          <w:szCs w:val="28"/>
        </w:rPr>
        <w:t xml:space="preserve">: </w:t>
      </w:r>
      <w:r w:rsidRPr="0084105C">
        <w:rPr>
          <w:rFonts w:asciiTheme="minorHAnsi" w:eastAsia="Arial" w:hAnsiTheme="minorHAnsi" w:cs="Arial"/>
          <w:color w:val="000000" w:themeColor="text1"/>
          <w:sz w:val="28"/>
          <w:szCs w:val="28"/>
        </w:rPr>
        <w:t>Opioid Crisis &amp; Addiction Management – Focus on New York</w:t>
      </w:r>
      <w:r w:rsidR="0084105C">
        <w:rPr>
          <w:rFonts w:asciiTheme="minorHAnsi" w:eastAsia="Arial" w:hAnsiTheme="minorHAnsi" w:cs="Arial"/>
          <w:color w:val="000000" w:themeColor="text1"/>
          <w:sz w:val="28"/>
          <w:szCs w:val="28"/>
        </w:rPr>
        <w:t xml:space="preserve"> </w:t>
      </w:r>
      <w:r w:rsidR="0084105C" w:rsidRPr="00C078E8">
        <w:rPr>
          <w:rFonts w:asciiTheme="minorHAnsi" w:eastAsia="Arial" w:hAnsiTheme="minorHAnsi" w:cs="Arial"/>
          <w:color w:val="000000" w:themeColor="text1"/>
          <w:sz w:val="28"/>
          <w:szCs w:val="28"/>
          <w:vertAlign w:val="superscript"/>
        </w:rPr>
        <w:t xml:space="preserve">Updated </w:t>
      </w:r>
      <w:r w:rsidR="00C078E8" w:rsidRPr="00C078E8">
        <w:rPr>
          <w:rFonts w:asciiTheme="minorHAnsi" w:eastAsia="Arial" w:hAnsiTheme="minorHAnsi" w:cs="Arial"/>
          <w:color w:val="000000" w:themeColor="text1"/>
          <w:sz w:val="28"/>
          <w:szCs w:val="28"/>
          <w:vertAlign w:val="superscript"/>
        </w:rPr>
        <w:t>2</w:t>
      </w:r>
      <w:r w:rsidR="0084105C" w:rsidRPr="00C078E8">
        <w:rPr>
          <w:rFonts w:asciiTheme="minorHAnsi" w:eastAsia="Arial" w:hAnsiTheme="minorHAnsi" w:cs="Arial"/>
          <w:color w:val="000000" w:themeColor="text1"/>
          <w:sz w:val="28"/>
          <w:szCs w:val="28"/>
          <w:vertAlign w:val="superscript"/>
        </w:rPr>
        <w:t>019</w:t>
      </w:r>
    </w:p>
    <w:p w14:paraId="10E35108" w14:textId="77777777" w:rsidR="006B590B" w:rsidRPr="00975D2F" w:rsidRDefault="006B590B" w:rsidP="006B590B">
      <w:pPr>
        <w:widowControl w:val="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BA85A32" w14:textId="77777777" w:rsidR="006B590B" w:rsidRPr="00975D2F" w:rsidRDefault="006B590B" w:rsidP="006B590B">
      <w:pPr>
        <w:widowControl w:val="0"/>
        <w:rPr>
          <w:rFonts w:asciiTheme="minorHAnsi" w:eastAsia="Calibri" w:hAnsiTheme="minorHAnsi" w:cs="Calibri"/>
          <w:b/>
          <w:color w:val="000000" w:themeColor="text1"/>
          <w:sz w:val="26"/>
          <w:szCs w:val="26"/>
          <w:u w:val="single"/>
        </w:rPr>
      </w:pPr>
      <w:r w:rsidRPr="00975D2F">
        <w:rPr>
          <w:rFonts w:asciiTheme="minorHAnsi" w:eastAsia="Calibri" w:hAnsiTheme="minorHAnsi" w:cs="Calibri"/>
          <w:b/>
          <w:color w:val="000000" w:themeColor="text1"/>
          <w:sz w:val="26"/>
          <w:szCs w:val="26"/>
          <w:u w:val="single"/>
        </w:rPr>
        <w:t xml:space="preserve">Opioid Crisis: By </w:t>
      </w:r>
      <w:proofErr w:type="gramStart"/>
      <w:r w:rsidRPr="00975D2F">
        <w:rPr>
          <w:rFonts w:asciiTheme="minorHAnsi" w:eastAsia="Calibri" w:hAnsiTheme="minorHAnsi" w:cs="Calibri"/>
          <w:b/>
          <w:color w:val="000000" w:themeColor="text1"/>
          <w:sz w:val="26"/>
          <w:szCs w:val="26"/>
          <w:u w:val="single"/>
        </w:rPr>
        <w:t>The</w:t>
      </w:r>
      <w:proofErr w:type="gramEnd"/>
      <w:r w:rsidRPr="00975D2F">
        <w:rPr>
          <w:rFonts w:asciiTheme="minorHAnsi" w:eastAsia="Calibri" w:hAnsiTheme="minorHAnsi" w:cs="Calibri"/>
          <w:b/>
          <w:color w:val="000000" w:themeColor="text1"/>
          <w:sz w:val="26"/>
          <w:szCs w:val="26"/>
          <w:u w:val="single"/>
        </w:rPr>
        <w:t xml:space="preserve"> Numbers </w:t>
      </w:r>
    </w:p>
    <w:p w14:paraId="55F75D9A" w14:textId="77777777" w:rsidR="00254674" w:rsidRPr="00254674" w:rsidRDefault="00254674" w:rsidP="006B590B">
      <w:pPr>
        <w:widowControl w:val="0"/>
        <w:rPr>
          <w:rFonts w:asciiTheme="minorHAnsi" w:eastAsia="Calibri" w:hAnsiTheme="minorHAnsi" w:cs="Calibri"/>
          <w:b/>
          <w:color w:val="000000" w:themeColor="text1"/>
          <w:sz w:val="8"/>
          <w:szCs w:val="8"/>
          <w:u w:val="single"/>
        </w:rPr>
      </w:pPr>
    </w:p>
    <w:p w14:paraId="04993C82" w14:textId="77777777" w:rsidR="006B590B" w:rsidRPr="00254674" w:rsidRDefault="006B590B" w:rsidP="006B590B">
      <w:pPr>
        <w:widowControl w:val="0"/>
        <w:rPr>
          <w:rFonts w:asciiTheme="minorHAnsi" w:hAnsiTheme="minorHAnsi"/>
          <w:color w:val="000000" w:themeColor="text1"/>
          <w:sz w:val="22"/>
          <w:szCs w:val="22"/>
        </w:rPr>
      </w:pPr>
      <w:r w:rsidRPr="00254674">
        <w:rPr>
          <w:rFonts w:asciiTheme="minorHAnsi" w:eastAsia="Calibri" w:hAnsiTheme="minorHAnsi" w:cs="Calibri"/>
          <w:b/>
          <w:color w:val="000000" w:themeColor="text1"/>
          <w:sz w:val="22"/>
          <w:szCs w:val="22"/>
        </w:rPr>
        <w:t xml:space="preserve">U.S. -- 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Drug overdose is the leading cause of accidental death in the United States.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  <w:vertAlign w:val="superscript"/>
        </w:rPr>
        <w:t>1</w:t>
      </w:r>
    </w:p>
    <w:p w14:paraId="05B302F3" w14:textId="08E93BE3" w:rsidR="006B590B" w:rsidRPr="003E6F20" w:rsidRDefault="00943D06" w:rsidP="00943D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In the U.S. there were more </w:t>
      </w:r>
      <w:r w:rsidRPr="00943D06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than </w:t>
      </w:r>
      <w:r w:rsidR="005840FB">
        <w:rPr>
          <w:rFonts w:asciiTheme="minorHAnsi" w:eastAsia="Calibri" w:hAnsiTheme="minorHAnsi" w:cs="Calibri"/>
          <w:color w:val="000000" w:themeColor="text1"/>
          <w:sz w:val="22"/>
          <w:szCs w:val="22"/>
        </w:rPr>
        <w:t>70,0</w:t>
      </w:r>
      <w:r w:rsidRPr="00943D06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00 drug overdose deaths 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in 201</w:t>
      </w:r>
      <w:r w:rsidR="00583E06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7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and </w:t>
      </w:r>
      <w:r w:rsidR="006B590B"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Opioids killed 4</w:t>
      </w:r>
      <w:r w:rsidR="002A00B2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7</w:t>
      </w:r>
      <w:r w:rsidR="006B590B"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,000+ Americans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; </w:t>
      </w:r>
      <w:r w:rsidR="006B590B"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about 1</w:t>
      </w:r>
      <w:r w:rsidR="002A00B2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30</w:t>
      </w:r>
      <w:r w:rsidR="006B590B"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people per day; </w:t>
      </w:r>
      <w:r w:rsidR="002A00B2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6</w:t>
      </w:r>
      <w:r w:rsidR="006B590B"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times more than in 1999.</w:t>
      </w:r>
      <w:r w:rsidR="006B590B" w:rsidRPr="00254674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2</w:t>
      </w:r>
    </w:p>
    <w:p w14:paraId="4F509F74" w14:textId="26CAA433" w:rsidR="005840FB" w:rsidRPr="00254674" w:rsidRDefault="005840FB" w:rsidP="00943D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5840FB">
        <w:rPr>
          <w:rFonts w:asciiTheme="minorHAnsi" w:hAnsiTheme="minorHAnsi"/>
          <w:color w:val="000000" w:themeColor="text1"/>
          <w:sz w:val="22"/>
          <w:szCs w:val="22"/>
        </w:rPr>
        <w:t>Americans are now likelier to die of an opioid overdose than in a motor vehicle crash</w:t>
      </w:r>
      <w:r w:rsidR="008231BA" w:rsidRPr="003E6F20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3</w:t>
      </w:r>
    </w:p>
    <w:p w14:paraId="3F84CED6" w14:textId="20075175" w:rsidR="006B590B" w:rsidRPr="00254674" w:rsidRDefault="006B590B" w:rsidP="00254674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hanging="18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254674">
        <w:rPr>
          <w:rFonts w:asciiTheme="minorHAnsi" w:eastAsia="Calibri" w:hAnsiTheme="minorHAnsi" w:cs="Calibri"/>
          <w:b/>
          <w:color w:val="000000" w:themeColor="text1"/>
          <w:sz w:val="22"/>
          <w:szCs w:val="22"/>
          <w:highlight w:val="white"/>
        </w:rPr>
        <w:t>Northeast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--</w:t>
      </w:r>
      <w:r w:rsidRPr="00254674">
        <w:rPr>
          <w:rFonts w:asciiTheme="minorHAnsi" w:eastAsia="Calibri" w:hAnsiTheme="minorHAnsi" w:cs="Calibri"/>
          <w:b/>
          <w:color w:val="000000" w:themeColor="text1"/>
          <w:sz w:val="22"/>
          <w:szCs w:val="22"/>
        </w:rPr>
        <w:t xml:space="preserve"> </w:t>
      </w:r>
      <w:r w:rsidR="005840FB" w:rsidRPr="005840FB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More than half of Northeast states experienced statistically significant increases in drug overdose death rates from 2016 to 2017, including New York (7.8 percent)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.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2</w:t>
      </w:r>
    </w:p>
    <w:p w14:paraId="64FFC82C" w14:textId="53CCB139" w:rsidR="006B590B" w:rsidRPr="00254674" w:rsidRDefault="006B590B" w:rsidP="00254674">
      <w:pPr>
        <w:widowControl w:val="0"/>
        <w:pBdr>
          <w:top w:val="nil"/>
          <w:left w:val="nil"/>
          <w:bottom w:val="nil"/>
          <w:right w:val="nil"/>
          <w:between w:val="nil"/>
        </w:pBdr>
        <w:ind w:left="180" w:hanging="180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2546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New York State -- </w:t>
      </w:r>
      <w:r w:rsidRPr="00254674">
        <w:rPr>
          <w:rFonts w:asciiTheme="minorHAnsi" w:hAnsiTheme="minorHAnsi"/>
          <w:color w:val="000000" w:themeColor="text1"/>
          <w:sz w:val="22"/>
          <w:szCs w:val="22"/>
        </w:rPr>
        <w:t>In</w:t>
      </w:r>
      <w:r w:rsidRPr="002546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54674">
        <w:rPr>
          <w:rFonts w:asciiTheme="minorHAnsi" w:hAnsiTheme="minorHAnsi"/>
          <w:color w:val="000000" w:themeColor="text1"/>
          <w:sz w:val="22"/>
          <w:szCs w:val="22"/>
        </w:rPr>
        <w:t>New York from 2010 to 2015 the opioid overdose death rate doubled and the heroin death rate increased by over five times.</w:t>
      </w:r>
      <w:r w:rsidR="008231BA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4</w:t>
      </w:r>
    </w:p>
    <w:p w14:paraId="43AF376C" w14:textId="6EB7A8A1" w:rsidR="006B590B" w:rsidRPr="00254674" w:rsidRDefault="006B590B" w:rsidP="002546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254674">
        <w:rPr>
          <w:rFonts w:asciiTheme="minorHAnsi" w:eastAsia="Calibri" w:hAnsiTheme="minorHAnsi" w:cs="Calibri"/>
          <w:color w:val="000000" w:themeColor="text1"/>
          <w:szCs w:val="22"/>
        </w:rPr>
        <w:t>In 2016, the death rate in New York was 15.1 per 100,000 persons (national rate was 13.3).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5</w:t>
      </w:r>
    </w:p>
    <w:p w14:paraId="4A72FD5A" w14:textId="16CD08ED" w:rsidR="006B590B" w:rsidRPr="00254674" w:rsidRDefault="006B590B" w:rsidP="002546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In one year, from 2015 to 2016, drug deaths in New York State increased 29 percent — from 3,009 total deaths to 3,894.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6</w:t>
      </w:r>
    </w:p>
    <w:p w14:paraId="386E54D1" w14:textId="52DC16E2" w:rsidR="006B590B" w:rsidRPr="00254674" w:rsidRDefault="006B590B" w:rsidP="0025467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>In 2015, New York was in the top 10 states with the highest total health care costs from opioid abuse -- with $1,256 million in costs.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7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 </w:t>
      </w:r>
    </w:p>
    <w:p w14:paraId="7BB897B6" w14:textId="26432847" w:rsidR="006B590B" w:rsidRPr="00254674" w:rsidRDefault="006B590B" w:rsidP="006B59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254674">
        <w:rPr>
          <w:rFonts w:asciiTheme="minorHAnsi" w:eastAsia="Calibri" w:hAnsiTheme="minorHAnsi" w:cs="Calibri"/>
          <w:b/>
          <w:color w:val="000000" w:themeColor="text1"/>
          <w:sz w:val="22"/>
          <w:szCs w:val="22"/>
          <w:highlight w:val="white"/>
        </w:rPr>
        <w:t xml:space="preserve">New York City -- 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  <w:t xml:space="preserve">In NYC, </w:t>
      </w:r>
      <w:r w:rsidR="008D0451">
        <w:rPr>
          <w:rFonts w:asciiTheme="minorHAnsi" w:eastAsia="Calibri" w:hAnsiTheme="minorHAnsi" w:cs="Calibri"/>
          <w:color w:val="000000" w:themeColor="text1"/>
          <w:sz w:val="22"/>
          <w:szCs w:val="22"/>
        </w:rPr>
        <w:t>every six</w:t>
      </w: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hours, someone dies of a drug overdose. </w:t>
      </w:r>
    </w:p>
    <w:p w14:paraId="73A10D63" w14:textId="77777777" w:rsidR="006B590B" w:rsidRPr="00254674" w:rsidRDefault="006B590B" w:rsidP="0025467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highlight w:val="white"/>
        </w:rPr>
      </w:pPr>
      <w:r w:rsidRPr="00254674">
        <w:rPr>
          <w:rFonts w:asciiTheme="minorHAnsi" w:eastAsia="Calibri" w:hAnsiTheme="minorHAnsi" w:cs="Calibri"/>
          <w:color w:val="000000" w:themeColor="text1"/>
          <w:sz w:val="22"/>
          <w:szCs w:val="22"/>
        </w:rPr>
        <w:t>More N</w:t>
      </w:r>
      <w:r w:rsidRPr="0025467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ew Yorkers die of drug overdoses than homicides, suicides, and motor vehicle crashes combined.</w:t>
      </w:r>
    </w:p>
    <w:p w14:paraId="048B7AF1" w14:textId="77777777" w:rsidR="006B590B" w:rsidRPr="00254674" w:rsidRDefault="006B590B" w:rsidP="0025467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25467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Overdose deaths in New York City (NYC) have increased for seven consecutive years. </w:t>
      </w:r>
    </w:p>
    <w:p w14:paraId="75F81948" w14:textId="26C51DAF" w:rsidR="006B590B" w:rsidRPr="00254674" w:rsidRDefault="006B590B" w:rsidP="0025467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25467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Fentanyl, a highly potent opioid, </w:t>
      </w:r>
      <w:r w:rsidR="008D045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is </w:t>
      </w:r>
      <w:r w:rsidRPr="0025467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involved in approximately half of all overdose deaths.</w:t>
      </w:r>
    </w:p>
    <w:p w14:paraId="49EEE607" w14:textId="6066AB13" w:rsidR="006B590B" w:rsidRPr="00254674" w:rsidRDefault="006B590B" w:rsidP="0025467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Times New Roman" w:hAnsiTheme="minorHAnsi" w:cs="Arial"/>
          <w:color w:val="000000" w:themeColor="text1"/>
          <w:sz w:val="20"/>
          <w:szCs w:val="22"/>
        </w:rPr>
      </w:pPr>
      <w:r w:rsidRPr="00254674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Opioids are involved in more than 80% of all overdose deaths.</w:t>
      </w:r>
      <w:r w:rsidR="008231BA">
        <w:rPr>
          <w:rFonts w:asciiTheme="minorHAnsi" w:eastAsia="Times New Roman" w:hAnsiTheme="minorHAnsi" w:cs="Arial"/>
          <w:color w:val="000000" w:themeColor="text1"/>
          <w:sz w:val="22"/>
          <w:szCs w:val="22"/>
          <w:vertAlign w:val="superscript"/>
        </w:rPr>
        <w:t>8</w:t>
      </w:r>
    </w:p>
    <w:p w14:paraId="6CFB7295" w14:textId="77777777" w:rsidR="006B590B" w:rsidRPr="00E80832" w:rsidRDefault="006B590B" w:rsidP="006B590B">
      <w:pPr>
        <w:widowControl w:val="0"/>
        <w:rPr>
          <w:rFonts w:asciiTheme="minorHAnsi" w:eastAsia="Calibri" w:hAnsiTheme="minorHAnsi" w:cs="Calibri"/>
          <w:b/>
          <w:color w:val="000000" w:themeColor="text1"/>
          <w:sz w:val="20"/>
          <w:szCs w:val="20"/>
        </w:rPr>
      </w:pPr>
    </w:p>
    <w:p w14:paraId="0567A862" w14:textId="0F177AE6" w:rsidR="006B590B" w:rsidRPr="0084105C" w:rsidRDefault="006B590B" w:rsidP="006B590B">
      <w:pPr>
        <w:widowControl w:val="0"/>
        <w:rPr>
          <w:rFonts w:asciiTheme="minorHAnsi" w:eastAsia="Calibri" w:hAnsiTheme="minorHAnsi" w:cs="Calibri"/>
          <w:b/>
          <w:color w:val="000000" w:themeColor="text1"/>
          <w:u w:val="single"/>
        </w:rPr>
      </w:pPr>
      <w:r w:rsidRPr="0084105C">
        <w:rPr>
          <w:rFonts w:asciiTheme="minorHAnsi" w:eastAsia="Calibri" w:hAnsiTheme="minorHAnsi" w:cs="Calibri"/>
          <w:b/>
          <w:color w:val="000000" w:themeColor="text1"/>
          <w:u w:val="single"/>
        </w:rPr>
        <w:t xml:space="preserve">Stemming the Crisis </w:t>
      </w:r>
      <w:proofErr w:type="gramStart"/>
      <w:r w:rsidRPr="0084105C">
        <w:rPr>
          <w:rFonts w:asciiTheme="minorHAnsi" w:eastAsia="Calibri" w:hAnsiTheme="minorHAnsi" w:cs="Calibri"/>
          <w:b/>
          <w:color w:val="000000" w:themeColor="text1"/>
          <w:u w:val="single"/>
        </w:rPr>
        <w:t>Through</w:t>
      </w:r>
      <w:proofErr w:type="gramEnd"/>
      <w:r w:rsidRPr="0084105C">
        <w:rPr>
          <w:rFonts w:asciiTheme="minorHAnsi" w:eastAsia="Calibri" w:hAnsiTheme="minorHAnsi" w:cs="Calibri"/>
          <w:b/>
          <w:color w:val="000000" w:themeColor="text1"/>
          <w:u w:val="single"/>
        </w:rPr>
        <w:t xml:space="preserve"> </w:t>
      </w:r>
      <w:r w:rsidR="00734A5A" w:rsidRPr="0084105C">
        <w:rPr>
          <w:rFonts w:asciiTheme="minorHAnsi" w:eastAsia="Calibri" w:hAnsiTheme="minorHAnsi" w:cs="Calibri"/>
          <w:b/>
          <w:color w:val="000000" w:themeColor="text1"/>
          <w:u w:val="single"/>
        </w:rPr>
        <w:t>Medication Assisted Treatment</w:t>
      </w:r>
    </w:p>
    <w:p w14:paraId="4EF666CD" w14:textId="77777777" w:rsidR="00254674" w:rsidRPr="00254674" w:rsidRDefault="00254674" w:rsidP="00254674">
      <w:pPr>
        <w:widowControl w:val="0"/>
        <w:rPr>
          <w:rFonts w:asciiTheme="minorHAnsi" w:eastAsia="Calibri" w:hAnsiTheme="minorHAnsi" w:cs="Calibri"/>
          <w:b/>
          <w:color w:val="000000" w:themeColor="text1"/>
          <w:sz w:val="8"/>
          <w:szCs w:val="8"/>
          <w:u w:val="single"/>
        </w:rPr>
      </w:pPr>
    </w:p>
    <w:p w14:paraId="74B35A97" w14:textId="5DBDE2F9" w:rsidR="006B590B" w:rsidRPr="00975D2F" w:rsidRDefault="006B590B" w:rsidP="006B590B">
      <w:pPr>
        <w:widowControl w:val="0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The consensus best-practice approach for opioid addiction treatment is Medication Assisted Treatment (MAT), which combines drug therapy</w:t>
      </w:r>
      <w:r w:rsidR="00734A5A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(m</w:t>
      </w:r>
      <w:r w:rsidR="00226CAE">
        <w:rPr>
          <w:rFonts w:asciiTheme="minorHAnsi" w:eastAsia="Calibri" w:hAnsiTheme="minorHAnsi" w:cs="Calibri"/>
          <w:color w:val="000000" w:themeColor="text1"/>
          <w:sz w:val="22"/>
          <w:szCs w:val="22"/>
        </w:rPr>
        <w:t>ethadone, buprenorphine, or</w:t>
      </w:r>
      <w:r w:rsidR="00734A5A" w:rsidRPr="00734A5A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 w:rsidR="0093489B" w:rsidRPr="0093489B">
        <w:rPr>
          <w:rFonts w:asciiTheme="minorHAnsi" w:eastAsia="Calibri" w:hAnsiTheme="minorHAnsi" w:cs="Calibri"/>
          <w:color w:val="000000" w:themeColor="text1"/>
          <w:sz w:val="22"/>
          <w:szCs w:val="22"/>
        </w:rPr>
        <w:t>extended-release, injectable naltrexone</w:t>
      </w:r>
      <w:r w:rsidR="00734A5A">
        <w:rPr>
          <w:rFonts w:asciiTheme="minorHAnsi" w:eastAsia="Calibri" w:hAnsiTheme="minorHAnsi" w:cs="Calibri"/>
          <w:color w:val="000000" w:themeColor="text1"/>
          <w:sz w:val="22"/>
          <w:szCs w:val="22"/>
        </w:rPr>
        <w:t>)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counseling and behavioral therapies.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9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</w:p>
    <w:p w14:paraId="1FA74C64" w14:textId="58B959F3" w:rsidR="006B590B" w:rsidRPr="00975D2F" w:rsidRDefault="006B590B" w:rsidP="0025467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MAT = Medication + Psychological Services + Medical Services + Social Services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9</w:t>
      </w:r>
    </w:p>
    <w:p w14:paraId="702A63C7" w14:textId="59BCA3E8" w:rsidR="006B590B" w:rsidRPr="00975D2F" w:rsidRDefault="006B590B" w:rsidP="0025467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In MAT, </w:t>
      </w:r>
      <w:r w:rsidR="001D3913" w:rsidRPr="00734A5A">
        <w:rPr>
          <w:rFonts w:asciiTheme="minorHAnsi" w:eastAsia="Calibri" w:hAnsiTheme="minorHAnsi" w:cs="Calibri"/>
          <w:color w:val="000000" w:themeColor="text1"/>
          <w:sz w:val="22"/>
          <w:szCs w:val="22"/>
        </w:rPr>
        <w:t>medication helps to mediate physiological impacts of addictive substances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; counseling and behavioral therapies address psychosocial factors related to addiction, as well as p</w:t>
      </w:r>
      <w:r w:rsidR="001D5156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ractical challenges many </w:t>
      </w:r>
      <w:r w:rsidR="008B7039" w:rsidRPr="00734A5A">
        <w:rPr>
          <w:rFonts w:asciiTheme="minorHAnsi" w:eastAsia="Calibri" w:hAnsiTheme="minorHAnsi" w:cs="Calibri"/>
          <w:color w:val="000000" w:themeColor="text1"/>
          <w:sz w:val="22"/>
          <w:szCs w:val="22"/>
        </w:rPr>
        <w:t>people struggling with addiction</w:t>
      </w:r>
      <w:r w:rsidR="008B7039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have to face along the path to whole life recovery.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9</w:t>
      </w:r>
    </w:p>
    <w:p w14:paraId="2542C620" w14:textId="77777777" w:rsidR="006B590B" w:rsidRPr="00975D2F" w:rsidRDefault="006B590B" w:rsidP="0025467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MAT has been shown to deliver a 75% reduction in risk of addiction-related death among individuals who received MAT vs. those who did not.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1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</w:p>
    <w:p w14:paraId="0DB784C8" w14:textId="34E8D2F3" w:rsidR="006B590B" w:rsidRPr="00975D2F" w:rsidRDefault="006B590B" w:rsidP="0025467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MAT is also associated with 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  <w:u w:val="single"/>
        </w:rPr>
        <w:t>increased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treatment retention, patient survival and employment rates; improved birth outcomes; and 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  <w:u w:val="single"/>
        </w:rPr>
        <w:t>decreased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opioid use, criminal activity, and risk of HIV and</w:t>
      </w:r>
      <w:r w:rsidRPr="00975D2F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 </w:t>
      </w:r>
      <w:proofErr w:type="spellStart"/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Hep</w:t>
      </w:r>
      <w:proofErr w:type="spellEnd"/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C.</w:t>
      </w:r>
      <w:r w:rsidR="008231BA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>9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</w:p>
    <w:p w14:paraId="546DA740" w14:textId="77777777" w:rsidR="006B590B" w:rsidRPr="00975D2F" w:rsidRDefault="006B590B" w:rsidP="0025467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According to NIH leaders, “the safety and efficacy of MAT has been unequivocally established. ...[M]ethadone </w:t>
      </w:r>
      <w:r w:rsidRPr="00975D2F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 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</w:rPr>
        <w:t>maintenance coupled with relevant social, medical and psychological services has the highest probability of being the most effective of all treatments for opioid addiction.”</w:t>
      </w:r>
      <w:r w:rsidRPr="00975D2F">
        <w:rPr>
          <w:rFonts w:asciiTheme="minorHAnsi" w:eastAsia="Calibri" w:hAnsiTheme="minorHAnsi" w:cs="Calibri"/>
          <w:color w:val="000000" w:themeColor="text1"/>
          <w:sz w:val="22"/>
          <w:szCs w:val="22"/>
          <w:vertAlign w:val="superscript"/>
        </w:rPr>
        <w:t xml:space="preserve"> 1</w:t>
      </w:r>
    </w:p>
    <w:sectPr w:rsidR="006B590B" w:rsidRPr="00975D2F" w:rsidSect="00975D2F">
      <w:headerReference w:type="default" r:id="rId7"/>
      <w:footerReference w:type="default" r:id="rId8"/>
      <w:pgSz w:w="12240" w:h="15840"/>
      <w:pgMar w:top="864" w:right="1350" w:bottom="144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DCC1" w14:textId="77777777" w:rsidR="00E46636" w:rsidRDefault="00E46636" w:rsidP="006B590B">
      <w:r>
        <w:separator/>
      </w:r>
    </w:p>
  </w:endnote>
  <w:endnote w:type="continuationSeparator" w:id="0">
    <w:p w14:paraId="609317DD" w14:textId="77777777" w:rsidR="00E46636" w:rsidRDefault="00E46636" w:rsidP="006B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115" w:type="dxa"/>
      <w:tblBorders>
        <w:top w:val="single" w:sz="1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70"/>
      <w:gridCol w:w="5310"/>
    </w:tblGrid>
    <w:tr w:rsidR="00AE6406" w:rsidRPr="009019FC" w14:paraId="1318613A" w14:textId="77777777" w:rsidTr="002642C0">
      <w:tc>
        <w:tcPr>
          <w:tcW w:w="4770" w:type="dxa"/>
        </w:tcPr>
        <w:p w14:paraId="1827826F" w14:textId="1FAEE454" w:rsidR="00AE6406" w:rsidRPr="009019FC" w:rsidRDefault="00AE6406" w:rsidP="002D6177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80" w:right="95" w:hanging="270"/>
            <w:contextualSpacing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9019FC"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“Confronting an Epidemic: The Case for Eliminating Barriers to Medication-Assisted Treatment of Heroin and Opioid Addiction.” Legal Action Center, March 2015. </w:t>
          </w:r>
          <w:hyperlink r:id="rId1" w:history="1">
            <w:r w:rsidRPr="009019F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http://bit.ly/2KkWviT</w:t>
            </w:r>
          </w:hyperlink>
        </w:p>
        <w:p w14:paraId="05EC0DCE" w14:textId="62F17BAF" w:rsidR="008231BA" w:rsidRPr="009019FC" w:rsidRDefault="00E46636" w:rsidP="002D6177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80" w:right="95" w:hanging="270"/>
            <w:contextualSpacing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hyperlink r:id="rId2">
            <w:r w:rsidR="00AE6406" w:rsidRPr="009019FC">
              <w:rPr>
                <w:rFonts w:ascii="Calibri" w:eastAsia="Calibri" w:hAnsi="Calibri" w:cs="Calibri"/>
                <w:sz w:val="16"/>
                <w:szCs w:val="16"/>
              </w:rPr>
              <w:t>Centers for Disease Control and Prevention</w:t>
            </w:r>
          </w:hyperlink>
          <w:r w:rsidR="00AE6406" w:rsidRPr="009019FC">
            <w:rPr>
              <w:rFonts w:ascii="Calibri" w:eastAsia="Calibri" w:hAnsi="Calibri" w:cs="Calibri"/>
              <w:sz w:val="16"/>
              <w:szCs w:val="16"/>
            </w:rPr>
            <w:t>, </w:t>
          </w:r>
          <w:hyperlink r:id="rId3">
            <w:r w:rsidR="00AE6406" w:rsidRPr="009019FC">
              <w:rPr>
                <w:rFonts w:ascii="Calibri" w:eastAsia="Calibri" w:hAnsi="Calibri" w:cs="Calibri"/>
                <w:sz w:val="16"/>
                <w:szCs w:val="16"/>
              </w:rPr>
              <w:t>National Center for Injury Prevention and Control</w:t>
            </w:r>
          </w:hyperlink>
          <w:r w:rsidR="00AE6406" w:rsidRPr="009019FC">
            <w:rPr>
              <w:rFonts w:ascii="Calibri" w:eastAsia="Calibri" w:hAnsi="Calibri" w:cs="Calibri"/>
              <w:sz w:val="16"/>
              <w:szCs w:val="16"/>
            </w:rPr>
            <w:t xml:space="preserve">, Division of Unintentional Injury Prevention: “Opioid Overdose” </w:t>
          </w:r>
          <w:hyperlink r:id="rId4" w:history="1">
            <w:r w:rsidR="00AE6406" w:rsidRPr="009019F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http://bit.ly/2O69S93</w:t>
            </w:r>
          </w:hyperlink>
        </w:p>
        <w:p w14:paraId="58461F8C" w14:textId="77777777" w:rsidR="008231BA" w:rsidRPr="003E6F20" w:rsidRDefault="008231BA" w:rsidP="003E6F2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80" w:right="95" w:hanging="270"/>
            <w:contextualSpacing/>
            <w:rPr>
              <w:rFonts w:asciiTheme="minorHAnsi" w:hAnsiTheme="minorHAnsi"/>
              <w:sz w:val="16"/>
              <w:szCs w:val="16"/>
            </w:rPr>
          </w:pPr>
          <w:r w:rsidRPr="003E6F20">
            <w:rPr>
              <w:rFonts w:asciiTheme="minorHAnsi" w:hAnsiTheme="minorHAnsi"/>
              <w:sz w:val="16"/>
              <w:szCs w:val="16"/>
            </w:rPr>
            <w:t xml:space="preserve">National Safety Council: Lifetime odds of death for selected causes, United States, 2017. </w:t>
          </w:r>
          <w:hyperlink r:id="rId5" w:history="1">
            <w:r w:rsidRPr="003E6F20">
              <w:rPr>
                <w:rStyle w:val="Hyperlink"/>
                <w:rFonts w:asciiTheme="minorHAnsi" w:hAnsiTheme="minorHAnsi"/>
                <w:sz w:val="16"/>
                <w:szCs w:val="16"/>
              </w:rPr>
              <w:t>https://injuryfacts.nsc.org/all-injuries/preventable-death-overview/odds-of-dying/</w:t>
            </w:r>
          </w:hyperlink>
        </w:p>
        <w:p w14:paraId="20AA7FF9" w14:textId="77777777" w:rsidR="00AE6406" w:rsidRPr="002642C0" w:rsidRDefault="00AE6406" w:rsidP="00D0489A">
          <w:pPr>
            <w:numPr>
              <w:ilvl w:val="0"/>
              <w:numId w:val="2"/>
            </w:numPr>
            <w:ind w:left="180" w:right="95" w:hanging="270"/>
            <w:contextualSpacing/>
            <w:rPr>
              <w:rStyle w:val="Hyperlink"/>
              <w:rFonts w:ascii="Calibri" w:eastAsia="Calibri" w:hAnsi="Calibri" w:cs="Calibri"/>
              <w:color w:val="000000"/>
              <w:sz w:val="16"/>
              <w:szCs w:val="16"/>
              <w:u w:val="none"/>
            </w:rPr>
          </w:pPr>
          <w:r w:rsidRPr="009019FC"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New York State - Opioid Annual Report, Published October, 2017  </w:t>
          </w:r>
          <w:hyperlink r:id="rId6" w:history="1">
            <w:r w:rsidRPr="009019F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https://on.ny.gov/2n4cTLh</w:t>
            </w:r>
          </w:hyperlink>
        </w:p>
        <w:p w14:paraId="62DAE133" w14:textId="4902DC2D" w:rsidR="002642C0" w:rsidRPr="00D0489A" w:rsidRDefault="002642C0" w:rsidP="002642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55" w:right="65" w:hanging="270"/>
            <w:contextualSpacing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9019FC">
            <w:rPr>
              <w:rFonts w:ascii="Calibri" w:eastAsia="Calibri" w:hAnsi="Calibri" w:cs="Calibri"/>
              <w:sz w:val="16"/>
              <w:szCs w:val="16"/>
            </w:rPr>
            <w:t>National Institute on Drug Abuse</w:t>
          </w:r>
          <w:r w:rsidRPr="009019FC">
            <w:rPr>
              <w:rFonts w:ascii="Calibri" w:eastAsia="Calibri" w:hAnsi="Calibri" w:cs="Calibri"/>
              <w:color w:val="000000"/>
              <w:sz w:val="16"/>
              <w:szCs w:val="16"/>
            </w:rPr>
            <w:t>.</w:t>
          </w:r>
          <w:r w:rsidRPr="009019FC">
            <w:rPr>
              <w:rFonts w:ascii="Calibri" w:eastAsia="Calibri" w:hAnsi="Calibri" w:cs="Calibri"/>
              <w:sz w:val="16"/>
              <w:szCs w:val="16"/>
            </w:rPr>
            <w:t xml:space="preserve"> New York Opioid Summary.</w:t>
          </w:r>
          <w:r w:rsidRPr="009019FC">
            <w:rPr>
              <w:sz w:val="16"/>
              <w:szCs w:val="16"/>
            </w:rPr>
            <w:t xml:space="preserve"> </w:t>
          </w:r>
          <w:hyperlink r:id="rId7" w:history="1">
            <w:r w:rsidRPr="00F168C7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http://bit.ly/2KhFPZC</w:t>
            </w:r>
          </w:hyperlink>
          <w:r>
            <w:rPr>
              <w:rStyle w:val="Hyperlink"/>
              <w:rFonts w:ascii="Calibri" w:eastAsia="Calibri" w:hAnsi="Calibri" w:cs="Calibri"/>
              <w:sz w:val="16"/>
              <w:szCs w:val="16"/>
            </w:rPr>
            <w:t xml:space="preserve"> </w:t>
          </w:r>
        </w:p>
      </w:tc>
      <w:tc>
        <w:tcPr>
          <w:tcW w:w="5310" w:type="dxa"/>
        </w:tcPr>
        <w:p w14:paraId="2B8527BC" w14:textId="77777777" w:rsidR="002642C0" w:rsidRPr="009019FC" w:rsidRDefault="002642C0" w:rsidP="002642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08" w:right="65" w:hanging="270"/>
            <w:contextualSpacing/>
            <w:rPr>
              <w:rFonts w:ascii="Calibri" w:eastAsia="Calibri" w:hAnsi="Calibri" w:cs="Calibri"/>
              <w:sz w:val="16"/>
              <w:szCs w:val="16"/>
            </w:rPr>
          </w:pPr>
          <w:r w:rsidRPr="009019FC">
            <w:rPr>
              <w:rFonts w:ascii="Calibri" w:eastAsia="Calibri" w:hAnsi="Calibri" w:cs="Calibri"/>
              <w:sz w:val="16"/>
              <w:szCs w:val="16"/>
            </w:rPr>
            <w:t xml:space="preserve">Rockefeller Institute of Government. “By The Numbers: Opioid Deaths Continue to Surge in New York State” </w:t>
          </w:r>
          <w:hyperlink r:id="rId8" w:history="1">
            <w:r w:rsidRPr="009019F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http://bit.ly/2O7Vltx</w:t>
            </w:r>
          </w:hyperlink>
        </w:p>
        <w:p w14:paraId="6AF18A2D" w14:textId="3D594374" w:rsidR="00AE6406" w:rsidRPr="009019FC" w:rsidRDefault="00AE6406" w:rsidP="002642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08" w:right="65" w:hanging="270"/>
            <w:contextualSpacing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9019FC">
            <w:rPr>
              <w:rFonts w:ascii="Calibri" w:eastAsia="Calibri" w:hAnsi="Calibri" w:cs="Calibri"/>
              <w:sz w:val="16"/>
              <w:szCs w:val="16"/>
            </w:rPr>
            <w:t xml:space="preserve">Matrix Global Advisors, LLC. “Health Care Costs from Opioid Abuse: A State-by-State Analysis”. 2015. </w:t>
          </w:r>
          <w:hyperlink r:id="rId9" w:history="1">
            <w:r w:rsidRPr="009019F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http://bit.ly/2vudaLA</w:t>
            </w:r>
          </w:hyperlink>
        </w:p>
        <w:p w14:paraId="4BB62294" w14:textId="2E61E241" w:rsidR="008D0451" w:rsidRPr="008D0451" w:rsidRDefault="00AE6406" w:rsidP="008D045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08" w:right="65" w:hanging="270"/>
            <w:contextualSpacing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9019FC"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NYC Department of Health, </w:t>
          </w:r>
          <w:r w:rsidR="008D0451" w:rsidRPr="005424B2">
            <w:rPr>
              <w:rFonts w:ascii="Calibri" w:eastAsia="Calibri" w:hAnsi="Calibri" w:cs="Calibri"/>
              <w:bCs/>
              <w:color w:val="000000"/>
              <w:sz w:val="16"/>
              <w:szCs w:val="16"/>
            </w:rPr>
            <w:t xml:space="preserve">Unintentional Drug Poisoning (Overdose) Deaths, </w:t>
          </w:r>
          <w:r w:rsidR="008D0451">
            <w:rPr>
              <w:rFonts w:ascii="Calibri" w:eastAsia="Calibri" w:hAnsi="Calibri" w:cs="Calibri"/>
              <w:bCs/>
              <w:color w:val="000000"/>
              <w:sz w:val="16"/>
              <w:szCs w:val="16"/>
            </w:rPr>
            <w:t xml:space="preserve">January 2019. </w:t>
          </w:r>
          <w:hyperlink r:id="rId10" w:history="1">
            <w:r w:rsidR="008D0451" w:rsidRPr="000A6766">
              <w:rPr>
                <w:rStyle w:val="Hyperlink"/>
                <w:rFonts w:ascii="Calibri" w:eastAsia="Calibri" w:hAnsi="Calibri" w:cs="Calibri"/>
                <w:bCs/>
                <w:sz w:val="16"/>
                <w:szCs w:val="16"/>
              </w:rPr>
              <w:t>https://www1.nyc.gov/assets/doh/downloads/pdf/basas/provisional-overdose-report-third-quarter-2018.pdf</w:t>
            </w:r>
          </w:hyperlink>
        </w:p>
        <w:p w14:paraId="01FE47E2" w14:textId="78C79C82" w:rsidR="00AE6406" w:rsidRPr="009019FC" w:rsidRDefault="00AE6406" w:rsidP="002642C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08" w:right="65" w:hanging="270"/>
            <w:contextualSpacing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9019FC"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“Medication-Assisted Treatment: MAT for Opioid Use Disorder: Medication and Counseling Treatment” Substance Abuse and Mental Health Services Administration (SAMSHSA), 9/28/15  </w:t>
          </w:r>
          <w:hyperlink r:id="rId11" w:history="1">
            <w:r w:rsidRPr="009019F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http://bit.ly/2O58SBL</w:t>
            </w:r>
          </w:hyperlink>
        </w:p>
      </w:tc>
    </w:tr>
  </w:tbl>
  <w:p w14:paraId="11B3CE3E" w14:textId="77777777" w:rsidR="00AE6406" w:rsidRPr="00E80832" w:rsidRDefault="00AE6406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0B6A" w14:textId="77777777" w:rsidR="00E46636" w:rsidRDefault="00E46636" w:rsidP="006B590B">
      <w:r>
        <w:separator/>
      </w:r>
    </w:p>
  </w:footnote>
  <w:footnote w:type="continuationSeparator" w:id="0">
    <w:p w14:paraId="7E73F1F6" w14:textId="77777777" w:rsidR="00E46636" w:rsidRDefault="00E46636" w:rsidP="006B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1BEB" w14:textId="77777777" w:rsidR="00AE6406" w:rsidRPr="00854987" w:rsidRDefault="00AE6406" w:rsidP="00854987">
    <w:pPr>
      <w:ind w:left="-360"/>
      <w:rPr>
        <w:rFonts w:ascii="Helvetica" w:eastAsia="Times New Roman" w:hAnsi="Helvetica" w:cs="Times New Roman"/>
        <w:color w:val="727272"/>
        <w:sz w:val="36"/>
        <w:szCs w:val="40"/>
        <w:shd w:val="clear" w:color="auto" w:fill="FFFFFF"/>
      </w:rPr>
    </w:pPr>
    <w:r w:rsidRPr="00854987">
      <w:rPr>
        <w:noProof/>
        <w:sz w:val="36"/>
        <w:szCs w:val="40"/>
      </w:rPr>
      <w:drawing>
        <wp:anchor distT="0" distB="0" distL="114300" distR="114300" simplePos="0" relativeHeight="251658240" behindDoc="1" locked="0" layoutInCell="1" allowOverlap="1" wp14:anchorId="5B7FDE60" wp14:editId="5382EC3B">
          <wp:simplePos x="0" y="0"/>
          <wp:positionH relativeFrom="column">
            <wp:posOffset>-477520</wp:posOffset>
          </wp:positionH>
          <wp:positionV relativeFrom="paragraph">
            <wp:posOffset>16087</wp:posOffset>
          </wp:positionV>
          <wp:extent cx="2544445" cy="6688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a card log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48"/>
                  <a:stretch/>
                </pic:blipFill>
                <pic:spPr bwMode="auto">
                  <a:xfrm>
                    <a:off x="0" y="0"/>
                    <a:ext cx="2544445" cy="668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490" w:type="dxa"/>
      <w:tblInd w:w="3438" w:type="dxa"/>
      <w:tblLook w:val="04A0" w:firstRow="1" w:lastRow="0" w:firstColumn="1" w:lastColumn="0" w:noHBand="0" w:noVBand="1"/>
    </w:tblPr>
    <w:tblGrid>
      <w:gridCol w:w="5490"/>
    </w:tblGrid>
    <w:tr w:rsidR="00AE6406" w14:paraId="33C45AE1" w14:textId="77777777" w:rsidTr="00854987">
      <w:tc>
        <w:tcPr>
          <w:tcW w:w="5490" w:type="dxa"/>
          <w:tcBorders>
            <w:top w:val="nil"/>
            <w:left w:val="single" w:sz="18" w:space="0" w:color="2E74B5" w:themeColor="accent1" w:themeShade="BF"/>
            <w:bottom w:val="nil"/>
            <w:right w:val="nil"/>
          </w:tcBorders>
          <w:vAlign w:val="center"/>
        </w:tcPr>
        <w:p w14:paraId="66E9D605" w14:textId="77777777" w:rsidR="00AE6406" w:rsidRPr="00101CBD" w:rsidRDefault="00AE6406" w:rsidP="00854987">
          <w:pPr>
            <w:spacing w:line="216" w:lineRule="auto"/>
            <w:ind w:left="-18" w:right="-108"/>
            <w:rPr>
              <w:rFonts w:ascii="Times" w:eastAsia="Times New Roman" w:hAnsi="Times" w:cs="Times New Roman"/>
              <w:color w:val="2E74B5" w:themeColor="accent1" w:themeShade="BF"/>
              <w:sz w:val="20"/>
              <w:szCs w:val="20"/>
            </w:rPr>
          </w:pPr>
          <w:r w:rsidRPr="00101CBD">
            <w:rPr>
              <w:rFonts w:ascii="Helvetica" w:eastAsia="Times New Roman" w:hAnsi="Helvetica" w:cs="Times New Roman"/>
              <w:color w:val="2E74B5" w:themeColor="accent1" w:themeShade="BF"/>
              <w:sz w:val="22"/>
              <w:shd w:val="clear" w:color="auto" w:fill="FFFFFF"/>
            </w:rPr>
            <w:t>The Coalition of Medication-Assisted Treatment Providers and Advocates of New York State</w:t>
          </w:r>
        </w:p>
      </w:tc>
    </w:tr>
  </w:tbl>
  <w:p w14:paraId="0EDF3425" w14:textId="77777777" w:rsidR="00AE6406" w:rsidRDefault="00AE6406" w:rsidP="00101CBD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E58"/>
    <w:multiLevelType w:val="multilevel"/>
    <w:tmpl w:val="7742B0DA"/>
    <w:lvl w:ilvl="0">
      <w:start w:val="1"/>
      <w:numFmt w:val="bullet"/>
      <w:lvlText w:val="●"/>
      <w:lvlJc w:val="left"/>
      <w:pPr>
        <w:ind w:left="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364A3"/>
    <w:multiLevelType w:val="multilevel"/>
    <w:tmpl w:val="FE5E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A4A1A"/>
    <w:multiLevelType w:val="hybridMultilevel"/>
    <w:tmpl w:val="FD8C6E7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236C126C"/>
    <w:multiLevelType w:val="hybridMultilevel"/>
    <w:tmpl w:val="CE2263D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27063C41"/>
    <w:multiLevelType w:val="multilevel"/>
    <w:tmpl w:val="FE5E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035BB"/>
    <w:multiLevelType w:val="hybridMultilevel"/>
    <w:tmpl w:val="0F76990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6B5433D"/>
    <w:multiLevelType w:val="hybridMultilevel"/>
    <w:tmpl w:val="61F457F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CC93582"/>
    <w:multiLevelType w:val="hybridMultilevel"/>
    <w:tmpl w:val="0B866ED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0B"/>
    <w:rsid w:val="00095345"/>
    <w:rsid w:val="000D6DBA"/>
    <w:rsid w:val="00101CBD"/>
    <w:rsid w:val="001D3913"/>
    <w:rsid w:val="001D5156"/>
    <w:rsid w:val="001D6225"/>
    <w:rsid w:val="002020AD"/>
    <w:rsid w:val="00226CAE"/>
    <w:rsid w:val="00254674"/>
    <w:rsid w:val="002642C0"/>
    <w:rsid w:val="002A00B2"/>
    <w:rsid w:val="002D6177"/>
    <w:rsid w:val="003E6F20"/>
    <w:rsid w:val="00463628"/>
    <w:rsid w:val="004B34C3"/>
    <w:rsid w:val="004C477E"/>
    <w:rsid w:val="00540791"/>
    <w:rsid w:val="00583E06"/>
    <w:rsid w:val="005840FB"/>
    <w:rsid w:val="005D5112"/>
    <w:rsid w:val="00680C4F"/>
    <w:rsid w:val="006B590B"/>
    <w:rsid w:val="006F234B"/>
    <w:rsid w:val="00720E3B"/>
    <w:rsid w:val="00723314"/>
    <w:rsid w:val="00734A5A"/>
    <w:rsid w:val="007575D1"/>
    <w:rsid w:val="008231BA"/>
    <w:rsid w:val="0084105C"/>
    <w:rsid w:val="00854987"/>
    <w:rsid w:val="008B7039"/>
    <w:rsid w:val="008D0451"/>
    <w:rsid w:val="009019FC"/>
    <w:rsid w:val="0093489B"/>
    <w:rsid w:val="00943D06"/>
    <w:rsid w:val="00975D2F"/>
    <w:rsid w:val="00980450"/>
    <w:rsid w:val="009C0204"/>
    <w:rsid w:val="00A003F8"/>
    <w:rsid w:val="00A6061A"/>
    <w:rsid w:val="00AE6406"/>
    <w:rsid w:val="00B22607"/>
    <w:rsid w:val="00B93B86"/>
    <w:rsid w:val="00C078E8"/>
    <w:rsid w:val="00D0489A"/>
    <w:rsid w:val="00DB19D4"/>
    <w:rsid w:val="00DC256D"/>
    <w:rsid w:val="00E46636"/>
    <w:rsid w:val="00E80832"/>
    <w:rsid w:val="00EA0434"/>
    <w:rsid w:val="00F068D6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131AB"/>
  <w15:docId w15:val="{59EBE2D5-45DA-41DB-8E59-63FA163C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590B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0B"/>
    <w:rPr>
      <w:rFonts w:ascii="Cambria" w:eastAsia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0B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9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0B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5D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O7Vltx" TargetMode="External"/><Relationship Id="rId3" Type="http://schemas.openxmlformats.org/officeDocument/2006/relationships/hyperlink" Target="http://www.cdc.gov/injury" TargetMode="External"/><Relationship Id="rId7" Type="http://schemas.openxmlformats.org/officeDocument/2006/relationships/hyperlink" Target="http://bit.ly/2KhFPZC" TargetMode="External"/><Relationship Id="rId2" Type="http://schemas.openxmlformats.org/officeDocument/2006/relationships/hyperlink" Target="http://www.cdc.gov/" TargetMode="External"/><Relationship Id="rId1" Type="http://schemas.openxmlformats.org/officeDocument/2006/relationships/hyperlink" Target="http://bit.ly/2KkWviT" TargetMode="External"/><Relationship Id="rId6" Type="http://schemas.openxmlformats.org/officeDocument/2006/relationships/hyperlink" Target="https://on.ny.gov/2n4cTLh" TargetMode="External"/><Relationship Id="rId11" Type="http://schemas.openxmlformats.org/officeDocument/2006/relationships/hyperlink" Target="http://bit.ly/2O58SBL" TargetMode="External"/><Relationship Id="rId5" Type="http://schemas.openxmlformats.org/officeDocument/2006/relationships/hyperlink" Target="https://injuryfacts.nsc.org/all-injuries/preventable-death-overview/odds-of-dying/" TargetMode="External"/><Relationship Id="rId10" Type="http://schemas.openxmlformats.org/officeDocument/2006/relationships/hyperlink" Target="https://www1.nyc.gov/assets/doh/downloads/pdf/basas/provisional-overdose-report-third-quarter-2018.pdf" TargetMode="External"/><Relationship Id="rId4" Type="http://schemas.openxmlformats.org/officeDocument/2006/relationships/hyperlink" Target="http://bit.ly/2O69S93" TargetMode="External"/><Relationship Id="rId9" Type="http://schemas.openxmlformats.org/officeDocument/2006/relationships/hyperlink" Target="http://bit.ly/2vuda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bill gordon</cp:lastModifiedBy>
  <cp:revision>2</cp:revision>
  <cp:lastPrinted>2018-08-15T20:00:00Z</cp:lastPrinted>
  <dcterms:created xsi:type="dcterms:W3CDTF">2019-02-07T17:38:00Z</dcterms:created>
  <dcterms:modified xsi:type="dcterms:W3CDTF">2019-02-07T17:38:00Z</dcterms:modified>
</cp:coreProperties>
</file>