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05351" w14:textId="77777777" w:rsidR="000D6DBA" w:rsidRPr="00975D2F" w:rsidRDefault="000D6DBA" w:rsidP="006B590B">
      <w:pPr>
        <w:widowControl w:val="0"/>
        <w:jc w:val="center"/>
        <w:rPr>
          <w:rFonts w:asciiTheme="minorHAnsi" w:eastAsia="Arial" w:hAnsiTheme="minorHAnsi" w:cs="Arial"/>
          <w:b/>
          <w:color w:val="000000" w:themeColor="text1"/>
          <w:sz w:val="4"/>
          <w:szCs w:val="4"/>
        </w:rPr>
      </w:pPr>
      <w:bookmarkStart w:id="0" w:name="_GoBack"/>
      <w:bookmarkEnd w:id="0"/>
    </w:p>
    <w:p w14:paraId="58A35D56" w14:textId="3C105F35" w:rsidR="0084105C" w:rsidRPr="00C078E8" w:rsidRDefault="006B590B" w:rsidP="00975D2F">
      <w:pPr>
        <w:widowControl w:val="0"/>
        <w:jc w:val="center"/>
        <w:rPr>
          <w:rFonts w:asciiTheme="minorHAnsi" w:eastAsia="Arial" w:hAnsiTheme="minorHAnsi" w:cs="Arial"/>
          <w:i/>
          <w:color w:val="000000" w:themeColor="text1"/>
          <w:sz w:val="20"/>
          <w:szCs w:val="20"/>
          <w:vertAlign w:val="superscript"/>
        </w:rPr>
      </w:pPr>
      <w:r w:rsidRPr="00254674">
        <w:rPr>
          <w:rFonts w:asciiTheme="minorHAnsi" w:eastAsia="Arial" w:hAnsiTheme="minorHAnsi" w:cs="Arial"/>
          <w:b/>
          <w:color w:val="000000" w:themeColor="text1"/>
          <w:sz w:val="32"/>
          <w:szCs w:val="28"/>
        </w:rPr>
        <w:t>Fact Sheet</w:t>
      </w:r>
      <w:r w:rsidR="0084105C">
        <w:rPr>
          <w:rFonts w:asciiTheme="minorHAnsi" w:eastAsia="Arial" w:hAnsiTheme="minorHAnsi" w:cs="Arial"/>
          <w:b/>
          <w:color w:val="000000" w:themeColor="text1"/>
          <w:sz w:val="32"/>
          <w:szCs w:val="28"/>
        </w:rPr>
        <w:t xml:space="preserve">: </w:t>
      </w:r>
      <w:r w:rsidRPr="0084105C">
        <w:rPr>
          <w:rFonts w:asciiTheme="minorHAnsi" w:eastAsia="Arial" w:hAnsiTheme="minorHAnsi" w:cs="Arial"/>
          <w:color w:val="000000" w:themeColor="text1"/>
          <w:sz w:val="28"/>
          <w:szCs w:val="28"/>
        </w:rPr>
        <w:t>Opioid Crisis &amp; Addiction Management – Focus on New York</w:t>
      </w:r>
      <w:r w:rsidR="0084105C">
        <w:rPr>
          <w:rFonts w:asciiTheme="minorHAnsi" w:eastAsia="Arial" w:hAnsiTheme="minorHAnsi" w:cs="Arial"/>
          <w:color w:val="000000" w:themeColor="text1"/>
          <w:sz w:val="28"/>
          <w:szCs w:val="28"/>
        </w:rPr>
        <w:t xml:space="preserve"> </w:t>
      </w:r>
      <w:r w:rsidR="0084105C" w:rsidRPr="00C078E8">
        <w:rPr>
          <w:rFonts w:asciiTheme="minorHAnsi" w:eastAsia="Arial" w:hAnsiTheme="minorHAnsi" w:cs="Arial"/>
          <w:color w:val="000000" w:themeColor="text1"/>
          <w:sz w:val="28"/>
          <w:szCs w:val="28"/>
          <w:vertAlign w:val="superscript"/>
        </w:rPr>
        <w:t xml:space="preserve">Updated </w:t>
      </w:r>
      <w:r w:rsidR="00C078E8" w:rsidRPr="00C078E8">
        <w:rPr>
          <w:rFonts w:asciiTheme="minorHAnsi" w:eastAsia="Arial" w:hAnsiTheme="minorHAnsi" w:cs="Arial"/>
          <w:color w:val="000000" w:themeColor="text1"/>
          <w:sz w:val="28"/>
          <w:szCs w:val="28"/>
          <w:vertAlign w:val="superscript"/>
        </w:rPr>
        <w:t>2</w:t>
      </w:r>
      <w:r w:rsidR="0084105C" w:rsidRPr="00C078E8">
        <w:rPr>
          <w:rFonts w:asciiTheme="minorHAnsi" w:eastAsia="Arial" w:hAnsiTheme="minorHAnsi" w:cs="Arial"/>
          <w:color w:val="000000" w:themeColor="text1"/>
          <w:sz w:val="28"/>
          <w:szCs w:val="28"/>
          <w:vertAlign w:val="superscript"/>
        </w:rPr>
        <w:t>019</w:t>
      </w:r>
    </w:p>
    <w:p w14:paraId="10E35108" w14:textId="77777777" w:rsidR="006B590B" w:rsidRPr="00975D2F" w:rsidRDefault="006B590B" w:rsidP="006B590B">
      <w:pPr>
        <w:widowControl w:val="0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14:paraId="7BA85A32" w14:textId="77777777" w:rsidR="006B590B" w:rsidRPr="00975D2F" w:rsidRDefault="006B590B" w:rsidP="006B590B">
      <w:pPr>
        <w:widowControl w:val="0"/>
        <w:rPr>
          <w:rFonts w:asciiTheme="minorHAnsi" w:eastAsia="Calibri" w:hAnsiTheme="minorHAnsi" w:cs="Calibri"/>
          <w:b/>
          <w:color w:val="000000" w:themeColor="text1"/>
          <w:sz w:val="26"/>
          <w:szCs w:val="26"/>
          <w:u w:val="single"/>
        </w:rPr>
      </w:pPr>
      <w:r w:rsidRPr="00975D2F">
        <w:rPr>
          <w:rFonts w:asciiTheme="minorHAnsi" w:eastAsia="Calibri" w:hAnsiTheme="minorHAnsi" w:cs="Calibri"/>
          <w:b/>
          <w:color w:val="000000" w:themeColor="text1"/>
          <w:sz w:val="26"/>
          <w:szCs w:val="26"/>
          <w:u w:val="single"/>
        </w:rPr>
        <w:t xml:space="preserve">Opioid Crisis: By </w:t>
      </w:r>
      <w:proofErr w:type="gramStart"/>
      <w:r w:rsidRPr="00975D2F">
        <w:rPr>
          <w:rFonts w:asciiTheme="minorHAnsi" w:eastAsia="Calibri" w:hAnsiTheme="minorHAnsi" w:cs="Calibri"/>
          <w:b/>
          <w:color w:val="000000" w:themeColor="text1"/>
          <w:sz w:val="26"/>
          <w:szCs w:val="26"/>
          <w:u w:val="single"/>
        </w:rPr>
        <w:t>The</w:t>
      </w:r>
      <w:proofErr w:type="gramEnd"/>
      <w:r w:rsidRPr="00975D2F">
        <w:rPr>
          <w:rFonts w:asciiTheme="minorHAnsi" w:eastAsia="Calibri" w:hAnsiTheme="minorHAnsi" w:cs="Calibri"/>
          <w:b/>
          <w:color w:val="000000" w:themeColor="text1"/>
          <w:sz w:val="26"/>
          <w:szCs w:val="26"/>
          <w:u w:val="single"/>
        </w:rPr>
        <w:t xml:space="preserve"> Numbers </w:t>
      </w:r>
    </w:p>
    <w:p w14:paraId="55F75D9A" w14:textId="77777777" w:rsidR="00254674" w:rsidRPr="00254674" w:rsidRDefault="00254674" w:rsidP="006B590B">
      <w:pPr>
        <w:widowControl w:val="0"/>
        <w:rPr>
          <w:rFonts w:asciiTheme="minorHAnsi" w:eastAsia="Calibri" w:hAnsiTheme="minorHAnsi" w:cs="Calibri"/>
          <w:b/>
          <w:color w:val="000000" w:themeColor="text1"/>
          <w:sz w:val="8"/>
          <w:szCs w:val="8"/>
          <w:u w:val="single"/>
        </w:rPr>
      </w:pPr>
    </w:p>
    <w:p w14:paraId="04993C82" w14:textId="77777777" w:rsidR="006B590B" w:rsidRPr="00254674" w:rsidRDefault="006B590B" w:rsidP="006B590B">
      <w:pPr>
        <w:widowControl w:val="0"/>
        <w:rPr>
          <w:rFonts w:asciiTheme="minorHAnsi" w:hAnsiTheme="minorHAnsi"/>
          <w:color w:val="000000" w:themeColor="text1"/>
          <w:sz w:val="22"/>
          <w:szCs w:val="22"/>
        </w:rPr>
      </w:pPr>
      <w:r w:rsidRPr="00254674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 xml:space="preserve">U.S. -- </w:t>
      </w:r>
      <w:r w:rsidRPr="00254674">
        <w:rPr>
          <w:rFonts w:asciiTheme="minorHAnsi" w:eastAsia="Calibri" w:hAnsiTheme="minorHAnsi" w:cs="Calibri"/>
          <w:color w:val="000000" w:themeColor="text1"/>
          <w:sz w:val="22"/>
          <w:szCs w:val="22"/>
          <w:highlight w:val="white"/>
        </w:rPr>
        <w:t>Drug overdose is the leading cause of accidental death in the United States.</w:t>
      </w:r>
      <w:r w:rsidRPr="00254674">
        <w:rPr>
          <w:rFonts w:asciiTheme="minorHAnsi" w:eastAsia="Calibri" w:hAnsiTheme="minorHAnsi" w:cs="Calibri"/>
          <w:color w:val="000000" w:themeColor="text1"/>
          <w:sz w:val="22"/>
          <w:szCs w:val="22"/>
          <w:highlight w:val="white"/>
          <w:vertAlign w:val="superscript"/>
        </w:rPr>
        <w:t>1</w:t>
      </w:r>
    </w:p>
    <w:p w14:paraId="05B302F3" w14:textId="08E93BE3" w:rsidR="006B590B" w:rsidRPr="003E6F20" w:rsidRDefault="00943D06" w:rsidP="00943D0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In the U.S. there were more </w:t>
      </w:r>
      <w:r w:rsidRPr="00943D06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than </w:t>
      </w:r>
      <w:r w:rsidR="005840FB">
        <w:rPr>
          <w:rFonts w:asciiTheme="minorHAnsi" w:eastAsia="Calibri" w:hAnsiTheme="minorHAnsi" w:cs="Calibri"/>
          <w:color w:val="000000" w:themeColor="text1"/>
          <w:sz w:val="22"/>
          <w:szCs w:val="22"/>
        </w:rPr>
        <w:t>70,0</w:t>
      </w:r>
      <w:r w:rsidRPr="00943D06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00 drug overdose deaths </w:t>
      </w:r>
      <w:r w:rsidRPr="00254674">
        <w:rPr>
          <w:rFonts w:asciiTheme="minorHAnsi" w:eastAsia="Calibri" w:hAnsiTheme="minorHAnsi" w:cs="Calibri"/>
          <w:color w:val="000000" w:themeColor="text1"/>
          <w:sz w:val="22"/>
          <w:szCs w:val="22"/>
          <w:highlight w:val="white"/>
        </w:rPr>
        <w:t>in 201</w:t>
      </w:r>
      <w:r w:rsidR="00583E06">
        <w:rPr>
          <w:rFonts w:asciiTheme="minorHAnsi" w:eastAsia="Calibri" w:hAnsiTheme="minorHAnsi" w:cs="Calibri"/>
          <w:color w:val="000000" w:themeColor="text1"/>
          <w:sz w:val="22"/>
          <w:szCs w:val="22"/>
          <w:highlight w:val="white"/>
        </w:rPr>
        <w:t>7</w:t>
      </w:r>
      <w:r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 and </w:t>
      </w:r>
      <w:r w:rsidR="006B590B" w:rsidRPr="00254674">
        <w:rPr>
          <w:rFonts w:asciiTheme="minorHAnsi" w:eastAsia="Calibri" w:hAnsiTheme="minorHAnsi" w:cs="Calibri"/>
          <w:color w:val="000000" w:themeColor="text1"/>
          <w:sz w:val="22"/>
          <w:szCs w:val="22"/>
          <w:highlight w:val="white"/>
        </w:rPr>
        <w:t>Opioids killed 4</w:t>
      </w:r>
      <w:r w:rsidR="002A00B2">
        <w:rPr>
          <w:rFonts w:asciiTheme="minorHAnsi" w:eastAsia="Calibri" w:hAnsiTheme="minorHAnsi" w:cs="Calibri"/>
          <w:color w:val="000000" w:themeColor="text1"/>
          <w:sz w:val="22"/>
          <w:szCs w:val="22"/>
          <w:highlight w:val="white"/>
        </w:rPr>
        <w:t>7</w:t>
      </w:r>
      <w:r w:rsidR="006B590B" w:rsidRPr="00254674">
        <w:rPr>
          <w:rFonts w:asciiTheme="minorHAnsi" w:eastAsia="Calibri" w:hAnsiTheme="minorHAnsi" w:cs="Calibri"/>
          <w:color w:val="000000" w:themeColor="text1"/>
          <w:sz w:val="22"/>
          <w:szCs w:val="22"/>
          <w:highlight w:val="white"/>
        </w:rPr>
        <w:t>,000+ Americans</w:t>
      </w:r>
      <w:r>
        <w:rPr>
          <w:rFonts w:asciiTheme="minorHAnsi" w:eastAsia="Calibri" w:hAnsiTheme="minorHAnsi" w:cs="Calibri"/>
          <w:color w:val="000000" w:themeColor="text1"/>
          <w:sz w:val="22"/>
          <w:szCs w:val="22"/>
          <w:highlight w:val="white"/>
        </w:rPr>
        <w:t xml:space="preserve">; </w:t>
      </w:r>
      <w:r w:rsidR="006B590B" w:rsidRPr="00254674">
        <w:rPr>
          <w:rFonts w:asciiTheme="minorHAnsi" w:eastAsia="Calibri" w:hAnsiTheme="minorHAnsi" w:cs="Calibri"/>
          <w:color w:val="000000" w:themeColor="text1"/>
          <w:sz w:val="22"/>
          <w:szCs w:val="22"/>
          <w:highlight w:val="white"/>
        </w:rPr>
        <w:t>about 1</w:t>
      </w:r>
      <w:r w:rsidR="002A00B2">
        <w:rPr>
          <w:rFonts w:asciiTheme="minorHAnsi" w:eastAsia="Calibri" w:hAnsiTheme="minorHAnsi" w:cs="Calibri"/>
          <w:color w:val="000000" w:themeColor="text1"/>
          <w:sz w:val="22"/>
          <w:szCs w:val="22"/>
          <w:highlight w:val="white"/>
        </w:rPr>
        <w:t>30</w:t>
      </w:r>
      <w:r w:rsidR="006B590B" w:rsidRPr="00254674">
        <w:rPr>
          <w:rFonts w:asciiTheme="minorHAnsi" w:eastAsia="Calibri" w:hAnsiTheme="minorHAnsi" w:cs="Calibri"/>
          <w:color w:val="000000" w:themeColor="text1"/>
          <w:sz w:val="22"/>
          <w:szCs w:val="22"/>
          <w:highlight w:val="white"/>
        </w:rPr>
        <w:t xml:space="preserve"> people per day; </w:t>
      </w:r>
      <w:r w:rsidR="002A00B2">
        <w:rPr>
          <w:rFonts w:asciiTheme="minorHAnsi" w:eastAsia="Calibri" w:hAnsiTheme="minorHAnsi" w:cs="Calibri"/>
          <w:color w:val="000000" w:themeColor="text1"/>
          <w:sz w:val="22"/>
          <w:szCs w:val="22"/>
          <w:highlight w:val="white"/>
        </w:rPr>
        <w:t>6</w:t>
      </w:r>
      <w:r w:rsidR="006B590B" w:rsidRPr="00254674">
        <w:rPr>
          <w:rFonts w:asciiTheme="minorHAnsi" w:eastAsia="Calibri" w:hAnsiTheme="minorHAnsi" w:cs="Calibri"/>
          <w:color w:val="000000" w:themeColor="text1"/>
          <w:sz w:val="22"/>
          <w:szCs w:val="22"/>
          <w:highlight w:val="white"/>
        </w:rPr>
        <w:t xml:space="preserve"> times more than in 1999.</w:t>
      </w:r>
      <w:r w:rsidR="006B590B" w:rsidRPr="00254674">
        <w:rPr>
          <w:rFonts w:asciiTheme="minorHAnsi" w:eastAsia="Calibri" w:hAnsiTheme="minorHAnsi" w:cs="Calibri"/>
          <w:color w:val="000000" w:themeColor="text1"/>
          <w:sz w:val="22"/>
          <w:szCs w:val="22"/>
          <w:vertAlign w:val="superscript"/>
        </w:rPr>
        <w:t>2</w:t>
      </w:r>
    </w:p>
    <w:p w14:paraId="4F509F74" w14:textId="26CAA433" w:rsidR="005840FB" w:rsidRPr="00254674" w:rsidRDefault="005840FB" w:rsidP="00943D0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5840FB">
        <w:rPr>
          <w:rFonts w:asciiTheme="minorHAnsi" w:hAnsiTheme="minorHAnsi"/>
          <w:color w:val="000000" w:themeColor="text1"/>
          <w:sz w:val="22"/>
          <w:szCs w:val="22"/>
        </w:rPr>
        <w:t>Americans are now likelier to die of an opioid overdose than in a motor vehicle crash</w:t>
      </w:r>
      <w:r w:rsidR="008231BA" w:rsidRPr="003E6F20">
        <w:rPr>
          <w:rFonts w:asciiTheme="minorHAnsi" w:hAnsiTheme="minorHAnsi"/>
          <w:b/>
          <w:color w:val="000000" w:themeColor="text1"/>
          <w:sz w:val="22"/>
          <w:szCs w:val="22"/>
          <w:vertAlign w:val="superscript"/>
        </w:rPr>
        <w:t>3</w:t>
      </w:r>
    </w:p>
    <w:p w14:paraId="3F84CED6" w14:textId="20075175" w:rsidR="006B590B" w:rsidRPr="00254674" w:rsidRDefault="006B590B" w:rsidP="00254674">
      <w:pPr>
        <w:widowControl w:val="0"/>
        <w:pBdr>
          <w:top w:val="nil"/>
          <w:left w:val="nil"/>
          <w:bottom w:val="nil"/>
          <w:right w:val="nil"/>
          <w:between w:val="nil"/>
        </w:pBdr>
        <w:ind w:left="180" w:hanging="180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254674">
        <w:rPr>
          <w:rFonts w:asciiTheme="minorHAnsi" w:eastAsia="Calibri" w:hAnsiTheme="minorHAnsi" w:cs="Calibri"/>
          <w:b/>
          <w:color w:val="000000" w:themeColor="text1"/>
          <w:sz w:val="22"/>
          <w:szCs w:val="22"/>
          <w:highlight w:val="white"/>
        </w:rPr>
        <w:t>Northeast</w:t>
      </w:r>
      <w:r w:rsidRPr="00254674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 --</w:t>
      </w:r>
      <w:r w:rsidRPr="00254674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 xml:space="preserve"> </w:t>
      </w:r>
      <w:r w:rsidR="005840FB" w:rsidRPr="005840FB">
        <w:rPr>
          <w:rFonts w:asciiTheme="minorHAnsi" w:eastAsia="Calibri" w:hAnsiTheme="minorHAnsi" w:cs="Calibri"/>
          <w:color w:val="000000" w:themeColor="text1"/>
          <w:sz w:val="22"/>
          <w:szCs w:val="22"/>
          <w:highlight w:val="white"/>
        </w:rPr>
        <w:t>More than half of Northeast states experienced statistically significant increases in drug overdose death rates from 2016 to 2017, including New York (7.8 percent)</w:t>
      </w:r>
      <w:r w:rsidRPr="00254674">
        <w:rPr>
          <w:rFonts w:asciiTheme="minorHAnsi" w:eastAsia="Calibri" w:hAnsiTheme="minorHAnsi" w:cs="Calibri"/>
          <w:color w:val="000000" w:themeColor="text1"/>
          <w:sz w:val="22"/>
          <w:szCs w:val="22"/>
          <w:highlight w:val="white"/>
        </w:rPr>
        <w:t>.</w:t>
      </w:r>
      <w:r w:rsidRPr="00254674">
        <w:rPr>
          <w:rFonts w:asciiTheme="minorHAnsi" w:eastAsia="Calibri" w:hAnsiTheme="minorHAnsi" w:cs="Calibri"/>
          <w:color w:val="000000" w:themeColor="text1"/>
          <w:sz w:val="22"/>
          <w:szCs w:val="22"/>
          <w:vertAlign w:val="superscript"/>
        </w:rPr>
        <w:t>2</w:t>
      </w:r>
    </w:p>
    <w:p w14:paraId="64FFC82C" w14:textId="53CCB139" w:rsidR="006B590B" w:rsidRPr="00254674" w:rsidRDefault="006B590B" w:rsidP="00254674">
      <w:pPr>
        <w:widowControl w:val="0"/>
        <w:pBdr>
          <w:top w:val="nil"/>
          <w:left w:val="nil"/>
          <w:bottom w:val="nil"/>
          <w:right w:val="nil"/>
          <w:between w:val="nil"/>
        </w:pBdr>
        <w:ind w:left="180" w:hanging="180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254674">
        <w:rPr>
          <w:rFonts w:asciiTheme="minorHAnsi" w:hAnsiTheme="minorHAnsi"/>
          <w:b/>
          <w:color w:val="000000" w:themeColor="text1"/>
          <w:sz w:val="22"/>
          <w:szCs w:val="22"/>
        </w:rPr>
        <w:t xml:space="preserve">New York State -- </w:t>
      </w:r>
      <w:r w:rsidRPr="00254674">
        <w:rPr>
          <w:rFonts w:asciiTheme="minorHAnsi" w:hAnsiTheme="minorHAnsi"/>
          <w:color w:val="000000" w:themeColor="text1"/>
          <w:sz w:val="22"/>
          <w:szCs w:val="22"/>
        </w:rPr>
        <w:t>In</w:t>
      </w:r>
      <w:r w:rsidRPr="00254674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Pr="00254674">
        <w:rPr>
          <w:rFonts w:asciiTheme="minorHAnsi" w:hAnsiTheme="minorHAnsi"/>
          <w:color w:val="000000" w:themeColor="text1"/>
          <w:sz w:val="22"/>
          <w:szCs w:val="22"/>
        </w:rPr>
        <w:t>New York from 2010 to 2015 the opioid overdose death rate doubled and the heroin death rate increased by over five times.</w:t>
      </w:r>
      <w:r w:rsidR="008231BA">
        <w:rPr>
          <w:rFonts w:asciiTheme="minorHAnsi" w:hAnsiTheme="minorHAnsi"/>
          <w:color w:val="000000" w:themeColor="text1"/>
          <w:sz w:val="22"/>
          <w:szCs w:val="22"/>
          <w:vertAlign w:val="superscript"/>
        </w:rPr>
        <w:t>4</w:t>
      </w:r>
    </w:p>
    <w:p w14:paraId="43AF376C" w14:textId="6EB7A8A1" w:rsidR="006B590B" w:rsidRPr="00254674" w:rsidRDefault="006B590B" w:rsidP="0025467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254674">
        <w:rPr>
          <w:rFonts w:asciiTheme="minorHAnsi" w:eastAsia="Calibri" w:hAnsiTheme="minorHAnsi" w:cs="Calibri"/>
          <w:color w:val="000000" w:themeColor="text1"/>
          <w:szCs w:val="22"/>
        </w:rPr>
        <w:t>In 2016, the death rate in New York was 15.1 per 100,000 persons (national rate was 13.3).</w:t>
      </w:r>
      <w:r w:rsidR="008231BA">
        <w:rPr>
          <w:rFonts w:asciiTheme="minorHAnsi" w:eastAsia="Calibri" w:hAnsiTheme="minorHAnsi" w:cs="Calibri"/>
          <w:color w:val="000000" w:themeColor="text1"/>
          <w:sz w:val="22"/>
          <w:szCs w:val="22"/>
          <w:vertAlign w:val="superscript"/>
        </w:rPr>
        <w:t>5</w:t>
      </w:r>
    </w:p>
    <w:p w14:paraId="4A72FD5A" w14:textId="16CD08ED" w:rsidR="006B590B" w:rsidRPr="00254674" w:rsidRDefault="006B590B" w:rsidP="0025467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eastAsia="Calibri" w:hAnsiTheme="minorHAnsi" w:cs="Calibri"/>
          <w:color w:val="000000" w:themeColor="text1"/>
          <w:sz w:val="22"/>
          <w:szCs w:val="22"/>
          <w:highlight w:val="white"/>
        </w:rPr>
      </w:pPr>
      <w:r w:rsidRPr="00254674">
        <w:rPr>
          <w:rFonts w:asciiTheme="minorHAnsi" w:eastAsia="Calibri" w:hAnsiTheme="minorHAnsi" w:cs="Calibri"/>
          <w:color w:val="000000" w:themeColor="text1"/>
          <w:sz w:val="22"/>
          <w:szCs w:val="22"/>
          <w:highlight w:val="white"/>
        </w:rPr>
        <w:t>In one year, from 2015 to 2016, drug deaths in New York State increased 29 percent — from 3,009 total deaths to 3,894.</w:t>
      </w:r>
      <w:r w:rsidR="008231BA">
        <w:rPr>
          <w:rFonts w:asciiTheme="minorHAnsi" w:eastAsia="Calibri" w:hAnsiTheme="minorHAnsi" w:cs="Calibri"/>
          <w:color w:val="000000" w:themeColor="text1"/>
          <w:sz w:val="22"/>
          <w:szCs w:val="22"/>
          <w:vertAlign w:val="superscript"/>
        </w:rPr>
        <w:t>6</w:t>
      </w:r>
    </w:p>
    <w:p w14:paraId="386E54D1" w14:textId="52DC16E2" w:rsidR="006B590B" w:rsidRPr="00254674" w:rsidRDefault="006B590B" w:rsidP="0025467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eastAsia="Calibri" w:hAnsiTheme="minorHAnsi" w:cs="Calibri"/>
          <w:color w:val="000000" w:themeColor="text1"/>
          <w:sz w:val="22"/>
          <w:szCs w:val="22"/>
          <w:highlight w:val="white"/>
        </w:rPr>
      </w:pPr>
      <w:r w:rsidRPr="00254674">
        <w:rPr>
          <w:rFonts w:asciiTheme="minorHAnsi" w:eastAsia="Calibri" w:hAnsiTheme="minorHAnsi" w:cs="Calibri"/>
          <w:color w:val="000000" w:themeColor="text1"/>
          <w:sz w:val="22"/>
          <w:szCs w:val="22"/>
          <w:highlight w:val="white"/>
        </w:rPr>
        <w:t>In 2015, New York was in the top 10 states with the highest total health care costs from opioid abuse -- with $1,256 million in costs.</w:t>
      </w:r>
      <w:r w:rsidR="008231BA">
        <w:rPr>
          <w:rFonts w:asciiTheme="minorHAnsi" w:eastAsia="Calibri" w:hAnsiTheme="minorHAnsi" w:cs="Calibri"/>
          <w:color w:val="000000" w:themeColor="text1"/>
          <w:sz w:val="22"/>
          <w:szCs w:val="22"/>
          <w:vertAlign w:val="superscript"/>
        </w:rPr>
        <w:t>7</w:t>
      </w:r>
      <w:r w:rsidRPr="00254674">
        <w:rPr>
          <w:rFonts w:asciiTheme="minorHAnsi" w:eastAsia="Calibri" w:hAnsiTheme="minorHAnsi" w:cs="Calibri"/>
          <w:color w:val="000000" w:themeColor="text1"/>
          <w:sz w:val="22"/>
          <w:szCs w:val="22"/>
          <w:highlight w:val="white"/>
        </w:rPr>
        <w:t xml:space="preserve"> </w:t>
      </w:r>
    </w:p>
    <w:p w14:paraId="7BB897B6" w14:textId="26432847" w:rsidR="006B590B" w:rsidRPr="00254674" w:rsidRDefault="006B590B" w:rsidP="006B590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eastAsia="Calibri" w:hAnsiTheme="minorHAnsi" w:cs="Calibri"/>
          <w:color w:val="000000" w:themeColor="text1"/>
          <w:sz w:val="22"/>
          <w:szCs w:val="22"/>
          <w:highlight w:val="white"/>
        </w:rPr>
      </w:pPr>
      <w:r w:rsidRPr="00254674">
        <w:rPr>
          <w:rFonts w:asciiTheme="minorHAnsi" w:eastAsia="Calibri" w:hAnsiTheme="minorHAnsi" w:cs="Calibri"/>
          <w:b/>
          <w:color w:val="000000" w:themeColor="text1"/>
          <w:sz w:val="22"/>
          <w:szCs w:val="22"/>
          <w:highlight w:val="white"/>
        </w:rPr>
        <w:t xml:space="preserve">New York City -- </w:t>
      </w:r>
      <w:r w:rsidRPr="00254674">
        <w:rPr>
          <w:rFonts w:asciiTheme="minorHAnsi" w:eastAsia="Calibri" w:hAnsiTheme="minorHAnsi" w:cs="Calibri"/>
          <w:color w:val="000000" w:themeColor="text1"/>
          <w:sz w:val="22"/>
          <w:szCs w:val="22"/>
          <w:highlight w:val="white"/>
        </w:rPr>
        <w:t xml:space="preserve">In NYC, </w:t>
      </w:r>
      <w:r w:rsidR="008D0451">
        <w:rPr>
          <w:rFonts w:asciiTheme="minorHAnsi" w:eastAsia="Calibri" w:hAnsiTheme="minorHAnsi" w:cs="Calibri"/>
          <w:color w:val="000000" w:themeColor="text1"/>
          <w:sz w:val="22"/>
          <w:szCs w:val="22"/>
        </w:rPr>
        <w:t>every six</w:t>
      </w:r>
      <w:r w:rsidRPr="00254674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 hours, someone dies of a drug overdose. </w:t>
      </w:r>
    </w:p>
    <w:p w14:paraId="73A10D63" w14:textId="77777777" w:rsidR="006B590B" w:rsidRPr="00254674" w:rsidRDefault="006B590B" w:rsidP="0025467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eastAsia="Calibri" w:hAnsiTheme="minorHAnsi" w:cs="Calibri"/>
          <w:color w:val="000000" w:themeColor="text1"/>
          <w:sz w:val="22"/>
          <w:szCs w:val="22"/>
          <w:highlight w:val="white"/>
        </w:rPr>
      </w:pPr>
      <w:r w:rsidRPr="00254674">
        <w:rPr>
          <w:rFonts w:asciiTheme="minorHAnsi" w:eastAsia="Calibri" w:hAnsiTheme="minorHAnsi" w:cs="Calibri"/>
          <w:color w:val="000000" w:themeColor="text1"/>
          <w:sz w:val="22"/>
          <w:szCs w:val="22"/>
        </w:rPr>
        <w:t>More N</w:t>
      </w:r>
      <w:r w:rsidRPr="00254674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>ew Yorkers die of drug overdoses than homicides, suicides, and motor vehicle crashes combined.</w:t>
      </w:r>
    </w:p>
    <w:p w14:paraId="048B7AF1" w14:textId="77777777" w:rsidR="006B590B" w:rsidRPr="00254674" w:rsidRDefault="006B590B" w:rsidP="0025467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254674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 xml:space="preserve">Overdose deaths in New York City (NYC) have increased for seven consecutive years. </w:t>
      </w:r>
    </w:p>
    <w:p w14:paraId="75F81948" w14:textId="26C51DAF" w:rsidR="006B590B" w:rsidRPr="00254674" w:rsidRDefault="006B590B" w:rsidP="0025467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254674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 xml:space="preserve">Fentanyl, a highly potent opioid, </w:t>
      </w:r>
      <w:r w:rsidR="008D0451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 xml:space="preserve">is </w:t>
      </w:r>
      <w:r w:rsidRPr="00254674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>involved in approximately half of all overdose deaths.</w:t>
      </w:r>
    </w:p>
    <w:p w14:paraId="49EEE607" w14:textId="6066AB13" w:rsidR="006B590B" w:rsidRPr="00254674" w:rsidRDefault="006B590B" w:rsidP="0025467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eastAsia="Times New Roman" w:hAnsiTheme="minorHAnsi" w:cs="Arial"/>
          <w:color w:val="000000" w:themeColor="text1"/>
          <w:sz w:val="20"/>
          <w:szCs w:val="22"/>
        </w:rPr>
      </w:pPr>
      <w:r w:rsidRPr="00254674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>Opioids are involved in more than 80% of all overdose deaths.</w:t>
      </w:r>
      <w:r w:rsidR="008231BA">
        <w:rPr>
          <w:rFonts w:asciiTheme="minorHAnsi" w:eastAsia="Times New Roman" w:hAnsiTheme="minorHAnsi" w:cs="Arial"/>
          <w:color w:val="000000" w:themeColor="text1"/>
          <w:sz w:val="22"/>
          <w:szCs w:val="22"/>
          <w:vertAlign w:val="superscript"/>
        </w:rPr>
        <w:t>8</w:t>
      </w:r>
    </w:p>
    <w:p w14:paraId="6CFB7295" w14:textId="77777777" w:rsidR="006B590B" w:rsidRPr="00E80832" w:rsidRDefault="006B590B" w:rsidP="006B590B">
      <w:pPr>
        <w:widowControl w:val="0"/>
        <w:rPr>
          <w:rFonts w:asciiTheme="minorHAnsi" w:eastAsia="Calibri" w:hAnsiTheme="minorHAnsi" w:cs="Calibri"/>
          <w:b/>
          <w:color w:val="000000" w:themeColor="text1"/>
          <w:sz w:val="20"/>
          <w:szCs w:val="20"/>
        </w:rPr>
      </w:pPr>
    </w:p>
    <w:p w14:paraId="0567A862" w14:textId="0F177AE6" w:rsidR="006B590B" w:rsidRPr="0084105C" w:rsidRDefault="006B590B" w:rsidP="006B590B">
      <w:pPr>
        <w:widowControl w:val="0"/>
        <w:rPr>
          <w:rFonts w:asciiTheme="minorHAnsi" w:eastAsia="Calibri" w:hAnsiTheme="minorHAnsi" w:cs="Calibri"/>
          <w:b/>
          <w:color w:val="000000" w:themeColor="text1"/>
          <w:u w:val="single"/>
        </w:rPr>
      </w:pPr>
      <w:r w:rsidRPr="0084105C">
        <w:rPr>
          <w:rFonts w:asciiTheme="minorHAnsi" w:eastAsia="Calibri" w:hAnsiTheme="minorHAnsi" w:cs="Calibri"/>
          <w:b/>
          <w:color w:val="000000" w:themeColor="text1"/>
          <w:u w:val="single"/>
        </w:rPr>
        <w:t xml:space="preserve">Stemming the Crisis </w:t>
      </w:r>
      <w:proofErr w:type="gramStart"/>
      <w:r w:rsidRPr="0084105C">
        <w:rPr>
          <w:rFonts w:asciiTheme="minorHAnsi" w:eastAsia="Calibri" w:hAnsiTheme="minorHAnsi" w:cs="Calibri"/>
          <w:b/>
          <w:color w:val="000000" w:themeColor="text1"/>
          <w:u w:val="single"/>
        </w:rPr>
        <w:t>Through</w:t>
      </w:r>
      <w:proofErr w:type="gramEnd"/>
      <w:r w:rsidRPr="0084105C">
        <w:rPr>
          <w:rFonts w:asciiTheme="minorHAnsi" w:eastAsia="Calibri" w:hAnsiTheme="minorHAnsi" w:cs="Calibri"/>
          <w:b/>
          <w:color w:val="000000" w:themeColor="text1"/>
          <w:u w:val="single"/>
        </w:rPr>
        <w:t xml:space="preserve"> </w:t>
      </w:r>
      <w:r w:rsidR="00734A5A" w:rsidRPr="0084105C">
        <w:rPr>
          <w:rFonts w:asciiTheme="minorHAnsi" w:eastAsia="Calibri" w:hAnsiTheme="minorHAnsi" w:cs="Calibri"/>
          <w:b/>
          <w:color w:val="000000" w:themeColor="text1"/>
          <w:u w:val="single"/>
        </w:rPr>
        <w:t>Medication Assisted Treatment</w:t>
      </w:r>
    </w:p>
    <w:p w14:paraId="4EF666CD" w14:textId="77777777" w:rsidR="00254674" w:rsidRPr="00254674" w:rsidRDefault="00254674" w:rsidP="00254674">
      <w:pPr>
        <w:widowControl w:val="0"/>
        <w:rPr>
          <w:rFonts w:asciiTheme="minorHAnsi" w:eastAsia="Calibri" w:hAnsiTheme="minorHAnsi" w:cs="Calibri"/>
          <w:b/>
          <w:color w:val="000000" w:themeColor="text1"/>
          <w:sz w:val="8"/>
          <w:szCs w:val="8"/>
          <w:u w:val="single"/>
        </w:rPr>
      </w:pPr>
    </w:p>
    <w:p w14:paraId="74B35A97" w14:textId="5DBDE2F9" w:rsidR="006B590B" w:rsidRPr="00975D2F" w:rsidRDefault="006B590B" w:rsidP="006B590B">
      <w:pPr>
        <w:widowControl w:val="0"/>
        <w:rPr>
          <w:rFonts w:asciiTheme="minorHAnsi" w:eastAsia="Calibri" w:hAnsiTheme="minorHAnsi" w:cs="Calibri"/>
          <w:color w:val="000000" w:themeColor="text1"/>
          <w:sz w:val="22"/>
          <w:szCs w:val="22"/>
        </w:rPr>
      </w:pPr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</w:rPr>
        <w:t>The consensus best-practice approach for opioid addiction treatment is Medication Assisted Treatment (MAT), which combines drug therapy</w:t>
      </w:r>
      <w:r w:rsidR="00734A5A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 (m</w:t>
      </w:r>
      <w:r w:rsidR="00226CAE">
        <w:rPr>
          <w:rFonts w:asciiTheme="minorHAnsi" w:eastAsia="Calibri" w:hAnsiTheme="minorHAnsi" w:cs="Calibri"/>
          <w:color w:val="000000" w:themeColor="text1"/>
          <w:sz w:val="22"/>
          <w:szCs w:val="22"/>
        </w:rPr>
        <w:t>ethadone, buprenorphine, or</w:t>
      </w:r>
      <w:r w:rsidR="00734A5A" w:rsidRPr="00734A5A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 </w:t>
      </w:r>
      <w:r w:rsidR="0093489B" w:rsidRPr="0093489B">
        <w:rPr>
          <w:rFonts w:asciiTheme="minorHAnsi" w:eastAsia="Calibri" w:hAnsiTheme="minorHAnsi" w:cs="Calibri"/>
          <w:color w:val="000000" w:themeColor="text1"/>
          <w:sz w:val="22"/>
          <w:szCs w:val="22"/>
        </w:rPr>
        <w:t>extended-release, injectable naltrexone</w:t>
      </w:r>
      <w:r w:rsidR="00734A5A">
        <w:rPr>
          <w:rFonts w:asciiTheme="minorHAnsi" w:eastAsia="Calibri" w:hAnsiTheme="minorHAnsi" w:cs="Calibri"/>
          <w:color w:val="000000" w:themeColor="text1"/>
          <w:sz w:val="22"/>
          <w:szCs w:val="22"/>
        </w:rPr>
        <w:t>)</w:t>
      </w:r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 counseling and behavioral therapies.</w:t>
      </w:r>
      <w:r w:rsidR="008231BA">
        <w:rPr>
          <w:rFonts w:asciiTheme="minorHAnsi" w:eastAsia="Calibri" w:hAnsiTheme="minorHAnsi" w:cs="Calibri"/>
          <w:color w:val="000000" w:themeColor="text1"/>
          <w:sz w:val="22"/>
          <w:szCs w:val="22"/>
          <w:vertAlign w:val="superscript"/>
        </w:rPr>
        <w:t>9</w:t>
      </w:r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 </w:t>
      </w:r>
    </w:p>
    <w:p w14:paraId="1FA74C64" w14:textId="58B959F3" w:rsidR="006B590B" w:rsidRPr="00975D2F" w:rsidRDefault="006B590B" w:rsidP="0025467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</w:rPr>
        <w:t>MAT = Medication + Psychological Services + Medical Services + Social Services</w:t>
      </w:r>
      <w:r w:rsidR="008231BA">
        <w:rPr>
          <w:rFonts w:asciiTheme="minorHAnsi" w:eastAsia="Calibri" w:hAnsiTheme="minorHAnsi" w:cs="Calibri"/>
          <w:color w:val="000000" w:themeColor="text1"/>
          <w:sz w:val="22"/>
          <w:szCs w:val="22"/>
          <w:vertAlign w:val="superscript"/>
        </w:rPr>
        <w:t>9</w:t>
      </w:r>
    </w:p>
    <w:p w14:paraId="702A63C7" w14:textId="59BCA3E8" w:rsidR="006B590B" w:rsidRPr="00975D2F" w:rsidRDefault="006B590B" w:rsidP="0025467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In MAT, </w:t>
      </w:r>
      <w:r w:rsidR="001D3913" w:rsidRPr="00734A5A">
        <w:rPr>
          <w:rFonts w:asciiTheme="minorHAnsi" w:eastAsia="Calibri" w:hAnsiTheme="minorHAnsi" w:cs="Calibri"/>
          <w:color w:val="000000" w:themeColor="text1"/>
          <w:sz w:val="22"/>
          <w:szCs w:val="22"/>
        </w:rPr>
        <w:t>medication helps to mediate physiological impacts of addictive substances</w:t>
      </w:r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</w:rPr>
        <w:t>; counseling and behavioral therapies address psychosocial factors related to addiction, as well as p</w:t>
      </w:r>
      <w:r w:rsidR="001D5156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ractical challenges many </w:t>
      </w:r>
      <w:r w:rsidR="008B7039" w:rsidRPr="00734A5A">
        <w:rPr>
          <w:rFonts w:asciiTheme="minorHAnsi" w:eastAsia="Calibri" w:hAnsiTheme="minorHAnsi" w:cs="Calibri"/>
          <w:color w:val="000000" w:themeColor="text1"/>
          <w:sz w:val="22"/>
          <w:szCs w:val="22"/>
        </w:rPr>
        <w:t>people struggling with addiction</w:t>
      </w:r>
      <w:r w:rsidR="008B7039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 </w:t>
      </w:r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</w:rPr>
        <w:t>have to face along the path to whole life recovery.</w:t>
      </w:r>
      <w:r w:rsidR="008231BA">
        <w:rPr>
          <w:rFonts w:asciiTheme="minorHAnsi" w:eastAsia="Calibri" w:hAnsiTheme="minorHAnsi" w:cs="Calibri"/>
          <w:color w:val="000000" w:themeColor="text1"/>
          <w:sz w:val="22"/>
          <w:szCs w:val="22"/>
          <w:vertAlign w:val="superscript"/>
        </w:rPr>
        <w:t>9</w:t>
      </w:r>
    </w:p>
    <w:p w14:paraId="2542C620" w14:textId="77777777" w:rsidR="006B590B" w:rsidRPr="00975D2F" w:rsidRDefault="006B590B" w:rsidP="0025467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</w:rPr>
        <w:t>MAT has been shown to deliver a 75% reduction in risk of addiction-related death among individuals who received MAT vs. those who did not.</w:t>
      </w:r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  <w:vertAlign w:val="superscript"/>
        </w:rPr>
        <w:t>1</w:t>
      </w:r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 </w:t>
      </w:r>
    </w:p>
    <w:p w14:paraId="0DB784C8" w14:textId="34E8D2F3" w:rsidR="006B590B" w:rsidRPr="00975D2F" w:rsidRDefault="006B590B" w:rsidP="0025467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MAT is also associated with </w:t>
      </w:r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  <w:u w:val="single"/>
        </w:rPr>
        <w:t>increased</w:t>
      </w:r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 treatment retention, patient survival and employment rates; improved birth outcomes; and </w:t>
      </w:r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  <w:u w:val="single"/>
        </w:rPr>
        <w:t>decreased</w:t>
      </w:r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 opioid use, criminal activity, and risk of HIV and</w:t>
      </w:r>
      <w:r w:rsidRPr="00975D2F">
        <w:rPr>
          <w:rFonts w:ascii="MS Gothic" w:eastAsia="MS Gothic" w:hAnsi="MS Gothic" w:cs="MS Gothic" w:hint="eastAsia"/>
          <w:color w:val="000000" w:themeColor="text1"/>
          <w:sz w:val="22"/>
          <w:szCs w:val="22"/>
        </w:rPr>
        <w:t> </w:t>
      </w:r>
      <w:proofErr w:type="spellStart"/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</w:rPr>
        <w:t>Hep</w:t>
      </w:r>
      <w:proofErr w:type="spellEnd"/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 C.</w:t>
      </w:r>
      <w:r w:rsidR="008231BA">
        <w:rPr>
          <w:rFonts w:asciiTheme="minorHAnsi" w:eastAsia="Calibri" w:hAnsiTheme="minorHAnsi" w:cs="Calibri"/>
          <w:color w:val="000000" w:themeColor="text1"/>
          <w:sz w:val="22"/>
          <w:szCs w:val="22"/>
          <w:vertAlign w:val="superscript"/>
        </w:rPr>
        <w:t>9</w:t>
      </w:r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 </w:t>
      </w:r>
    </w:p>
    <w:p w14:paraId="546DA740" w14:textId="77777777" w:rsidR="006B590B" w:rsidRPr="00975D2F" w:rsidRDefault="006B590B" w:rsidP="0025467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According to NIH leaders, “the safety and efficacy of MAT has been unequivocally established. ...[M]ethadone </w:t>
      </w:r>
      <w:r w:rsidRPr="00975D2F">
        <w:rPr>
          <w:rFonts w:ascii="MS Gothic" w:eastAsia="MS Gothic" w:hAnsi="MS Gothic" w:cs="MS Gothic" w:hint="eastAsia"/>
          <w:color w:val="000000" w:themeColor="text1"/>
          <w:sz w:val="22"/>
          <w:szCs w:val="22"/>
        </w:rPr>
        <w:t> </w:t>
      </w:r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</w:rPr>
        <w:t>maintenance coupled with relevant social, medical and psychological services has the highest probability of being the most effective of all treatments for opioid addiction.”</w:t>
      </w:r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  <w:vertAlign w:val="superscript"/>
        </w:rPr>
        <w:t xml:space="preserve"> 1</w:t>
      </w:r>
    </w:p>
    <w:sectPr w:rsidR="006B590B" w:rsidRPr="00975D2F" w:rsidSect="00975D2F">
      <w:headerReference w:type="default" r:id="rId7"/>
      <w:footerReference w:type="default" r:id="rId8"/>
      <w:pgSz w:w="12240" w:h="15840"/>
      <w:pgMar w:top="864" w:right="1350" w:bottom="1440" w:left="129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3DCC1" w14:textId="77777777" w:rsidR="00E46636" w:rsidRDefault="00E46636" w:rsidP="006B590B">
      <w:r>
        <w:separator/>
      </w:r>
    </w:p>
  </w:endnote>
  <w:endnote w:type="continuationSeparator" w:id="0">
    <w:p w14:paraId="609317DD" w14:textId="77777777" w:rsidR="00E46636" w:rsidRDefault="00E46636" w:rsidP="006B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080" w:type="dxa"/>
      <w:tblInd w:w="115" w:type="dxa"/>
      <w:tblBorders>
        <w:top w:val="single" w:sz="18" w:space="0" w:color="2E74B5" w:themeColor="accent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70"/>
      <w:gridCol w:w="5310"/>
    </w:tblGrid>
    <w:tr w:rsidR="00AE6406" w:rsidRPr="009019FC" w14:paraId="1318613A" w14:textId="77777777" w:rsidTr="002642C0">
      <w:tc>
        <w:tcPr>
          <w:tcW w:w="4770" w:type="dxa"/>
        </w:tcPr>
        <w:p w14:paraId="1827826F" w14:textId="1FAEE454" w:rsidR="00AE6406" w:rsidRPr="009019FC" w:rsidRDefault="00AE6406" w:rsidP="002D6177">
          <w:pPr>
            <w:widowControl w:val="0"/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180" w:right="95" w:hanging="270"/>
            <w:contextualSpacing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 w:rsidRPr="009019FC">
            <w:rPr>
              <w:rFonts w:ascii="Calibri" w:eastAsia="Calibri" w:hAnsi="Calibri" w:cs="Calibri"/>
              <w:color w:val="000000"/>
              <w:sz w:val="16"/>
              <w:szCs w:val="16"/>
            </w:rPr>
            <w:t xml:space="preserve">“Confronting an Epidemic: The Case for Eliminating Barriers to Medication-Assisted Treatment of Heroin and Opioid Addiction.” Legal Action Center, March 2015. </w:t>
          </w:r>
          <w:hyperlink r:id="rId1" w:history="1">
            <w:r w:rsidRPr="009019FC">
              <w:rPr>
                <w:rStyle w:val="Hyperlink"/>
                <w:rFonts w:ascii="Calibri" w:eastAsia="Calibri" w:hAnsi="Calibri" w:cs="Calibri"/>
                <w:sz w:val="16"/>
                <w:szCs w:val="16"/>
              </w:rPr>
              <w:t>http://bit.ly/2KkWviT</w:t>
            </w:r>
          </w:hyperlink>
        </w:p>
        <w:p w14:paraId="05EC0DCE" w14:textId="62F17BAF" w:rsidR="008231BA" w:rsidRPr="009019FC" w:rsidRDefault="00E46636" w:rsidP="002D6177">
          <w:pPr>
            <w:widowControl w:val="0"/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180" w:right="95" w:hanging="270"/>
            <w:contextualSpacing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hyperlink r:id="rId2">
            <w:r w:rsidR="00AE6406" w:rsidRPr="009019FC">
              <w:rPr>
                <w:rFonts w:ascii="Calibri" w:eastAsia="Calibri" w:hAnsi="Calibri" w:cs="Calibri"/>
                <w:sz w:val="16"/>
                <w:szCs w:val="16"/>
              </w:rPr>
              <w:t>Centers for Disease Control and Prevention</w:t>
            </w:r>
          </w:hyperlink>
          <w:r w:rsidR="00AE6406" w:rsidRPr="009019FC">
            <w:rPr>
              <w:rFonts w:ascii="Calibri" w:eastAsia="Calibri" w:hAnsi="Calibri" w:cs="Calibri"/>
              <w:sz w:val="16"/>
              <w:szCs w:val="16"/>
            </w:rPr>
            <w:t>, </w:t>
          </w:r>
          <w:hyperlink r:id="rId3">
            <w:r w:rsidR="00AE6406" w:rsidRPr="009019FC">
              <w:rPr>
                <w:rFonts w:ascii="Calibri" w:eastAsia="Calibri" w:hAnsi="Calibri" w:cs="Calibri"/>
                <w:sz w:val="16"/>
                <w:szCs w:val="16"/>
              </w:rPr>
              <w:t>National Center for Injury Prevention and Control</w:t>
            </w:r>
          </w:hyperlink>
          <w:r w:rsidR="00AE6406" w:rsidRPr="009019FC">
            <w:rPr>
              <w:rFonts w:ascii="Calibri" w:eastAsia="Calibri" w:hAnsi="Calibri" w:cs="Calibri"/>
              <w:sz w:val="16"/>
              <w:szCs w:val="16"/>
            </w:rPr>
            <w:t xml:space="preserve">, Division of Unintentional Injury Prevention: “Opioid Overdose” </w:t>
          </w:r>
          <w:hyperlink r:id="rId4" w:history="1">
            <w:r w:rsidR="00AE6406" w:rsidRPr="009019FC">
              <w:rPr>
                <w:rStyle w:val="Hyperlink"/>
                <w:rFonts w:ascii="Calibri" w:eastAsia="Calibri" w:hAnsi="Calibri" w:cs="Calibri"/>
                <w:sz w:val="16"/>
                <w:szCs w:val="16"/>
              </w:rPr>
              <w:t>http://bit.ly/2O69S93</w:t>
            </w:r>
          </w:hyperlink>
        </w:p>
        <w:p w14:paraId="58461F8C" w14:textId="77777777" w:rsidR="008231BA" w:rsidRPr="003E6F20" w:rsidRDefault="008231BA" w:rsidP="003E6F20">
          <w:pPr>
            <w:widowControl w:val="0"/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180" w:right="95" w:hanging="270"/>
            <w:contextualSpacing/>
            <w:rPr>
              <w:rFonts w:asciiTheme="minorHAnsi" w:hAnsiTheme="minorHAnsi"/>
              <w:sz w:val="16"/>
              <w:szCs w:val="16"/>
            </w:rPr>
          </w:pPr>
          <w:r w:rsidRPr="003E6F20">
            <w:rPr>
              <w:rFonts w:asciiTheme="minorHAnsi" w:hAnsiTheme="minorHAnsi"/>
              <w:sz w:val="16"/>
              <w:szCs w:val="16"/>
            </w:rPr>
            <w:t xml:space="preserve">National Safety Council: Lifetime odds of death for selected causes, United States, 2017. </w:t>
          </w:r>
          <w:hyperlink r:id="rId5" w:history="1">
            <w:r w:rsidRPr="003E6F20">
              <w:rPr>
                <w:rStyle w:val="Hyperlink"/>
                <w:rFonts w:asciiTheme="minorHAnsi" w:hAnsiTheme="minorHAnsi"/>
                <w:sz w:val="16"/>
                <w:szCs w:val="16"/>
              </w:rPr>
              <w:t>https://injuryfacts.nsc.org/all-injuries/preventable-death-overview/odds-of-dying/</w:t>
            </w:r>
          </w:hyperlink>
        </w:p>
        <w:p w14:paraId="20AA7FF9" w14:textId="77777777" w:rsidR="00AE6406" w:rsidRPr="002642C0" w:rsidRDefault="00AE6406" w:rsidP="00D0489A">
          <w:pPr>
            <w:numPr>
              <w:ilvl w:val="0"/>
              <w:numId w:val="2"/>
            </w:numPr>
            <w:ind w:left="180" w:right="95" w:hanging="270"/>
            <w:contextualSpacing/>
            <w:rPr>
              <w:rStyle w:val="Hyperlink"/>
              <w:rFonts w:ascii="Calibri" w:eastAsia="Calibri" w:hAnsi="Calibri" w:cs="Calibri"/>
              <w:color w:val="000000"/>
              <w:sz w:val="16"/>
              <w:szCs w:val="16"/>
              <w:u w:val="none"/>
            </w:rPr>
          </w:pPr>
          <w:r w:rsidRPr="009019FC">
            <w:rPr>
              <w:rFonts w:ascii="Calibri" w:eastAsia="Calibri" w:hAnsi="Calibri" w:cs="Calibri"/>
              <w:color w:val="000000"/>
              <w:sz w:val="16"/>
              <w:szCs w:val="16"/>
            </w:rPr>
            <w:t xml:space="preserve">New York State - Opioid Annual Report, Published October, 2017  </w:t>
          </w:r>
          <w:hyperlink r:id="rId6" w:history="1">
            <w:r w:rsidRPr="009019FC">
              <w:rPr>
                <w:rStyle w:val="Hyperlink"/>
                <w:rFonts w:ascii="Calibri" w:eastAsia="Calibri" w:hAnsi="Calibri" w:cs="Calibri"/>
                <w:sz w:val="16"/>
                <w:szCs w:val="16"/>
              </w:rPr>
              <w:t>https://on.ny.gov/2n4cTLh</w:t>
            </w:r>
          </w:hyperlink>
        </w:p>
        <w:p w14:paraId="62DAE133" w14:textId="4902DC2D" w:rsidR="002642C0" w:rsidRPr="00D0489A" w:rsidRDefault="002642C0" w:rsidP="002642C0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155" w:right="65" w:hanging="270"/>
            <w:contextualSpacing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 w:rsidRPr="009019FC">
            <w:rPr>
              <w:rFonts w:ascii="Calibri" w:eastAsia="Calibri" w:hAnsi="Calibri" w:cs="Calibri"/>
              <w:sz w:val="16"/>
              <w:szCs w:val="16"/>
            </w:rPr>
            <w:t>National Institute on Drug Abuse</w:t>
          </w:r>
          <w:r w:rsidRPr="009019FC">
            <w:rPr>
              <w:rFonts w:ascii="Calibri" w:eastAsia="Calibri" w:hAnsi="Calibri" w:cs="Calibri"/>
              <w:color w:val="000000"/>
              <w:sz w:val="16"/>
              <w:szCs w:val="16"/>
            </w:rPr>
            <w:t>.</w:t>
          </w:r>
          <w:r w:rsidRPr="009019FC">
            <w:rPr>
              <w:rFonts w:ascii="Calibri" w:eastAsia="Calibri" w:hAnsi="Calibri" w:cs="Calibri"/>
              <w:sz w:val="16"/>
              <w:szCs w:val="16"/>
            </w:rPr>
            <w:t xml:space="preserve"> New York Opioid Summary.</w:t>
          </w:r>
          <w:r w:rsidRPr="009019FC">
            <w:rPr>
              <w:sz w:val="16"/>
              <w:szCs w:val="16"/>
            </w:rPr>
            <w:t xml:space="preserve"> </w:t>
          </w:r>
          <w:hyperlink r:id="rId7" w:history="1">
            <w:r w:rsidRPr="00F168C7">
              <w:rPr>
                <w:rStyle w:val="Hyperlink"/>
                <w:rFonts w:ascii="Calibri" w:eastAsia="Calibri" w:hAnsi="Calibri" w:cs="Calibri"/>
                <w:sz w:val="16"/>
                <w:szCs w:val="16"/>
              </w:rPr>
              <w:t>http://bit.ly/2KhFPZC</w:t>
            </w:r>
          </w:hyperlink>
          <w:r>
            <w:rPr>
              <w:rStyle w:val="Hyperlink"/>
              <w:rFonts w:ascii="Calibri" w:eastAsia="Calibri" w:hAnsi="Calibri" w:cs="Calibri"/>
              <w:sz w:val="16"/>
              <w:szCs w:val="16"/>
            </w:rPr>
            <w:t xml:space="preserve"> </w:t>
          </w:r>
        </w:p>
      </w:tc>
      <w:tc>
        <w:tcPr>
          <w:tcW w:w="5310" w:type="dxa"/>
        </w:tcPr>
        <w:p w14:paraId="2B8527BC" w14:textId="77777777" w:rsidR="002642C0" w:rsidRPr="009019FC" w:rsidRDefault="002642C0" w:rsidP="002642C0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308" w:right="65" w:hanging="270"/>
            <w:contextualSpacing/>
            <w:rPr>
              <w:rFonts w:ascii="Calibri" w:eastAsia="Calibri" w:hAnsi="Calibri" w:cs="Calibri"/>
              <w:sz w:val="16"/>
              <w:szCs w:val="16"/>
            </w:rPr>
          </w:pPr>
          <w:r w:rsidRPr="009019FC">
            <w:rPr>
              <w:rFonts w:ascii="Calibri" w:eastAsia="Calibri" w:hAnsi="Calibri" w:cs="Calibri"/>
              <w:sz w:val="16"/>
              <w:szCs w:val="16"/>
            </w:rPr>
            <w:t xml:space="preserve">Rockefeller Institute of Government. “By The Numbers: Opioid Deaths Continue to Surge in New York State” </w:t>
          </w:r>
          <w:hyperlink r:id="rId8" w:history="1">
            <w:r w:rsidRPr="009019FC">
              <w:rPr>
                <w:rStyle w:val="Hyperlink"/>
                <w:rFonts w:ascii="Calibri" w:eastAsia="Calibri" w:hAnsi="Calibri" w:cs="Calibri"/>
                <w:sz w:val="16"/>
                <w:szCs w:val="16"/>
              </w:rPr>
              <w:t>http://bit.ly/2O7Vltx</w:t>
            </w:r>
          </w:hyperlink>
        </w:p>
        <w:p w14:paraId="6AF18A2D" w14:textId="3D594374" w:rsidR="00AE6406" w:rsidRPr="009019FC" w:rsidRDefault="00AE6406" w:rsidP="002642C0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308" w:right="65" w:hanging="270"/>
            <w:contextualSpacing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 w:rsidRPr="009019FC">
            <w:rPr>
              <w:rFonts w:ascii="Calibri" w:eastAsia="Calibri" w:hAnsi="Calibri" w:cs="Calibri"/>
              <w:sz w:val="16"/>
              <w:szCs w:val="16"/>
            </w:rPr>
            <w:t xml:space="preserve">Matrix Global Advisors, LLC. “Health Care Costs from Opioid Abuse: A State-by-State Analysis”. 2015. </w:t>
          </w:r>
          <w:hyperlink r:id="rId9" w:history="1">
            <w:r w:rsidRPr="009019FC">
              <w:rPr>
                <w:rStyle w:val="Hyperlink"/>
                <w:rFonts w:ascii="Calibri" w:eastAsia="Calibri" w:hAnsi="Calibri" w:cs="Calibri"/>
                <w:sz w:val="16"/>
                <w:szCs w:val="16"/>
              </w:rPr>
              <w:t>http://bit.ly/2vudaLA</w:t>
            </w:r>
          </w:hyperlink>
        </w:p>
        <w:p w14:paraId="4BB62294" w14:textId="2E61E241" w:rsidR="008D0451" w:rsidRPr="008D0451" w:rsidRDefault="00AE6406" w:rsidP="008D0451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308" w:right="65" w:hanging="270"/>
            <w:contextualSpacing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 w:rsidRPr="009019FC">
            <w:rPr>
              <w:rFonts w:ascii="Calibri" w:eastAsia="Calibri" w:hAnsi="Calibri" w:cs="Calibri"/>
              <w:color w:val="000000"/>
              <w:sz w:val="16"/>
              <w:szCs w:val="16"/>
            </w:rPr>
            <w:t xml:space="preserve">NYC Department of Health, </w:t>
          </w:r>
          <w:r w:rsidR="008D0451" w:rsidRPr="005424B2">
            <w:rPr>
              <w:rFonts w:ascii="Calibri" w:eastAsia="Calibri" w:hAnsi="Calibri" w:cs="Calibri"/>
              <w:bCs/>
              <w:color w:val="000000"/>
              <w:sz w:val="16"/>
              <w:szCs w:val="16"/>
            </w:rPr>
            <w:t xml:space="preserve">Unintentional Drug Poisoning (Overdose) Deaths, </w:t>
          </w:r>
          <w:r w:rsidR="008D0451">
            <w:rPr>
              <w:rFonts w:ascii="Calibri" w:eastAsia="Calibri" w:hAnsi="Calibri" w:cs="Calibri"/>
              <w:bCs/>
              <w:color w:val="000000"/>
              <w:sz w:val="16"/>
              <w:szCs w:val="16"/>
            </w:rPr>
            <w:t xml:space="preserve">January 2019. </w:t>
          </w:r>
          <w:hyperlink r:id="rId10" w:history="1">
            <w:r w:rsidR="008D0451" w:rsidRPr="000A6766">
              <w:rPr>
                <w:rStyle w:val="Hyperlink"/>
                <w:rFonts w:ascii="Calibri" w:eastAsia="Calibri" w:hAnsi="Calibri" w:cs="Calibri"/>
                <w:bCs/>
                <w:sz w:val="16"/>
                <w:szCs w:val="16"/>
              </w:rPr>
              <w:t>https://www1.nyc.gov/assets/doh/downloads/pdf/basas/provisional-overdose-report-third-quarter-2018.pdf</w:t>
            </w:r>
          </w:hyperlink>
        </w:p>
        <w:p w14:paraId="01FE47E2" w14:textId="78C79C82" w:rsidR="00AE6406" w:rsidRPr="009019FC" w:rsidRDefault="00AE6406" w:rsidP="002642C0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308" w:right="65" w:hanging="270"/>
            <w:contextualSpacing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 w:rsidRPr="009019FC">
            <w:rPr>
              <w:rFonts w:ascii="Calibri" w:eastAsia="Calibri" w:hAnsi="Calibri" w:cs="Calibri"/>
              <w:color w:val="000000"/>
              <w:sz w:val="16"/>
              <w:szCs w:val="16"/>
            </w:rPr>
            <w:t xml:space="preserve">“Medication-Assisted Treatment: MAT for Opioid Use Disorder: Medication and Counseling Treatment” Substance Abuse and Mental Health Services Administration (SAMSHSA), 9/28/15  </w:t>
          </w:r>
          <w:hyperlink r:id="rId11" w:history="1">
            <w:r w:rsidRPr="009019FC">
              <w:rPr>
                <w:rStyle w:val="Hyperlink"/>
                <w:rFonts w:ascii="Calibri" w:eastAsia="Calibri" w:hAnsi="Calibri" w:cs="Calibri"/>
                <w:sz w:val="16"/>
                <w:szCs w:val="16"/>
              </w:rPr>
              <w:t>http://bit.ly/2O58SBL</w:t>
            </w:r>
          </w:hyperlink>
        </w:p>
      </w:tc>
    </w:tr>
  </w:tbl>
  <w:p w14:paraId="11B3CE3E" w14:textId="77777777" w:rsidR="00AE6406" w:rsidRPr="00E80832" w:rsidRDefault="00AE6406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80B6A" w14:textId="77777777" w:rsidR="00E46636" w:rsidRDefault="00E46636" w:rsidP="006B590B">
      <w:r>
        <w:separator/>
      </w:r>
    </w:p>
  </w:footnote>
  <w:footnote w:type="continuationSeparator" w:id="0">
    <w:p w14:paraId="7E73F1F6" w14:textId="77777777" w:rsidR="00E46636" w:rsidRDefault="00E46636" w:rsidP="006B5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61BEB" w14:textId="77777777" w:rsidR="00AE6406" w:rsidRPr="00854987" w:rsidRDefault="00AE6406" w:rsidP="00854987">
    <w:pPr>
      <w:ind w:left="-360"/>
      <w:rPr>
        <w:rFonts w:ascii="Helvetica" w:eastAsia="Times New Roman" w:hAnsi="Helvetica" w:cs="Times New Roman"/>
        <w:color w:val="727272"/>
        <w:sz w:val="36"/>
        <w:szCs w:val="40"/>
        <w:shd w:val="clear" w:color="auto" w:fill="FFFFFF"/>
      </w:rPr>
    </w:pPr>
    <w:r w:rsidRPr="00854987">
      <w:rPr>
        <w:noProof/>
        <w:sz w:val="36"/>
        <w:szCs w:val="40"/>
      </w:rPr>
      <w:drawing>
        <wp:anchor distT="0" distB="0" distL="114300" distR="114300" simplePos="0" relativeHeight="251658240" behindDoc="1" locked="0" layoutInCell="1" allowOverlap="1" wp14:anchorId="5B7FDE60" wp14:editId="5382EC3B">
          <wp:simplePos x="0" y="0"/>
          <wp:positionH relativeFrom="column">
            <wp:posOffset>-477520</wp:posOffset>
          </wp:positionH>
          <wp:positionV relativeFrom="paragraph">
            <wp:posOffset>16087</wp:posOffset>
          </wp:positionV>
          <wp:extent cx="2544445" cy="66886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mpa card logo 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48"/>
                  <a:stretch/>
                </pic:blipFill>
                <pic:spPr bwMode="auto">
                  <a:xfrm>
                    <a:off x="0" y="0"/>
                    <a:ext cx="2544445" cy="6688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5490" w:type="dxa"/>
      <w:tblInd w:w="3438" w:type="dxa"/>
      <w:tblLook w:val="04A0" w:firstRow="1" w:lastRow="0" w:firstColumn="1" w:lastColumn="0" w:noHBand="0" w:noVBand="1"/>
    </w:tblPr>
    <w:tblGrid>
      <w:gridCol w:w="5490"/>
    </w:tblGrid>
    <w:tr w:rsidR="00AE6406" w14:paraId="33C45AE1" w14:textId="77777777" w:rsidTr="00854987">
      <w:tc>
        <w:tcPr>
          <w:tcW w:w="5490" w:type="dxa"/>
          <w:tcBorders>
            <w:top w:val="nil"/>
            <w:left w:val="single" w:sz="18" w:space="0" w:color="2E74B5" w:themeColor="accent1" w:themeShade="BF"/>
            <w:bottom w:val="nil"/>
            <w:right w:val="nil"/>
          </w:tcBorders>
          <w:vAlign w:val="center"/>
        </w:tcPr>
        <w:p w14:paraId="66E9D605" w14:textId="77777777" w:rsidR="00AE6406" w:rsidRPr="00101CBD" w:rsidRDefault="00AE6406" w:rsidP="00854987">
          <w:pPr>
            <w:spacing w:line="216" w:lineRule="auto"/>
            <w:ind w:left="-18" w:right="-108"/>
            <w:rPr>
              <w:rFonts w:ascii="Times" w:eastAsia="Times New Roman" w:hAnsi="Times" w:cs="Times New Roman"/>
              <w:color w:val="2E74B5" w:themeColor="accent1" w:themeShade="BF"/>
              <w:sz w:val="20"/>
              <w:szCs w:val="20"/>
            </w:rPr>
          </w:pPr>
          <w:r w:rsidRPr="00101CBD">
            <w:rPr>
              <w:rFonts w:ascii="Helvetica" w:eastAsia="Times New Roman" w:hAnsi="Helvetica" w:cs="Times New Roman"/>
              <w:color w:val="2E74B5" w:themeColor="accent1" w:themeShade="BF"/>
              <w:sz w:val="22"/>
              <w:shd w:val="clear" w:color="auto" w:fill="FFFFFF"/>
            </w:rPr>
            <w:t>The Coalition of Medication-Assisted Treatment Providers and Advocates of New York State</w:t>
          </w:r>
        </w:p>
      </w:tc>
    </w:tr>
  </w:tbl>
  <w:p w14:paraId="0EDF3425" w14:textId="77777777" w:rsidR="00AE6406" w:rsidRDefault="00AE6406" w:rsidP="00101CBD">
    <w:pPr>
      <w:pStyle w:val="Header"/>
      <w:tabs>
        <w:tab w:val="clear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E1E58"/>
    <w:multiLevelType w:val="multilevel"/>
    <w:tmpl w:val="7742B0DA"/>
    <w:lvl w:ilvl="0">
      <w:start w:val="1"/>
      <w:numFmt w:val="bullet"/>
      <w:lvlText w:val="●"/>
      <w:lvlJc w:val="left"/>
      <w:pPr>
        <w:ind w:left="5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3364A3"/>
    <w:multiLevelType w:val="multilevel"/>
    <w:tmpl w:val="FE5E16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6A4A1A"/>
    <w:multiLevelType w:val="hybridMultilevel"/>
    <w:tmpl w:val="FD8C6E74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3" w15:restartNumberingAfterBreak="0">
    <w:nsid w:val="236C126C"/>
    <w:multiLevelType w:val="hybridMultilevel"/>
    <w:tmpl w:val="CE2263D8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4" w15:restartNumberingAfterBreak="0">
    <w:nsid w:val="27063C41"/>
    <w:multiLevelType w:val="multilevel"/>
    <w:tmpl w:val="FE5E16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3035BB"/>
    <w:multiLevelType w:val="hybridMultilevel"/>
    <w:tmpl w:val="0F76990E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6" w15:restartNumberingAfterBreak="0">
    <w:nsid w:val="46B5433D"/>
    <w:multiLevelType w:val="hybridMultilevel"/>
    <w:tmpl w:val="61F457FE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7" w15:restartNumberingAfterBreak="0">
    <w:nsid w:val="6CC93582"/>
    <w:multiLevelType w:val="hybridMultilevel"/>
    <w:tmpl w:val="0B866ED8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90B"/>
    <w:rsid w:val="00095345"/>
    <w:rsid w:val="000D6DBA"/>
    <w:rsid w:val="00101CBD"/>
    <w:rsid w:val="001D3913"/>
    <w:rsid w:val="001D5156"/>
    <w:rsid w:val="001D6225"/>
    <w:rsid w:val="002020AD"/>
    <w:rsid w:val="00226CAE"/>
    <w:rsid w:val="00254674"/>
    <w:rsid w:val="002642C0"/>
    <w:rsid w:val="002A00B2"/>
    <w:rsid w:val="002D6177"/>
    <w:rsid w:val="003E6F20"/>
    <w:rsid w:val="00463628"/>
    <w:rsid w:val="004B34C3"/>
    <w:rsid w:val="004C477E"/>
    <w:rsid w:val="00540791"/>
    <w:rsid w:val="00583E06"/>
    <w:rsid w:val="005840FB"/>
    <w:rsid w:val="005D5112"/>
    <w:rsid w:val="00680C4F"/>
    <w:rsid w:val="006B590B"/>
    <w:rsid w:val="006F234B"/>
    <w:rsid w:val="00720E3B"/>
    <w:rsid w:val="00723314"/>
    <w:rsid w:val="00734A5A"/>
    <w:rsid w:val="007575D1"/>
    <w:rsid w:val="008231BA"/>
    <w:rsid w:val="0084105C"/>
    <w:rsid w:val="00854987"/>
    <w:rsid w:val="008B7039"/>
    <w:rsid w:val="008D0451"/>
    <w:rsid w:val="009019FC"/>
    <w:rsid w:val="0093489B"/>
    <w:rsid w:val="00943D06"/>
    <w:rsid w:val="00975D2F"/>
    <w:rsid w:val="00980450"/>
    <w:rsid w:val="009C0204"/>
    <w:rsid w:val="00A003F8"/>
    <w:rsid w:val="00A6061A"/>
    <w:rsid w:val="00AE6406"/>
    <w:rsid w:val="00B22607"/>
    <w:rsid w:val="00B93B86"/>
    <w:rsid w:val="00C078E8"/>
    <w:rsid w:val="00D0489A"/>
    <w:rsid w:val="00DB19D4"/>
    <w:rsid w:val="00DC256D"/>
    <w:rsid w:val="00E46636"/>
    <w:rsid w:val="00E80832"/>
    <w:rsid w:val="00EA0434"/>
    <w:rsid w:val="00F068D6"/>
    <w:rsid w:val="00F1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7131AB"/>
  <w15:docId w15:val="{59EBE2D5-45DA-41DB-8E59-63FA163C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590B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9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90B"/>
    <w:rPr>
      <w:rFonts w:ascii="Cambria" w:eastAsia="Cambria" w:hAnsi="Cambria" w:cs="Cambr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59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90B"/>
    <w:rPr>
      <w:rFonts w:ascii="Cambria" w:eastAsia="Cambria" w:hAnsi="Cambria" w:cs="Cambr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B590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9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90B"/>
    <w:rPr>
      <w:rFonts w:ascii="Segoe UI" w:eastAsia="Cambria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01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5D2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41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O7Vltx" TargetMode="External"/><Relationship Id="rId3" Type="http://schemas.openxmlformats.org/officeDocument/2006/relationships/hyperlink" Target="http://www.cdc.gov/injury" TargetMode="External"/><Relationship Id="rId7" Type="http://schemas.openxmlformats.org/officeDocument/2006/relationships/hyperlink" Target="http://bit.ly/2KhFPZC" TargetMode="External"/><Relationship Id="rId2" Type="http://schemas.openxmlformats.org/officeDocument/2006/relationships/hyperlink" Target="http://www.cdc.gov/" TargetMode="External"/><Relationship Id="rId1" Type="http://schemas.openxmlformats.org/officeDocument/2006/relationships/hyperlink" Target="http://bit.ly/2KkWviT" TargetMode="External"/><Relationship Id="rId6" Type="http://schemas.openxmlformats.org/officeDocument/2006/relationships/hyperlink" Target="https://on.ny.gov/2n4cTLh" TargetMode="External"/><Relationship Id="rId11" Type="http://schemas.openxmlformats.org/officeDocument/2006/relationships/hyperlink" Target="http://bit.ly/2O58SBL" TargetMode="External"/><Relationship Id="rId5" Type="http://schemas.openxmlformats.org/officeDocument/2006/relationships/hyperlink" Target="https://injuryfacts.nsc.org/all-injuries/preventable-death-overview/odds-of-dying/" TargetMode="External"/><Relationship Id="rId10" Type="http://schemas.openxmlformats.org/officeDocument/2006/relationships/hyperlink" Target="https://www1.nyc.gov/assets/doh/downloads/pdf/basas/provisional-overdose-report-third-quarter-2018.pdf" TargetMode="External"/><Relationship Id="rId4" Type="http://schemas.openxmlformats.org/officeDocument/2006/relationships/hyperlink" Target="http://bit.ly/2O69S93" TargetMode="External"/><Relationship Id="rId9" Type="http://schemas.openxmlformats.org/officeDocument/2006/relationships/hyperlink" Target="http://bit.ly/2vudaL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bill gordon</cp:lastModifiedBy>
  <cp:revision>2</cp:revision>
  <cp:lastPrinted>2018-08-15T20:00:00Z</cp:lastPrinted>
  <dcterms:created xsi:type="dcterms:W3CDTF">2019-02-07T17:38:00Z</dcterms:created>
  <dcterms:modified xsi:type="dcterms:W3CDTF">2019-02-07T17:38:00Z</dcterms:modified>
</cp:coreProperties>
</file>