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CE3CD" w14:textId="1096590A" w:rsidR="00D6407F" w:rsidRPr="00174746" w:rsidRDefault="002E1CF6" w:rsidP="002E1CF6">
      <w:pPr>
        <w:spacing w:line="360" w:lineRule="auto"/>
        <w:rPr>
          <w:rFonts w:ascii="Times New Roman" w:hAnsi="Times New Roman" w:cs="Times New Roman"/>
          <w:sz w:val="21"/>
          <w:szCs w:val="21"/>
        </w:rPr>
      </w:pPr>
      <w:r w:rsidRPr="00174746">
        <w:rPr>
          <w:rFonts w:ascii="Times New Roman" w:hAnsi="Times New Roman" w:cs="Times New Roman"/>
          <w:b/>
          <w:bCs/>
          <w:sz w:val="21"/>
          <w:szCs w:val="21"/>
        </w:rPr>
        <w:t>FOR RELEASE ON</w:t>
      </w:r>
      <w:r w:rsidR="00D154D9" w:rsidRPr="00174746">
        <w:rPr>
          <w:rFonts w:ascii="Times New Roman" w:hAnsi="Times New Roman" w:cs="Times New Roman"/>
          <w:b/>
          <w:bCs/>
          <w:sz w:val="21"/>
          <w:szCs w:val="21"/>
        </w:rPr>
        <w:t xml:space="preserve"> </w:t>
      </w:r>
      <w:r w:rsidR="00082A4D" w:rsidRPr="00174746">
        <w:rPr>
          <w:rFonts w:ascii="Times New Roman" w:hAnsi="Times New Roman" w:cs="Times New Roman"/>
          <w:b/>
          <w:bCs/>
          <w:sz w:val="21"/>
          <w:szCs w:val="21"/>
        </w:rPr>
        <w:t xml:space="preserve">July 9, </w:t>
      </w:r>
      <w:r w:rsidR="0013351B" w:rsidRPr="00174746">
        <w:rPr>
          <w:rFonts w:ascii="Times New Roman" w:hAnsi="Times New Roman" w:cs="Times New Roman"/>
          <w:b/>
          <w:bCs/>
          <w:sz w:val="21"/>
          <w:szCs w:val="21"/>
        </w:rPr>
        <w:t>2019</w:t>
      </w:r>
      <w:r w:rsidR="00D154D9" w:rsidRPr="00174746">
        <w:rPr>
          <w:rFonts w:ascii="Times New Roman" w:hAnsi="Times New Roman" w:cs="Times New Roman"/>
          <w:b/>
          <w:sz w:val="21"/>
          <w:szCs w:val="21"/>
        </w:rPr>
        <w:br/>
      </w:r>
      <w:r w:rsidR="0074058E" w:rsidRPr="00174746">
        <w:rPr>
          <w:rFonts w:ascii="Times New Roman" w:hAnsi="Times New Roman" w:cs="Times New Roman"/>
          <w:b/>
          <w:bCs/>
          <w:sz w:val="21"/>
          <w:szCs w:val="21"/>
        </w:rPr>
        <w:t>Next Tier HD</w:t>
      </w:r>
      <w:r w:rsidR="00755B39" w:rsidRPr="00174746">
        <w:rPr>
          <w:rFonts w:ascii="Times New Roman" w:hAnsi="Times New Roman" w:cs="Times New Roman"/>
          <w:b/>
          <w:bCs/>
          <w:sz w:val="21"/>
          <w:szCs w:val="21"/>
        </w:rPr>
        <w:t xml:space="preserve"> </w:t>
      </w:r>
      <w:r w:rsidR="00C56112" w:rsidRPr="00174746">
        <w:rPr>
          <w:rFonts w:ascii="Times New Roman" w:hAnsi="Times New Roman" w:cs="Times New Roman"/>
          <w:b/>
          <w:bCs/>
          <w:sz w:val="21"/>
          <w:szCs w:val="21"/>
        </w:rPr>
        <w:t>C</w:t>
      </w:r>
      <w:r w:rsidR="00755B39" w:rsidRPr="00174746">
        <w:rPr>
          <w:rFonts w:ascii="Times New Roman" w:hAnsi="Times New Roman" w:cs="Times New Roman"/>
          <w:b/>
          <w:bCs/>
          <w:sz w:val="21"/>
          <w:szCs w:val="21"/>
        </w:rPr>
        <w:t xml:space="preserve">ompletes </w:t>
      </w:r>
      <w:r w:rsidR="00FB4DA8" w:rsidRPr="00174746">
        <w:rPr>
          <w:rFonts w:ascii="Times New Roman" w:hAnsi="Times New Roman" w:cs="Times New Roman"/>
          <w:b/>
          <w:bCs/>
          <w:sz w:val="21"/>
          <w:szCs w:val="21"/>
        </w:rPr>
        <w:t xml:space="preserve">Phase </w:t>
      </w:r>
      <w:r w:rsidR="00C56112" w:rsidRPr="00174746">
        <w:rPr>
          <w:rFonts w:ascii="Times New Roman" w:hAnsi="Times New Roman" w:cs="Times New Roman"/>
          <w:b/>
          <w:bCs/>
          <w:sz w:val="21"/>
          <w:szCs w:val="21"/>
        </w:rPr>
        <w:t xml:space="preserve">I </w:t>
      </w:r>
      <w:r w:rsidR="00FB4DA8" w:rsidRPr="00174746">
        <w:rPr>
          <w:rFonts w:ascii="Times New Roman" w:hAnsi="Times New Roman" w:cs="Times New Roman"/>
          <w:b/>
          <w:bCs/>
          <w:sz w:val="21"/>
          <w:szCs w:val="21"/>
        </w:rPr>
        <w:t xml:space="preserve">of </w:t>
      </w:r>
      <w:r w:rsidR="00D154D9" w:rsidRPr="00174746">
        <w:rPr>
          <w:rFonts w:ascii="Times New Roman" w:hAnsi="Times New Roman" w:cs="Times New Roman"/>
          <w:b/>
          <w:bCs/>
          <w:sz w:val="21"/>
          <w:szCs w:val="21"/>
        </w:rPr>
        <w:t xml:space="preserve">Midtown Atlanta, Georgia </w:t>
      </w:r>
      <w:r w:rsidR="00755B39" w:rsidRPr="00174746">
        <w:rPr>
          <w:rFonts w:ascii="Times New Roman" w:hAnsi="Times New Roman" w:cs="Times New Roman"/>
          <w:b/>
          <w:bCs/>
          <w:sz w:val="21"/>
          <w:szCs w:val="21"/>
        </w:rPr>
        <w:t>Data Cente</w:t>
      </w:r>
      <w:r w:rsidR="00755B39" w:rsidRPr="00174746">
        <w:rPr>
          <w:rFonts w:ascii="Times New Roman" w:hAnsi="Times New Roman" w:cs="Times New Roman"/>
          <w:sz w:val="21"/>
          <w:szCs w:val="21"/>
        </w:rPr>
        <w:t>r</w:t>
      </w:r>
    </w:p>
    <w:p w14:paraId="0536DFAF" w14:textId="6644EAA7" w:rsidR="00755B39" w:rsidRPr="00174746" w:rsidRDefault="00755B39">
      <w:pPr>
        <w:rPr>
          <w:rFonts w:ascii="Times New Roman" w:hAnsi="Times New Roman" w:cs="Times New Roman"/>
          <w:sz w:val="21"/>
          <w:szCs w:val="21"/>
        </w:rPr>
      </w:pPr>
      <w:r w:rsidRPr="00174746">
        <w:rPr>
          <w:rFonts w:ascii="Times New Roman" w:hAnsi="Times New Roman" w:cs="Times New Roman"/>
          <w:sz w:val="21"/>
          <w:szCs w:val="21"/>
        </w:rPr>
        <w:t xml:space="preserve">On May 23, 2019, the Governor </w:t>
      </w:r>
      <w:r w:rsidR="00D154D9" w:rsidRPr="00174746">
        <w:rPr>
          <w:rFonts w:ascii="Times New Roman" w:hAnsi="Times New Roman" w:cs="Times New Roman"/>
          <w:sz w:val="21"/>
          <w:szCs w:val="21"/>
        </w:rPr>
        <w:t>for</w:t>
      </w:r>
      <w:r w:rsidRPr="00174746">
        <w:rPr>
          <w:rFonts w:ascii="Times New Roman" w:hAnsi="Times New Roman" w:cs="Times New Roman"/>
          <w:sz w:val="21"/>
          <w:szCs w:val="21"/>
        </w:rPr>
        <w:t xml:space="preserve"> the </w:t>
      </w:r>
      <w:r w:rsidR="00D154D9" w:rsidRPr="00174746">
        <w:rPr>
          <w:rFonts w:ascii="Times New Roman" w:hAnsi="Times New Roman" w:cs="Times New Roman"/>
          <w:sz w:val="21"/>
          <w:szCs w:val="21"/>
        </w:rPr>
        <w:t>State</w:t>
      </w:r>
      <w:r w:rsidRPr="00174746">
        <w:rPr>
          <w:rFonts w:ascii="Times New Roman" w:hAnsi="Times New Roman" w:cs="Times New Roman"/>
          <w:sz w:val="21"/>
          <w:szCs w:val="21"/>
        </w:rPr>
        <w:t xml:space="preserve"> of Georgia joined a delegation from the City of Atlanta, the Georgia Institute of Technology</w:t>
      </w:r>
      <w:r w:rsidR="00236BF6" w:rsidRPr="00174746">
        <w:rPr>
          <w:rFonts w:ascii="Times New Roman" w:hAnsi="Times New Roman" w:cs="Times New Roman"/>
          <w:sz w:val="21"/>
          <w:szCs w:val="21"/>
        </w:rPr>
        <w:t xml:space="preserve"> (“G</w:t>
      </w:r>
      <w:r w:rsidR="0062027D" w:rsidRPr="00174746">
        <w:rPr>
          <w:rFonts w:ascii="Times New Roman" w:hAnsi="Times New Roman" w:cs="Times New Roman"/>
          <w:sz w:val="21"/>
          <w:szCs w:val="21"/>
        </w:rPr>
        <w:t>eorgia Tech”</w:t>
      </w:r>
      <w:r w:rsidR="00236BF6" w:rsidRPr="00174746">
        <w:rPr>
          <w:rFonts w:ascii="Times New Roman" w:hAnsi="Times New Roman" w:cs="Times New Roman"/>
          <w:sz w:val="21"/>
          <w:szCs w:val="21"/>
        </w:rPr>
        <w:t>)</w:t>
      </w:r>
      <w:r w:rsidRPr="00174746">
        <w:rPr>
          <w:rFonts w:ascii="Times New Roman" w:hAnsi="Times New Roman" w:cs="Times New Roman"/>
          <w:sz w:val="21"/>
          <w:szCs w:val="21"/>
        </w:rPr>
        <w:t xml:space="preserve">, </w:t>
      </w:r>
      <w:r w:rsidR="002E1CF6">
        <w:rPr>
          <w:rFonts w:ascii="Times New Roman" w:hAnsi="Times New Roman" w:cs="Times New Roman"/>
          <w:sz w:val="21"/>
          <w:szCs w:val="21"/>
        </w:rPr>
        <w:t xml:space="preserve">Next Tier HD, </w:t>
      </w:r>
      <w:r w:rsidRPr="00174746">
        <w:rPr>
          <w:rFonts w:ascii="Times New Roman" w:hAnsi="Times New Roman" w:cs="Times New Roman"/>
          <w:sz w:val="21"/>
          <w:szCs w:val="21"/>
        </w:rPr>
        <w:t xml:space="preserve">Portman Holdings and DataBank to cut the ribbon for </w:t>
      </w:r>
      <w:r w:rsidR="000B1CE4" w:rsidRPr="00174746">
        <w:rPr>
          <w:rFonts w:ascii="Times New Roman" w:hAnsi="Times New Roman" w:cs="Times New Roman"/>
          <w:sz w:val="21"/>
          <w:szCs w:val="21"/>
        </w:rPr>
        <w:t xml:space="preserve">the Coda </w:t>
      </w:r>
      <w:r w:rsidR="00B35FBE" w:rsidRPr="00174746">
        <w:rPr>
          <w:rFonts w:ascii="Times New Roman" w:hAnsi="Times New Roman" w:cs="Times New Roman"/>
          <w:sz w:val="21"/>
          <w:szCs w:val="21"/>
        </w:rPr>
        <w:t>project</w:t>
      </w:r>
      <w:r w:rsidR="00FB4DA8" w:rsidRPr="00174746">
        <w:rPr>
          <w:rFonts w:ascii="Times New Roman" w:hAnsi="Times New Roman" w:cs="Times New Roman"/>
          <w:sz w:val="21"/>
          <w:szCs w:val="21"/>
        </w:rPr>
        <w:t xml:space="preserve"> </w:t>
      </w:r>
      <w:r w:rsidR="000B1CE4" w:rsidRPr="00174746">
        <w:rPr>
          <w:rFonts w:ascii="Times New Roman" w:hAnsi="Times New Roman" w:cs="Times New Roman"/>
          <w:sz w:val="21"/>
          <w:szCs w:val="21"/>
        </w:rPr>
        <w:t>(</w:t>
      </w:r>
      <w:hyperlink r:id="rId6" w:history="1">
        <w:r w:rsidR="000B1CE4" w:rsidRPr="00174746">
          <w:rPr>
            <w:rStyle w:val="Hyperlink"/>
            <w:rFonts w:ascii="Times New Roman" w:hAnsi="Times New Roman" w:cs="Times New Roman"/>
            <w:sz w:val="21"/>
            <w:szCs w:val="21"/>
          </w:rPr>
          <w:t>www.codatechsquare.com</w:t>
        </w:r>
      </w:hyperlink>
      <w:r w:rsidR="000B1CE4" w:rsidRPr="00174746">
        <w:rPr>
          <w:rFonts w:ascii="Times New Roman" w:hAnsi="Times New Roman" w:cs="Times New Roman"/>
          <w:sz w:val="21"/>
          <w:szCs w:val="21"/>
        </w:rPr>
        <w:t xml:space="preserve"> )</w:t>
      </w:r>
      <w:r w:rsidR="00B35FBE" w:rsidRPr="00174746">
        <w:rPr>
          <w:rFonts w:ascii="Times New Roman" w:hAnsi="Times New Roman" w:cs="Times New Roman"/>
          <w:sz w:val="21"/>
          <w:szCs w:val="21"/>
        </w:rPr>
        <w:t>.  L</w:t>
      </w:r>
      <w:r w:rsidR="00C56112" w:rsidRPr="00174746">
        <w:rPr>
          <w:rFonts w:ascii="Times New Roman" w:hAnsi="Times New Roman" w:cs="Times New Roman"/>
          <w:sz w:val="21"/>
          <w:szCs w:val="21"/>
        </w:rPr>
        <w:t xml:space="preserve">ocated </w:t>
      </w:r>
      <w:r w:rsidR="00B35FBE" w:rsidRPr="00174746">
        <w:rPr>
          <w:rFonts w:ascii="Times New Roman" w:hAnsi="Times New Roman" w:cs="Times New Roman"/>
          <w:sz w:val="21"/>
          <w:szCs w:val="21"/>
        </w:rPr>
        <w:t>w</w:t>
      </w:r>
      <w:r w:rsidR="008F4DEE" w:rsidRPr="00174746">
        <w:rPr>
          <w:rFonts w:ascii="Times New Roman" w:hAnsi="Times New Roman" w:cs="Times New Roman"/>
          <w:sz w:val="21"/>
          <w:szCs w:val="21"/>
        </w:rPr>
        <w:t>ith</w:t>
      </w:r>
      <w:r w:rsidR="00B35FBE" w:rsidRPr="00174746">
        <w:rPr>
          <w:rFonts w:ascii="Times New Roman" w:hAnsi="Times New Roman" w:cs="Times New Roman"/>
          <w:sz w:val="21"/>
          <w:szCs w:val="21"/>
        </w:rPr>
        <w:t>in the</w:t>
      </w:r>
      <w:r w:rsidR="00EA236A" w:rsidRPr="00174746">
        <w:rPr>
          <w:rFonts w:ascii="Times New Roman" w:hAnsi="Times New Roman" w:cs="Times New Roman"/>
          <w:sz w:val="21"/>
          <w:szCs w:val="21"/>
        </w:rPr>
        <w:t xml:space="preserve"> </w:t>
      </w:r>
      <w:r w:rsidR="00B35FBE" w:rsidRPr="00174746">
        <w:rPr>
          <w:rFonts w:ascii="Times New Roman" w:hAnsi="Times New Roman" w:cs="Times New Roman"/>
          <w:sz w:val="21"/>
          <w:szCs w:val="21"/>
        </w:rPr>
        <w:t>Technology Squa</w:t>
      </w:r>
      <w:r w:rsidR="00041548" w:rsidRPr="00174746">
        <w:rPr>
          <w:rFonts w:ascii="Times New Roman" w:hAnsi="Times New Roman" w:cs="Times New Roman"/>
          <w:sz w:val="21"/>
          <w:szCs w:val="21"/>
        </w:rPr>
        <w:t>r</w:t>
      </w:r>
      <w:r w:rsidR="00B35FBE" w:rsidRPr="00174746">
        <w:rPr>
          <w:rFonts w:ascii="Times New Roman" w:hAnsi="Times New Roman" w:cs="Times New Roman"/>
          <w:sz w:val="21"/>
          <w:szCs w:val="21"/>
        </w:rPr>
        <w:t xml:space="preserve">e sector of </w:t>
      </w:r>
      <w:r w:rsidR="00D47877" w:rsidRPr="00174746">
        <w:rPr>
          <w:rFonts w:ascii="Times New Roman" w:hAnsi="Times New Roman" w:cs="Times New Roman"/>
          <w:sz w:val="21"/>
          <w:szCs w:val="21"/>
        </w:rPr>
        <w:t>Midtown Atlanta</w:t>
      </w:r>
      <w:r w:rsidR="00B35FBE" w:rsidRPr="00174746">
        <w:rPr>
          <w:rFonts w:ascii="Times New Roman" w:hAnsi="Times New Roman" w:cs="Times New Roman"/>
          <w:sz w:val="21"/>
          <w:szCs w:val="21"/>
        </w:rPr>
        <w:t xml:space="preserve">, </w:t>
      </w:r>
      <w:r w:rsidR="00041548" w:rsidRPr="00174746">
        <w:rPr>
          <w:rFonts w:ascii="Times New Roman" w:hAnsi="Times New Roman" w:cs="Times New Roman"/>
          <w:sz w:val="21"/>
          <w:szCs w:val="21"/>
        </w:rPr>
        <w:t xml:space="preserve">Coda co-locates </w:t>
      </w:r>
      <w:r w:rsidR="007B5894" w:rsidRPr="00174746">
        <w:rPr>
          <w:rFonts w:ascii="Times New Roman" w:hAnsi="Times New Roman" w:cs="Times New Roman"/>
          <w:sz w:val="21"/>
          <w:szCs w:val="21"/>
        </w:rPr>
        <w:t>big data</w:t>
      </w:r>
      <w:r w:rsidR="00041548" w:rsidRPr="00174746">
        <w:rPr>
          <w:rFonts w:ascii="Times New Roman" w:hAnsi="Times New Roman" w:cs="Times New Roman"/>
          <w:sz w:val="21"/>
          <w:szCs w:val="21"/>
        </w:rPr>
        <w:t xml:space="preserve">, </w:t>
      </w:r>
      <w:r w:rsidR="007B5894" w:rsidRPr="00174746">
        <w:rPr>
          <w:rFonts w:ascii="Times New Roman" w:hAnsi="Times New Roman" w:cs="Times New Roman"/>
          <w:sz w:val="21"/>
          <w:szCs w:val="21"/>
        </w:rPr>
        <w:t>super computers</w:t>
      </w:r>
      <w:r w:rsidR="00644F0E" w:rsidRPr="00174746">
        <w:rPr>
          <w:rFonts w:ascii="Times New Roman" w:hAnsi="Times New Roman" w:cs="Times New Roman"/>
          <w:sz w:val="21"/>
          <w:szCs w:val="21"/>
        </w:rPr>
        <w:t xml:space="preserve"> </w:t>
      </w:r>
      <w:r w:rsidR="00041548" w:rsidRPr="00174746">
        <w:rPr>
          <w:rFonts w:ascii="Times New Roman" w:hAnsi="Times New Roman" w:cs="Times New Roman"/>
          <w:sz w:val="21"/>
          <w:szCs w:val="21"/>
        </w:rPr>
        <w:t>and collaborative office space to create a highly curated research environment</w:t>
      </w:r>
      <w:r w:rsidR="008F4DEE" w:rsidRPr="00174746">
        <w:rPr>
          <w:rFonts w:ascii="Times New Roman" w:hAnsi="Times New Roman" w:cs="Times New Roman"/>
          <w:sz w:val="21"/>
          <w:szCs w:val="21"/>
        </w:rPr>
        <w:t xml:space="preserve"> that is comprised of a 722,000 square foot office tower and a 100,000 square foot high density data center.</w:t>
      </w:r>
      <w:r w:rsidR="003379B7" w:rsidRPr="00174746">
        <w:rPr>
          <w:rFonts w:ascii="Times New Roman" w:hAnsi="Times New Roman" w:cs="Times New Roman"/>
          <w:sz w:val="21"/>
          <w:szCs w:val="21"/>
        </w:rPr>
        <w:t xml:space="preserve">  </w:t>
      </w:r>
    </w:p>
    <w:p w14:paraId="0E43C6D0" w14:textId="01AC4E57" w:rsidR="008F4DEE" w:rsidRPr="00174746" w:rsidRDefault="007B5894">
      <w:pPr>
        <w:rPr>
          <w:rFonts w:ascii="Times New Roman" w:hAnsi="Times New Roman" w:cs="Times New Roman"/>
          <w:sz w:val="21"/>
          <w:szCs w:val="21"/>
        </w:rPr>
      </w:pPr>
      <w:r w:rsidRPr="00174746">
        <w:rPr>
          <w:rFonts w:ascii="Times New Roman" w:hAnsi="Times New Roman" w:cs="Times New Roman"/>
          <w:sz w:val="21"/>
          <w:szCs w:val="21"/>
        </w:rPr>
        <w:t xml:space="preserve">While </w:t>
      </w:r>
      <w:r w:rsidR="00644F0E" w:rsidRPr="00174746">
        <w:rPr>
          <w:rFonts w:ascii="Times New Roman" w:hAnsi="Times New Roman" w:cs="Times New Roman"/>
          <w:sz w:val="21"/>
          <w:szCs w:val="21"/>
        </w:rPr>
        <w:t xml:space="preserve">the </w:t>
      </w:r>
      <w:r w:rsidRPr="00174746">
        <w:rPr>
          <w:rFonts w:ascii="Times New Roman" w:hAnsi="Times New Roman" w:cs="Times New Roman"/>
          <w:sz w:val="21"/>
          <w:szCs w:val="21"/>
        </w:rPr>
        <w:t>22</w:t>
      </w:r>
      <w:r w:rsidR="006B553A" w:rsidRPr="00174746">
        <w:rPr>
          <w:rFonts w:ascii="Times New Roman" w:hAnsi="Times New Roman" w:cs="Times New Roman"/>
          <w:sz w:val="21"/>
          <w:szCs w:val="21"/>
        </w:rPr>
        <w:t>-</w:t>
      </w:r>
      <w:r w:rsidR="00F842DB" w:rsidRPr="00174746">
        <w:rPr>
          <w:rFonts w:ascii="Times New Roman" w:hAnsi="Times New Roman" w:cs="Times New Roman"/>
          <w:sz w:val="21"/>
          <w:szCs w:val="21"/>
        </w:rPr>
        <w:t xml:space="preserve">story </w:t>
      </w:r>
      <w:r w:rsidRPr="00174746">
        <w:rPr>
          <w:rFonts w:ascii="Times New Roman" w:hAnsi="Times New Roman" w:cs="Times New Roman"/>
          <w:sz w:val="21"/>
          <w:szCs w:val="21"/>
        </w:rPr>
        <w:t xml:space="preserve">office tower </w:t>
      </w:r>
      <w:r w:rsidR="00644F0E" w:rsidRPr="00174746">
        <w:rPr>
          <w:rFonts w:ascii="Times New Roman" w:hAnsi="Times New Roman" w:cs="Times New Roman"/>
          <w:sz w:val="21"/>
          <w:szCs w:val="21"/>
        </w:rPr>
        <w:t xml:space="preserve">developed by Portman Holdings </w:t>
      </w:r>
      <w:r w:rsidR="000B1CE4" w:rsidRPr="00174746">
        <w:rPr>
          <w:rFonts w:ascii="Times New Roman" w:hAnsi="Times New Roman" w:cs="Times New Roman"/>
          <w:sz w:val="21"/>
          <w:szCs w:val="21"/>
        </w:rPr>
        <w:t>(</w:t>
      </w:r>
      <w:hyperlink r:id="rId7" w:history="1">
        <w:r w:rsidR="000B1CE4" w:rsidRPr="00174746">
          <w:rPr>
            <w:rStyle w:val="Hyperlink"/>
            <w:rFonts w:ascii="Times New Roman" w:hAnsi="Times New Roman" w:cs="Times New Roman"/>
            <w:sz w:val="21"/>
            <w:szCs w:val="21"/>
          </w:rPr>
          <w:t>www.portmanholdings.com</w:t>
        </w:r>
      </w:hyperlink>
      <w:r w:rsidR="000B1CE4" w:rsidRPr="00174746">
        <w:rPr>
          <w:rFonts w:ascii="Times New Roman" w:hAnsi="Times New Roman" w:cs="Times New Roman"/>
          <w:sz w:val="21"/>
          <w:szCs w:val="21"/>
        </w:rPr>
        <w:t xml:space="preserve"> ) </w:t>
      </w:r>
      <w:r w:rsidR="00644F0E" w:rsidRPr="00174746">
        <w:rPr>
          <w:rFonts w:ascii="Times New Roman" w:hAnsi="Times New Roman" w:cs="Times New Roman"/>
          <w:sz w:val="21"/>
          <w:szCs w:val="21"/>
        </w:rPr>
        <w:t xml:space="preserve">introduces a refreshing </w:t>
      </w:r>
      <w:r w:rsidRPr="00174746">
        <w:rPr>
          <w:rFonts w:ascii="Times New Roman" w:hAnsi="Times New Roman" w:cs="Times New Roman"/>
          <w:sz w:val="21"/>
          <w:szCs w:val="21"/>
        </w:rPr>
        <w:t xml:space="preserve">twist to the world of collaborative </w:t>
      </w:r>
      <w:r w:rsidR="00644F0E" w:rsidRPr="00174746">
        <w:rPr>
          <w:rFonts w:ascii="Times New Roman" w:hAnsi="Times New Roman" w:cs="Times New Roman"/>
          <w:sz w:val="21"/>
          <w:szCs w:val="21"/>
        </w:rPr>
        <w:t>architecture</w:t>
      </w:r>
      <w:r w:rsidRPr="00174746">
        <w:rPr>
          <w:rFonts w:ascii="Times New Roman" w:hAnsi="Times New Roman" w:cs="Times New Roman"/>
          <w:sz w:val="21"/>
          <w:szCs w:val="21"/>
        </w:rPr>
        <w:t>, the data center</w:t>
      </w:r>
      <w:r w:rsidR="008F4DEE" w:rsidRPr="00174746">
        <w:rPr>
          <w:rFonts w:ascii="Times New Roman" w:hAnsi="Times New Roman" w:cs="Times New Roman"/>
          <w:sz w:val="21"/>
          <w:szCs w:val="21"/>
        </w:rPr>
        <w:t>’s</w:t>
      </w:r>
      <w:r w:rsidRPr="00174746">
        <w:rPr>
          <w:rFonts w:ascii="Times New Roman" w:hAnsi="Times New Roman" w:cs="Times New Roman"/>
          <w:sz w:val="21"/>
          <w:szCs w:val="21"/>
        </w:rPr>
        <w:t xml:space="preserve"> </w:t>
      </w:r>
      <w:r w:rsidR="008F4DEE" w:rsidRPr="00174746">
        <w:rPr>
          <w:rFonts w:ascii="Times New Roman" w:hAnsi="Times New Roman" w:cs="Times New Roman"/>
          <w:sz w:val="21"/>
          <w:szCs w:val="21"/>
        </w:rPr>
        <w:t xml:space="preserve">advanced, high density </w:t>
      </w:r>
      <w:r w:rsidRPr="00174746">
        <w:rPr>
          <w:rFonts w:ascii="Times New Roman" w:hAnsi="Times New Roman" w:cs="Times New Roman"/>
          <w:sz w:val="21"/>
          <w:szCs w:val="21"/>
        </w:rPr>
        <w:t>design</w:t>
      </w:r>
      <w:r w:rsidR="00644F0E" w:rsidRPr="00174746">
        <w:rPr>
          <w:rFonts w:ascii="Times New Roman" w:hAnsi="Times New Roman" w:cs="Times New Roman"/>
          <w:sz w:val="21"/>
          <w:szCs w:val="21"/>
        </w:rPr>
        <w:t xml:space="preserve"> </w:t>
      </w:r>
      <w:r w:rsidRPr="00174746">
        <w:rPr>
          <w:rFonts w:ascii="Times New Roman" w:hAnsi="Times New Roman" w:cs="Times New Roman"/>
          <w:sz w:val="21"/>
          <w:szCs w:val="21"/>
        </w:rPr>
        <w:t>allows G</w:t>
      </w:r>
      <w:r w:rsidR="0062027D" w:rsidRPr="00174746">
        <w:rPr>
          <w:rFonts w:ascii="Times New Roman" w:hAnsi="Times New Roman" w:cs="Times New Roman"/>
          <w:sz w:val="21"/>
          <w:szCs w:val="21"/>
        </w:rPr>
        <w:t>eorgia Tech</w:t>
      </w:r>
      <w:r w:rsidR="008F4DEE" w:rsidRPr="00174746">
        <w:rPr>
          <w:rFonts w:ascii="Times New Roman" w:hAnsi="Times New Roman" w:cs="Times New Roman"/>
          <w:sz w:val="21"/>
          <w:szCs w:val="21"/>
        </w:rPr>
        <w:t>,</w:t>
      </w:r>
      <w:r w:rsidR="00FB4DA8" w:rsidRPr="00174746">
        <w:rPr>
          <w:rFonts w:ascii="Times New Roman" w:hAnsi="Times New Roman" w:cs="Times New Roman"/>
          <w:sz w:val="21"/>
          <w:szCs w:val="21"/>
        </w:rPr>
        <w:t xml:space="preserve"> and enterprise</w:t>
      </w:r>
      <w:r w:rsidR="008F4DEE" w:rsidRPr="00174746">
        <w:rPr>
          <w:rFonts w:ascii="Times New Roman" w:hAnsi="Times New Roman" w:cs="Times New Roman"/>
          <w:sz w:val="21"/>
          <w:szCs w:val="21"/>
        </w:rPr>
        <w:t xml:space="preserve"> research affiliates,</w:t>
      </w:r>
      <w:r w:rsidRPr="00174746">
        <w:rPr>
          <w:rFonts w:ascii="Times New Roman" w:hAnsi="Times New Roman" w:cs="Times New Roman"/>
          <w:sz w:val="21"/>
          <w:szCs w:val="21"/>
        </w:rPr>
        <w:t xml:space="preserve"> to deploy racks of computers using </w:t>
      </w:r>
      <w:r w:rsidR="00FB4DA8" w:rsidRPr="00174746">
        <w:rPr>
          <w:rFonts w:ascii="Times New Roman" w:hAnsi="Times New Roman" w:cs="Times New Roman"/>
          <w:sz w:val="21"/>
          <w:szCs w:val="21"/>
        </w:rPr>
        <w:t xml:space="preserve">up to </w:t>
      </w:r>
      <w:r w:rsidRPr="00174746">
        <w:rPr>
          <w:rFonts w:ascii="Times New Roman" w:hAnsi="Times New Roman" w:cs="Times New Roman"/>
          <w:sz w:val="21"/>
          <w:szCs w:val="21"/>
        </w:rPr>
        <w:t xml:space="preserve">10X the power of conventional IT configurations.  </w:t>
      </w:r>
      <w:r w:rsidR="003379B7" w:rsidRPr="00174746">
        <w:rPr>
          <w:rFonts w:ascii="Times New Roman" w:hAnsi="Times New Roman" w:cs="Times New Roman"/>
          <w:sz w:val="21"/>
          <w:szCs w:val="21"/>
        </w:rPr>
        <w:t>Georgia Tech selected Next Tier HD to develop the data center after a national selection process because of their</w:t>
      </w:r>
      <w:r w:rsidR="00397899" w:rsidRPr="00174746">
        <w:rPr>
          <w:rFonts w:ascii="Times New Roman" w:hAnsi="Times New Roman" w:cs="Times New Roman"/>
          <w:sz w:val="21"/>
          <w:szCs w:val="21"/>
        </w:rPr>
        <w:t xml:space="preserve"> experience in developing</w:t>
      </w:r>
      <w:r w:rsidR="003379B7" w:rsidRPr="00174746">
        <w:rPr>
          <w:rFonts w:ascii="Times New Roman" w:hAnsi="Times New Roman" w:cs="Times New Roman"/>
          <w:sz w:val="21"/>
          <w:szCs w:val="21"/>
        </w:rPr>
        <w:t xml:space="preserve"> high </w:t>
      </w:r>
      <w:proofErr w:type="spellStart"/>
      <w:r w:rsidR="003379B7" w:rsidRPr="00174746">
        <w:rPr>
          <w:rFonts w:ascii="Times New Roman" w:hAnsi="Times New Roman" w:cs="Times New Roman"/>
          <w:sz w:val="21"/>
          <w:szCs w:val="21"/>
        </w:rPr>
        <w:t>density.</w:t>
      </w:r>
      <w:r w:rsidR="00397899" w:rsidRPr="00174746">
        <w:rPr>
          <w:rFonts w:ascii="Times New Roman" w:hAnsi="Times New Roman" w:cs="Times New Roman"/>
          <w:sz w:val="21"/>
          <w:szCs w:val="21"/>
        </w:rPr>
        <w:t>data</w:t>
      </w:r>
      <w:proofErr w:type="spellEnd"/>
      <w:r w:rsidR="00397899" w:rsidRPr="00174746">
        <w:rPr>
          <w:rFonts w:ascii="Times New Roman" w:hAnsi="Times New Roman" w:cs="Times New Roman"/>
          <w:sz w:val="21"/>
          <w:szCs w:val="21"/>
        </w:rPr>
        <w:t xml:space="preserve"> centers</w:t>
      </w:r>
      <w:r w:rsidR="003379B7" w:rsidRPr="00174746" w:rsidDel="003379B7">
        <w:rPr>
          <w:rFonts w:ascii="Times New Roman" w:hAnsi="Times New Roman" w:cs="Times New Roman"/>
          <w:sz w:val="21"/>
          <w:szCs w:val="21"/>
        </w:rPr>
        <w:t xml:space="preserve"> </w:t>
      </w:r>
      <w:r w:rsidR="00597AC1" w:rsidRPr="00174746">
        <w:rPr>
          <w:rFonts w:ascii="Times New Roman" w:hAnsi="Times New Roman" w:cs="Times New Roman"/>
          <w:sz w:val="21"/>
          <w:szCs w:val="21"/>
        </w:rPr>
        <w:t>(</w:t>
      </w:r>
      <w:hyperlink r:id="rId8" w:history="1">
        <w:r w:rsidR="00597AC1" w:rsidRPr="00174746">
          <w:rPr>
            <w:rStyle w:val="Hyperlink"/>
            <w:rFonts w:ascii="Times New Roman" w:hAnsi="Times New Roman" w:cs="Times New Roman"/>
            <w:sz w:val="21"/>
            <w:szCs w:val="21"/>
          </w:rPr>
          <w:t>www.nexttierhd.com</w:t>
        </w:r>
      </w:hyperlink>
      <w:r w:rsidR="00597AC1" w:rsidRPr="00174746">
        <w:rPr>
          <w:rFonts w:ascii="Times New Roman" w:hAnsi="Times New Roman" w:cs="Times New Roman"/>
          <w:sz w:val="21"/>
          <w:szCs w:val="21"/>
        </w:rPr>
        <w:t>).</w:t>
      </w:r>
    </w:p>
    <w:p w14:paraId="6BB2512B" w14:textId="61F8A0F8" w:rsidR="00644F0E" w:rsidRPr="00174746" w:rsidRDefault="00220806">
      <w:pPr>
        <w:rPr>
          <w:rFonts w:ascii="Times New Roman" w:hAnsi="Times New Roman" w:cs="Times New Roman"/>
          <w:sz w:val="21"/>
          <w:szCs w:val="21"/>
        </w:rPr>
      </w:pPr>
      <w:r w:rsidRPr="00174746">
        <w:rPr>
          <w:rFonts w:ascii="Times New Roman" w:hAnsi="Times New Roman" w:cs="Times New Roman"/>
          <w:sz w:val="21"/>
          <w:szCs w:val="21"/>
        </w:rPr>
        <w:t>According to Tony Zivalich, G</w:t>
      </w:r>
      <w:r w:rsidR="00C456C3" w:rsidRPr="00174746">
        <w:rPr>
          <w:rFonts w:ascii="Times New Roman" w:hAnsi="Times New Roman" w:cs="Times New Roman"/>
          <w:sz w:val="21"/>
          <w:szCs w:val="21"/>
        </w:rPr>
        <w:t xml:space="preserve">eorgia Tech’s </w:t>
      </w:r>
      <w:proofErr w:type="gramStart"/>
      <w:r w:rsidR="00C456C3" w:rsidRPr="00174746">
        <w:rPr>
          <w:rFonts w:ascii="Times New Roman" w:hAnsi="Times New Roman" w:cs="Times New Roman"/>
          <w:sz w:val="21"/>
          <w:szCs w:val="21"/>
        </w:rPr>
        <w:t xml:space="preserve">Executive </w:t>
      </w:r>
      <w:r w:rsidRPr="00174746">
        <w:rPr>
          <w:rFonts w:ascii="Times New Roman" w:hAnsi="Times New Roman" w:cs="Times New Roman"/>
          <w:sz w:val="21"/>
          <w:szCs w:val="21"/>
        </w:rPr>
        <w:t xml:space="preserve"> Director</w:t>
      </w:r>
      <w:proofErr w:type="gramEnd"/>
      <w:r w:rsidRPr="00174746">
        <w:rPr>
          <w:rFonts w:ascii="Times New Roman" w:hAnsi="Times New Roman" w:cs="Times New Roman"/>
          <w:sz w:val="21"/>
          <w:szCs w:val="21"/>
        </w:rPr>
        <w:t xml:space="preserve"> of Real Estate, </w:t>
      </w:r>
      <w:r w:rsidR="00C456C3" w:rsidRPr="00174746">
        <w:rPr>
          <w:rFonts w:ascii="Times New Roman" w:hAnsi="Times New Roman" w:cs="Times New Roman"/>
          <w:sz w:val="21"/>
          <w:szCs w:val="21"/>
        </w:rPr>
        <w:t>“The high performance computing center is the backbone o</w:t>
      </w:r>
      <w:r w:rsidR="007D79BB" w:rsidRPr="00174746">
        <w:rPr>
          <w:rFonts w:ascii="Times New Roman" w:hAnsi="Times New Roman" w:cs="Times New Roman"/>
          <w:sz w:val="21"/>
          <w:szCs w:val="21"/>
        </w:rPr>
        <w:t>f</w:t>
      </w:r>
      <w:r w:rsidR="00C456C3" w:rsidRPr="00174746">
        <w:rPr>
          <w:rFonts w:ascii="Times New Roman" w:hAnsi="Times New Roman" w:cs="Times New Roman"/>
          <w:sz w:val="21"/>
          <w:szCs w:val="21"/>
        </w:rPr>
        <w:t xml:space="preserve"> our research initiatives in big data and the associated analytics. </w:t>
      </w:r>
      <w:r w:rsidR="003379B7" w:rsidRPr="00174746">
        <w:rPr>
          <w:rFonts w:ascii="Times New Roman" w:hAnsi="Times New Roman" w:cs="Times New Roman"/>
          <w:sz w:val="21"/>
          <w:szCs w:val="21"/>
        </w:rPr>
        <w:t xml:space="preserve"> </w:t>
      </w:r>
      <w:r w:rsidR="00C456C3" w:rsidRPr="00174746">
        <w:rPr>
          <w:rFonts w:ascii="Times New Roman" w:hAnsi="Times New Roman" w:cs="Times New Roman"/>
          <w:sz w:val="21"/>
          <w:szCs w:val="21"/>
        </w:rPr>
        <w:t xml:space="preserve">We have over 11 research neighborhoods in the complex which includes business analytics, machine learning, artificial intelligence, cyber, health analytics and energy/sustainability to name a few. </w:t>
      </w:r>
      <w:r w:rsidR="003379B7" w:rsidRPr="00174746">
        <w:rPr>
          <w:rFonts w:ascii="Times New Roman" w:hAnsi="Times New Roman" w:cs="Times New Roman"/>
          <w:sz w:val="21"/>
          <w:szCs w:val="21"/>
        </w:rPr>
        <w:t xml:space="preserve"> </w:t>
      </w:r>
      <w:r w:rsidR="00C456C3" w:rsidRPr="00174746">
        <w:rPr>
          <w:rFonts w:ascii="Times New Roman" w:hAnsi="Times New Roman" w:cs="Times New Roman"/>
          <w:sz w:val="21"/>
          <w:szCs w:val="21"/>
        </w:rPr>
        <w:t>We view this a</w:t>
      </w:r>
      <w:r w:rsidR="003379B7" w:rsidRPr="00174746">
        <w:rPr>
          <w:rFonts w:ascii="Times New Roman" w:hAnsi="Times New Roman" w:cs="Times New Roman"/>
          <w:sz w:val="21"/>
          <w:szCs w:val="21"/>
        </w:rPr>
        <w:t>s a</w:t>
      </w:r>
      <w:r w:rsidR="00C456C3" w:rsidRPr="00174746">
        <w:rPr>
          <w:rFonts w:ascii="Times New Roman" w:hAnsi="Times New Roman" w:cs="Times New Roman"/>
          <w:sz w:val="21"/>
          <w:szCs w:val="21"/>
        </w:rPr>
        <w:t xml:space="preserve"> </w:t>
      </w:r>
      <w:proofErr w:type="gramStart"/>
      <w:r w:rsidR="00C456C3" w:rsidRPr="00174746">
        <w:rPr>
          <w:rFonts w:ascii="Times New Roman" w:hAnsi="Times New Roman" w:cs="Times New Roman"/>
          <w:sz w:val="21"/>
          <w:szCs w:val="21"/>
        </w:rPr>
        <w:t>unique  opportunity</w:t>
      </w:r>
      <w:proofErr w:type="gramEnd"/>
      <w:r w:rsidR="00C456C3" w:rsidRPr="00174746">
        <w:rPr>
          <w:rFonts w:ascii="Times New Roman" w:hAnsi="Times New Roman" w:cs="Times New Roman"/>
          <w:sz w:val="21"/>
          <w:szCs w:val="21"/>
        </w:rPr>
        <w:t xml:space="preserve"> to create a living lab that not only supports research in these key areas, but research in how a data center</w:t>
      </w:r>
      <w:r w:rsidR="00C44883" w:rsidRPr="00174746">
        <w:rPr>
          <w:rFonts w:ascii="Times New Roman" w:hAnsi="Times New Roman" w:cs="Times New Roman"/>
          <w:sz w:val="21"/>
          <w:szCs w:val="21"/>
        </w:rPr>
        <w:t>s</w:t>
      </w:r>
      <w:r w:rsidR="00C456C3" w:rsidRPr="00174746">
        <w:rPr>
          <w:rFonts w:ascii="Times New Roman" w:hAnsi="Times New Roman" w:cs="Times New Roman"/>
          <w:sz w:val="21"/>
          <w:szCs w:val="21"/>
        </w:rPr>
        <w:t xml:space="preserve"> optimize</w:t>
      </w:r>
      <w:r w:rsidR="003379B7" w:rsidRPr="00174746">
        <w:rPr>
          <w:rFonts w:ascii="Times New Roman" w:hAnsi="Times New Roman" w:cs="Times New Roman"/>
          <w:sz w:val="21"/>
          <w:szCs w:val="21"/>
        </w:rPr>
        <w:t>s</w:t>
      </w:r>
      <w:r w:rsidR="00C456C3" w:rsidRPr="00174746">
        <w:rPr>
          <w:rFonts w:ascii="Times New Roman" w:hAnsi="Times New Roman" w:cs="Times New Roman"/>
          <w:sz w:val="21"/>
          <w:szCs w:val="21"/>
        </w:rPr>
        <w:t xml:space="preserve"> energy consumption, sustainability</w:t>
      </w:r>
      <w:r w:rsidR="003379B7" w:rsidRPr="00174746">
        <w:rPr>
          <w:rFonts w:ascii="Times New Roman" w:hAnsi="Times New Roman" w:cs="Times New Roman"/>
          <w:sz w:val="21"/>
          <w:szCs w:val="21"/>
        </w:rPr>
        <w:t xml:space="preserve"> </w:t>
      </w:r>
      <w:r w:rsidR="00C456C3" w:rsidRPr="00174746">
        <w:rPr>
          <w:rFonts w:ascii="Times New Roman" w:hAnsi="Times New Roman" w:cs="Times New Roman"/>
          <w:sz w:val="21"/>
          <w:szCs w:val="21"/>
        </w:rPr>
        <w:t>and operations in supporting research computing</w:t>
      </w:r>
      <w:r w:rsidR="003379B7" w:rsidRPr="00174746">
        <w:rPr>
          <w:rFonts w:ascii="Times New Roman" w:hAnsi="Times New Roman" w:cs="Times New Roman"/>
          <w:sz w:val="21"/>
          <w:szCs w:val="21"/>
        </w:rPr>
        <w:t>.</w:t>
      </w:r>
      <w:r w:rsidR="00C456C3" w:rsidRPr="00174746">
        <w:rPr>
          <w:rFonts w:ascii="Times New Roman" w:hAnsi="Times New Roman" w:cs="Times New Roman"/>
          <w:sz w:val="21"/>
          <w:szCs w:val="21"/>
        </w:rPr>
        <w:t>”</w:t>
      </w:r>
    </w:p>
    <w:p w14:paraId="16AF902B" w14:textId="21495FD1" w:rsidR="00644F0E" w:rsidRPr="00174746" w:rsidRDefault="00644F0E" w:rsidP="00FA6759">
      <w:pPr>
        <w:rPr>
          <w:rFonts w:ascii="Times New Roman" w:hAnsi="Times New Roman" w:cs="Times New Roman"/>
          <w:i/>
          <w:iCs/>
          <w:sz w:val="21"/>
          <w:szCs w:val="21"/>
        </w:rPr>
      </w:pPr>
      <w:r w:rsidRPr="00174746">
        <w:rPr>
          <w:rFonts w:ascii="Times New Roman" w:hAnsi="Times New Roman" w:cs="Times New Roman"/>
          <w:sz w:val="21"/>
          <w:szCs w:val="21"/>
        </w:rPr>
        <w:t>Jim Coakley, Senior Managing Partner, “</w:t>
      </w:r>
      <w:r w:rsidR="00597AC1" w:rsidRPr="00174746">
        <w:rPr>
          <w:rFonts w:ascii="Times New Roman" w:hAnsi="Times New Roman" w:cs="Times New Roman"/>
          <w:sz w:val="21"/>
          <w:szCs w:val="21"/>
        </w:rPr>
        <w:t>While w</w:t>
      </w:r>
      <w:r w:rsidRPr="00174746">
        <w:rPr>
          <w:rFonts w:ascii="Times New Roman" w:hAnsi="Times New Roman" w:cs="Times New Roman"/>
          <w:sz w:val="21"/>
          <w:szCs w:val="21"/>
        </w:rPr>
        <w:t xml:space="preserve">e have built, bought or renovated over 3 million square feet of mission critical facilities, </w:t>
      </w:r>
      <w:r w:rsidR="00C5722D" w:rsidRPr="00174746">
        <w:rPr>
          <w:rFonts w:ascii="Times New Roman" w:hAnsi="Times New Roman" w:cs="Times New Roman"/>
          <w:sz w:val="21"/>
          <w:szCs w:val="21"/>
        </w:rPr>
        <w:t>Coda is the most ingenious of them all.</w:t>
      </w:r>
      <w:r w:rsidRPr="00174746">
        <w:rPr>
          <w:rFonts w:ascii="Times New Roman" w:hAnsi="Times New Roman" w:cs="Times New Roman"/>
          <w:sz w:val="21"/>
          <w:szCs w:val="21"/>
        </w:rPr>
        <w:t xml:space="preserve">  </w:t>
      </w:r>
      <w:r w:rsidR="00174746">
        <w:rPr>
          <w:rFonts w:ascii="Times New Roman" w:hAnsi="Times New Roman" w:cs="Times New Roman"/>
          <w:sz w:val="21"/>
          <w:szCs w:val="21"/>
        </w:rPr>
        <w:t>Even b</w:t>
      </w:r>
      <w:r w:rsidR="00127718" w:rsidRPr="00174746">
        <w:rPr>
          <w:rFonts w:ascii="Times New Roman" w:hAnsi="Times New Roman" w:cs="Times New Roman"/>
          <w:sz w:val="21"/>
          <w:szCs w:val="21"/>
        </w:rPr>
        <w:t>efore we presented our capabilities</w:t>
      </w:r>
      <w:r w:rsidR="00C5722D" w:rsidRPr="00174746">
        <w:rPr>
          <w:rFonts w:ascii="Times New Roman" w:hAnsi="Times New Roman" w:cs="Times New Roman"/>
          <w:sz w:val="21"/>
          <w:szCs w:val="21"/>
        </w:rPr>
        <w:t xml:space="preserve">, the entire team </w:t>
      </w:r>
      <w:r w:rsidR="00F842DB" w:rsidRPr="00174746">
        <w:rPr>
          <w:rFonts w:ascii="Times New Roman" w:hAnsi="Times New Roman" w:cs="Times New Roman"/>
          <w:sz w:val="21"/>
          <w:szCs w:val="21"/>
        </w:rPr>
        <w:t xml:space="preserve">realized that we would be working </w:t>
      </w:r>
      <w:r w:rsidR="0078748D" w:rsidRPr="00174746">
        <w:rPr>
          <w:rFonts w:ascii="Times New Roman" w:hAnsi="Times New Roman" w:cs="Times New Roman"/>
          <w:sz w:val="21"/>
          <w:szCs w:val="21"/>
        </w:rPr>
        <w:t xml:space="preserve">with researchers, faculty, staff and students </w:t>
      </w:r>
      <w:r w:rsidR="003379B7" w:rsidRPr="00174746">
        <w:rPr>
          <w:rFonts w:ascii="Times New Roman" w:hAnsi="Times New Roman" w:cs="Times New Roman"/>
          <w:sz w:val="21"/>
          <w:szCs w:val="21"/>
        </w:rPr>
        <w:t xml:space="preserve">in </w:t>
      </w:r>
      <w:r w:rsidR="0078748D" w:rsidRPr="00174746">
        <w:rPr>
          <w:rFonts w:ascii="Times New Roman" w:hAnsi="Times New Roman" w:cs="Times New Roman"/>
          <w:sz w:val="21"/>
          <w:szCs w:val="21"/>
        </w:rPr>
        <w:t xml:space="preserve">creating </w:t>
      </w:r>
      <w:r w:rsidR="002E1CF6">
        <w:rPr>
          <w:rFonts w:ascii="Times New Roman" w:hAnsi="Times New Roman" w:cs="Times New Roman"/>
          <w:sz w:val="21"/>
          <w:szCs w:val="21"/>
        </w:rPr>
        <w:t>a data center that would unravel the</w:t>
      </w:r>
      <w:r w:rsidR="002E1CF6" w:rsidRPr="00174746">
        <w:rPr>
          <w:rFonts w:ascii="Times New Roman" w:hAnsi="Times New Roman" w:cs="Times New Roman"/>
          <w:sz w:val="21"/>
          <w:szCs w:val="21"/>
        </w:rPr>
        <w:t xml:space="preserve"> </w:t>
      </w:r>
      <w:r w:rsidR="00F842DB" w:rsidRPr="00174746">
        <w:rPr>
          <w:rFonts w:ascii="Times New Roman" w:hAnsi="Times New Roman" w:cs="Times New Roman"/>
          <w:sz w:val="21"/>
          <w:szCs w:val="21"/>
        </w:rPr>
        <w:t>next</w:t>
      </w:r>
      <w:r w:rsidR="003379B7" w:rsidRPr="00174746">
        <w:rPr>
          <w:rFonts w:ascii="Times New Roman" w:hAnsi="Times New Roman" w:cs="Times New Roman"/>
          <w:sz w:val="21"/>
          <w:szCs w:val="21"/>
        </w:rPr>
        <w:t xml:space="preserve"> </w:t>
      </w:r>
      <w:r w:rsidR="0078748D" w:rsidRPr="00174746">
        <w:rPr>
          <w:rFonts w:ascii="Times New Roman" w:hAnsi="Times New Roman" w:cs="Times New Roman"/>
          <w:sz w:val="21"/>
          <w:szCs w:val="21"/>
        </w:rPr>
        <w:t>generation of grand challenges of our time</w:t>
      </w:r>
      <w:r w:rsidR="00397899" w:rsidRPr="00174746">
        <w:rPr>
          <w:rFonts w:ascii="Times New Roman" w:hAnsi="Times New Roman" w:cs="Times New Roman"/>
          <w:sz w:val="21"/>
          <w:szCs w:val="21"/>
        </w:rPr>
        <w:t xml:space="preserve"> -- </w:t>
      </w:r>
      <w:r w:rsidR="00F842DB" w:rsidRPr="00174746">
        <w:rPr>
          <w:rFonts w:ascii="Times New Roman" w:hAnsi="Times New Roman" w:cs="Times New Roman"/>
          <w:sz w:val="21"/>
          <w:szCs w:val="21"/>
        </w:rPr>
        <w:t>smart cities</w:t>
      </w:r>
      <w:r w:rsidR="002E1CF6" w:rsidRPr="00174746">
        <w:rPr>
          <w:rFonts w:ascii="Times New Roman" w:hAnsi="Times New Roman" w:cs="Times New Roman"/>
          <w:sz w:val="21"/>
          <w:szCs w:val="21"/>
        </w:rPr>
        <w:t>, c</w:t>
      </w:r>
      <w:r w:rsidR="00F842DB" w:rsidRPr="00174746">
        <w:rPr>
          <w:rFonts w:ascii="Times New Roman" w:hAnsi="Times New Roman" w:cs="Times New Roman"/>
          <w:sz w:val="21"/>
          <w:szCs w:val="21"/>
        </w:rPr>
        <w:t xml:space="preserve">arbon capture, world hunger, reforestation, </w:t>
      </w:r>
      <w:r w:rsidR="000C13AC" w:rsidRPr="00174746">
        <w:rPr>
          <w:rFonts w:ascii="Times New Roman" w:hAnsi="Times New Roman" w:cs="Times New Roman"/>
          <w:sz w:val="21"/>
          <w:szCs w:val="21"/>
        </w:rPr>
        <w:t>or even</w:t>
      </w:r>
      <w:r w:rsidR="002E1CF6">
        <w:rPr>
          <w:rFonts w:ascii="Times New Roman" w:hAnsi="Times New Roman" w:cs="Times New Roman"/>
          <w:sz w:val="21"/>
          <w:szCs w:val="21"/>
        </w:rPr>
        <w:t>,</w:t>
      </w:r>
      <w:r w:rsidR="000C13AC" w:rsidRPr="00174746">
        <w:rPr>
          <w:rFonts w:ascii="Times New Roman" w:hAnsi="Times New Roman" w:cs="Times New Roman"/>
          <w:sz w:val="21"/>
          <w:szCs w:val="21"/>
        </w:rPr>
        <w:t xml:space="preserve"> </w:t>
      </w:r>
      <w:r w:rsidR="00397899" w:rsidRPr="00174746">
        <w:rPr>
          <w:rFonts w:ascii="Times New Roman" w:hAnsi="Times New Roman" w:cs="Times New Roman"/>
          <w:sz w:val="21"/>
          <w:szCs w:val="21"/>
        </w:rPr>
        <w:t>finally building George Jetson’s flying car</w:t>
      </w:r>
      <w:r w:rsidR="00F842DB" w:rsidRPr="00174746">
        <w:rPr>
          <w:rFonts w:ascii="Times New Roman" w:hAnsi="Times New Roman" w:cs="Times New Roman"/>
          <w:sz w:val="21"/>
          <w:szCs w:val="21"/>
        </w:rPr>
        <w:t>.”</w:t>
      </w:r>
    </w:p>
    <w:p w14:paraId="17C2622E" w14:textId="7BF2B671" w:rsidR="00955241" w:rsidRPr="00174746" w:rsidRDefault="00397899">
      <w:pPr>
        <w:rPr>
          <w:rFonts w:ascii="Times New Roman" w:hAnsi="Times New Roman" w:cs="Times New Roman"/>
          <w:i/>
          <w:iCs/>
          <w:sz w:val="21"/>
          <w:szCs w:val="21"/>
        </w:rPr>
      </w:pPr>
      <w:r w:rsidRPr="00174746">
        <w:rPr>
          <w:rFonts w:ascii="Times New Roman" w:hAnsi="Times New Roman" w:cs="Times New Roman"/>
          <w:sz w:val="21"/>
          <w:szCs w:val="21"/>
        </w:rPr>
        <w:t xml:space="preserve">The </w:t>
      </w:r>
      <w:r w:rsidR="0092257F" w:rsidRPr="00174746">
        <w:rPr>
          <w:rFonts w:ascii="Times New Roman" w:hAnsi="Times New Roman" w:cs="Times New Roman"/>
          <w:sz w:val="21"/>
          <w:szCs w:val="21"/>
        </w:rPr>
        <w:t>challenge</w:t>
      </w:r>
      <w:r w:rsidRPr="00174746">
        <w:rPr>
          <w:rFonts w:ascii="Times New Roman" w:hAnsi="Times New Roman" w:cs="Times New Roman"/>
          <w:sz w:val="21"/>
          <w:szCs w:val="21"/>
        </w:rPr>
        <w:t xml:space="preserve"> was </w:t>
      </w:r>
      <w:r w:rsidR="001F4EDB" w:rsidRPr="00174746">
        <w:rPr>
          <w:rFonts w:ascii="Times New Roman" w:hAnsi="Times New Roman" w:cs="Times New Roman"/>
          <w:sz w:val="21"/>
          <w:szCs w:val="21"/>
        </w:rPr>
        <w:t xml:space="preserve"> </w:t>
      </w:r>
      <w:r w:rsidR="00955241" w:rsidRPr="00174746">
        <w:rPr>
          <w:rFonts w:ascii="Times New Roman" w:hAnsi="Times New Roman" w:cs="Times New Roman"/>
          <w:sz w:val="21"/>
          <w:szCs w:val="21"/>
        </w:rPr>
        <w:t xml:space="preserve">to </w:t>
      </w:r>
      <w:r w:rsidR="001F4EDB" w:rsidRPr="00174746">
        <w:rPr>
          <w:rFonts w:ascii="Times New Roman" w:hAnsi="Times New Roman" w:cs="Times New Roman"/>
          <w:sz w:val="21"/>
          <w:szCs w:val="21"/>
        </w:rPr>
        <w:t>build the</w:t>
      </w:r>
      <w:r w:rsidR="00955241" w:rsidRPr="00174746">
        <w:rPr>
          <w:rFonts w:ascii="Times New Roman" w:hAnsi="Times New Roman" w:cs="Times New Roman"/>
          <w:sz w:val="21"/>
          <w:szCs w:val="21"/>
        </w:rPr>
        <w:t xml:space="preserve"> </w:t>
      </w:r>
      <w:r w:rsidR="002E1CF6" w:rsidRPr="00174746">
        <w:rPr>
          <w:rFonts w:ascii="Times New Roman" w:hAnsi="Times New Roman" w:cs="Times New Roman"/>
          <w:sz w:val="21"/>
          <w:szCs w:val="21"/>
        </w:rPr>
        <w:t>4</w:t>
      </w:r>
      <w:r w:rsidR="00955241" w:rsidRPr="00174746">
        <w:rPr>
          <w:rFonts w:ascii="Times New Roman" w:hAnsi="Times New Roman" w:cs="Times New Roman"/>
          <w:sz w:val="21"/>
          <w:szCs w:val="21"/>
        </w:rPr>
        <w:t xml:space="preserve">-story </w:t>
      </w:r>
      <w:r w:rsidR="001F4EDB" w:rsidRPr="00174746">
        <w:rPr>
          <w:rFonts w:ascii="Times New Roman" w:hAnsi="Times New Roman" w:cs="Times New Roman"/>
          <w:sz w:val="21"/>
          <w:szCs w:val="21"/>
        </w:rPr>
        <w:t xml:space="preserve">Coda </w:t>
      </w:r>
      <w:r w:rsidR="00955241" w:rsidRPr="00174746">
        <w:rPr>
          <w:rFonts w:ascii="Times New Roman" w:hAnsi="Times New Roman" w:cs="Times New Roman"/>
          <w:sz w:val="21"/>
          <w:szCs w:val="21"/>
        </w:rPr>
        <w:t xml:space="preserve">data center on top of a </w:t>
      </w:r>
      <w:r w:rsidR="002E1CF6" w:rsidRPr="00174746">
        <w:rPr>
          <w:rFonts w:ascii="Times New Roman" w:hAnsi="Times New Roman" w:cs="Times New Roman"/>
          <w:sz w:val="21"/>
          <w:szCs w:val="21"/>
        </w:rPr>
        <w:t>5-</w:t>
      </w:r>
      <w:r w:rsidR="00955241" w:rsidRPr="00174746">
        <w:rPr>
          <w:rFonts w:ascii="Times New Roman" w:hAnsi="Times New Roman" w:cs="Times New Roman"/>
          <w:sz w:val="21"/>
          <w:szCs w:val="21"/>
        </w:rPr>
        <w:t>story parking garage, and partially under the adjoining</w:t>
      </w:r>
      <w:r w:rsidR="002E1CF6" w:rsidRPr="00174746">
        <w:rPr>
          <w:rFonts w:ascii="Times New Roman" w:hAnsi="Times New Roman" w:cs="Times New Roman"/>
          <w:sz w:val="21"/>
          <w:szCs w:val="21"/>
        </w:rPr>
        <w:t xml:space="preserve"> 22-story </w:t>
      </w:r>
      <w:r w:rsidR="00955241" w:rsidRPr="00174746">
        <w:rPr>
          <w:rFonts w:ascii="Times New Roman" w:hAnsi="Times New Roman" w:cs="Times New Roman"/>
          <w:sz w:val="21"/>
          <w:szCs w:val="21"/>
        </w:rPr>
        <w:t xml:space="preserve"> office tower, </w:t>
      </w:r>
      <w:r w:rsidR="00B468D0" w:rsidRPr="00174746">
        <w:rPr>
          <w:rFonts w:ascii="Times New Roman" w:hAnsi="Times New Roman" w:cs="Times New Roman"/>
          <w:sz w:val="21"/>
          <w:szCs w:val="21"/>
        </w:rPr>
        <w:t xml:space="preserve">and then </w:t>
      </w:r>
      <w:r w:rsidR="00955241" w:rsidRPr="00174746">
        <w:rPr>
          <w:rFonts w:ascii="Times New Roman" w:hAnsi="Times New Roman" w:cs="Times New Roman"/>
          <w:sz w:val="21"/>
          <w:szCs w:val="21"/>
        </w:rPr>
        <w:t>find places for generators, chillers, cooling towers, water and fuel storage facilities, meet me rooms, support space and the data labs</w:t>
      </w:r>
      <w:r w:rsidR="00B468D0" w:rsidRPr="00174746">
        <w:rPr>
          <w:rFonts w:ascii="Times New Roman" w:hAnsi="Times New Roman" w:cs="Times New Roman"/>
          <w:sz w:val="21"/>
          <w:szCs w:val="21"/>
        </w:rPr>
        <w:t>, all</w:t>
      </w:r>
      <w:r w:rsidR="00955241" w:rsidRPr="00174746">
        <w:rPr>
          <w:rFonts w:ascii="Times New Roman" w:hAnsi="Times New Roman" w:cs="Times New Roman"/>
          <w:sz w:val="21"/>
          <w:szCs w:val="21"/>
        </w:rPr>
        <w:t xml:space="preserve"> without straying </w:t>
      </w:r>
      <w:r w:rsidR="002E1CF6">
        <w:rPr>
          <w:rFonts w:ascii="Times New Roman" w:hAnsi="Times New Roman" w:cs="Times New Roman"/>
          <w:sz w:val="21"/>
          <w:szCs w:val="21"/>
        </w:rPr>
        <w:t>beyond</w:t>
      </w:r>
      <w:r w:rsidR="00955241" w:rsidRPr="00174746">
        <w:rPr>
          <w:rFonts w:ascii="Times New Roman" w:hAnsi="Times New Roman" w:cs="Times New Roman"/>
          <w:sz w:val="21"/>
          <w:szCs w:val="21"/>
        </w:rPr>
        <w:t xml:space="preserve"> a strict 100,000 square foot air rights box.  Coakley </w:t>
      </w:r>
      <w:r w:rsidR="00127718" w:rsidRPr="00174746">
        <w:rPr>
          <w:rFonts w:ascii="Times New Roman" w:hAnsi="Times New Roman" w:cs="Times New Roman"/>
          <w:sz w:val="21"/>
          <w:szCs w:val="21"/>
        </w:rPr>
        <w:t>notes</w:t>
      </w:r>
      <w:r w:rsidR="00955241" w:rsidRPr="00174746">
        <w:rPr>
          <w:rFonts w:ascii="Times New Roman" w:hAnsi="Times New Roman" w:cs="Times New Roman"/>
          <w:sz w:val="21"/>
          <w:szCs w:val="21"/>
        </w:rPr>
        <w:t>, “</w:t>
      </w:r>
      <w:r w:rsidR="00F9777F" w:rsidRPr="00174746">
        <w:rPr>
          <w:rFonts w:ascii="Times New Roman" w:hAnsi="Times New Roman" w:cs="Times New Roman"/>
          <w:sz w:val="21"/>
          <w:szCs w:val="21"/>
        </w:rPr>
        <w:t xml:space="preserve">This was like building a rocket </w:t>
      </w:r>
      <w:r w:rsidR="001F4EDB" w:rsidRPr="00174746">
        <w:rPr>
          <w:rFonts w:ascii="Times New Roman" w:hAnsi="Times New Roman" w:cs="Times New Roman"/>
          <w:sz w:val="21"/>
          <w:szCs w:val="21"/>
        </w:rPr>
        <w:t>ship</w:t>
      </w:r>
      <w:r w:rsidR="00F9777F" w:rsidRPr="00174746">
        <w:rPr>
          <w:rFonts w:ascii="Times New Roman" w:hAnsi="Times New Roman" w:cs="Times New Roman"/>
          <w:sz w:val="21"/>
          <w:szCs w:val="21"/>
        </w:rPr>
        <w:t xml:space="preserve"> in a phone booth, and it required t</w:t>
      </w:r>
      <w:r w:rsidR="00955241" w:rsidRPr="00174746">
        <w:rPr>
          <w:rFonts w:ascii="Times New Roman" w:hAnsi="Times New Roman" w:cs="Times New Roman"/>
          <w:sz w:val="21"/>
          <w:szCs w:val="21"/>
        </w:rPr>
        <w:t>h</w:t>
      </w:r>
      <w:r w:rsidR="00F9777F" w:rsidRPr="00174746">
        <w:rPr>
          <w:rFonts w:ascii="Times New Roman" w:hAnsi="Times New Roman" w:cs="Times New Roman"/>
          <w:sz w:val="21"/>
          <w:szCs w:val="21"/>
        </w:rPr>
        <w:t xml:space="preserve">e </w:t>
      </w:r>
      <w:r w:rsidR="00C5722D" w:rsidRPr="00174746">
        <w:rPr>
          <w:rFonts w:ascii="Times New Roman" w:hAnsi="Times New Roman" w:cs="Times New Roman"/>
          <w:sz w:val="21"/>
          <w:szCs w:val="21"/>
        </w:rPr>
        <w:t xml:space="preserve">entire </w:t>
      </w:r>
      <w:r w:rsidR="00F9777F" w:rsidRPr="00174746">
        <w:rPr>
          <w:rFonts w:ascii="Times New Roman" w:hAnsi="Times New Roman" w:cs="Times New Roman"/>
          <w:sz w:val="21"/>
          <w:szCs w:val="21"/>
        </w:rPr>
        <w:t xml:space="preserve">development team to </w:t>
      </w:r>
      <w:r w:rsidR="00C5722D" w:rsidRPr="00174746">
        <w:rPr>
          <w:rFonts w:ascii="Times New Roman" w:hAnsi="Times New Roman" w:cs="Times New Roman"/>
          <w:sz w:val="21"/>
          <w:szCs w:val="21"/>
        </w:rPr>
        <w:t xml:space="preserve">retool </w:t>
      </w:r>
      <w:r w:rsidR="001F4EDB" w:rsidRPr="00174746">
        <w:rPr>
          <w:rFonts w:ascii="Times New Roman" w:hAnsi="Times New Roman" w:cs="Times New Roman"/>
          <w:sz w:val="21"/>
          <w:szCs w:val="21"/>
        </w:rPr>
        <w:t>our</w:t>
      </w:r>
      <w:r w:rsidR="00C5722D" w:rsidRPr="00174746">
        <w:rPr>
          <w:rFonts w:ascii="Times New Roman" w:hAnsi="Times New Roman" w:cs="Times New Roman"/>
          <w:sz w:val="21"/>
          <w:szCs w:val="21"/>
        </w:rPr>
        <w:t xml:space="preserve"> perspective from square feet to </w:t>
      </w:r>
      <w:r w:rsidR="00F9777F" w:rsidRPr="00174746">
        <w:rPr>
          <w:rFonts w:ascii="Times New Roman" w:hAnsi="Times New Roman" w:cs="Times New Roman"/>
          <w:sz w:val="21"/>
          <w:szCs w:val="21"/>
        </w:rPr>
        <w:t>square inches</w:t>
      </w:r>
      <w:r w:rsidR="0092257F" w:rsidRPr="00174746">
        <w:rPr>
          <w:rFonts w:ascii="Times New Roman" w:hAnsi="Times New Roman" w:cs="Times New Roman"/>
          <w:sz w:val="21"/>
          <w:szCs w:val="21"/>
        </w:rPr>
        <w:t xml:space="preserve">, </w:t>
      </w:r>
      <w:r w:rsidRPr="00174746">
        <w:rPr>
          <w:rFonts w:ascii="Times New Roman" w:hAnsi="Times New Roman" w:cs="Times New Roman"/>
          <w:sz w:val="21"/>
          <w:szCs w:val="21"/>
        </w:rPr>
        <w:t xml:space="preserve">with </w:t>
      </w:r>
      <w:r w:rsidR="0092257F" w:rsidRPr="00174746">
        <w:rPr>
          <w:rFonts w:ascii="Times New Roman" w:hAnsi="Times New Roman" w:cs="Times New Roman"/>
          <w:sz w:val="21"/>
          <w:szCs w:val="21"/>
        </w:rPr>
        <w:t xml:space="preserve">each phase </w:t>
      </w:r>
      <w:r w:rsidRPr="00174746">
        <w:rPr>
          <w:rFonts w:ascii="Times New Roman" w:hAnsi="Times New Roman" w:cs="Times New Roman"/>
          <w:sz w:val="21"/>
          <w:szCs w:val="21"/>
        </w:rPr>
        <w:t>passing</w:t>
      </w:r>
      <w:r w:rsidR="0092257F" w:rsidRPr="00174746">
        <w:rPr>
          <w:rFonts w:ascii="Times New Roman" w:hAnsi="Times New Roman" w:cs="Times New Roman"/>
          <w:sz w:val="21"/>
          <w:szCs w:val="21"/>
        </w:rPr>
        <w:t xml:space="preserve"> muster with a room full of </w:t>
      </w:r>
      <w:r w:rsidR="00174746">
        <w:rPr>
          <w:rFonts w:ascii="Times New Roman" w:hAnsi="Times New Roman" w:cs="Times New Roman"/>
          <w:sz w:val="21"/>
          <w:szCs w:val="21"/>
        </w:rPr>
        <w:t xml:space="preserve">the </w:t>
      </w:r>
      <w:r w:rsidR="0092257F" w:rsidRPr="00174746">
        <w:rPr>
          <w:rFonts w:ascii="Times New Roman" w:hAnsi="Times New Roman" w:cs="Times New Roman"/>
          <w:sz w:val="21"/>
          <w:szCs w:val="21"/>
        </w:rPr>
        <w:t>G</w:t>
      </w:r>
      <w:r w:rsidR="0062027D" w:rsidRPr="00174746">
        <w:rPr>
          <w:rFonts w:ascii="Times New Roman" w:hAnsi="Times New Roman" w:cs="Times New Roman"/>
          <w:sz w:val="21"/>
          <w:szCs w:val="21"/>
        </w:rPr>
        <w:t>eorgia Tech</w:t>
      </w:r>
      <w:r w:rsidR="0078748D" w:rsidRPr="00174746">
        <w:rPr>
          <w:rFonts w:ascii="Times New Roman" w:hAnsi="Times New Roman" w:cs="Times New Roman"/>
          <w:sz w:val="21"/>
          <w:szCs w:val="21"/>
        </w:rPr>
        <w:t xml:space="preserve"> professionals </w:t>
      </w:r>
      <w:r w:rsidR="00174746">
        <w:rPr>
          <w:rFonts w:ascii="Times New Roman" w:hAnsi="Times New Roman" w:cs="Times New Roman"/>
          <w:sz w:val="21"/>
          <w:szCs w:val="21"/>
        </w:rPr>
        <w:t xml:space="preserve">tasked with </w:t>
      </w:r>
      <w:r w:rsidR="0078748D" w:rsidRPr="00174746">
        <w:rPr>
          <w:rFonts w:ascii="Times New Roman" w:hAnsi="Times New Roman" w:cs="Times New Roman"/>
          <w:sz w:val="21"/>
          <w:szCs w:val="21"/>
        </w:rPr>
        <w:t xml:space="preserve">supporting </w:t>
      </w:r>
      <w:r w:rsidR="002E1CF6">
        <w:rPr>
          <w:rFonts w:ascii="Times New Roman" w:hAnsi="Times New Roman" w:cs="Times New Roman"/>
          <w:sz w:val="21"/>
          <w:szCs w:val="21"/>
        </w:rPr>
        <w:t xml:space="preserve">this </w:t>
      </w:r>
      <w:r w:rsidR="0078748D" w:rsidRPr="00174746">
        <w:rPr>
          <w:rFonts w:ascii="Times New Roman" w:hAnsi="Times New Roman" w:cs="Times New Roman"/>
          <w:sz w:val="21"/>
          <w:szCs w:val="21"/>
        </w:rPr>
        <w:t xml:space="preserve">research computing </w:t>
      </w:r>
      <w:r w:rsidR="002E1CF6">
        <w:rPr>
          <w:rFonts w:ascii="Times New Roman" w:hAnsi="Times New Roman" w:cs="Times New Roman"/>
          <w:sz w:val="21"/>
          <w:szCs w:val="21"/>
        </w:rPr>
        <w:t>initiative</w:t>
      </w:r>
      <w:r w:rsidR="0078748D" w:rsidRPr="00174746">
        <w:rPr>
          <w:rFonts w:ascii="Times New Roman" w:hAnsi="Times New Roman" w:cs="Times New Roman"/>
          <w:sz w:val="21"/>
          <w:szCs w:val="21"/>
        </w:rPr>
        <w:t>.”</w:t>
      </w:r>
    </w:p>
    <w:p w14:paraId="14A49ACE" w14:textId="29088709" w:rsidR="001B7633" w:rsidRPr="00174746" w:rsidRDefault="0074058E">
      <w:pPr>
        <w:spacing w:after="0"/>
        <w:rPr>
          <w:rFonts w:ascii="Times New Roman" w:hAnsi="Times New Roman" w:cs="Times New Roman"/>
          <w:i/>
          <w:iCs/>
          <w:sz w:val="21"/>
          <w:szCs w:val="21"/>
        </w:rPr>
      </w:pPr>
      <w:r w:rsidRPr="00174746">
        <w:rPr>
          <w:rFonts w:ascii="Times New Roman" w:hAnsi="Times New Roman" w:cs="Times New Roman"/>
          <w:sz w:val="21"/>
          <w:szCs w:val="21"/>
        </w:rPr>
        <w:t>Next Tier HD</w:t>
      </w:r>
      <w:r w:rsidR="006B553A" w:rsidRPr="00174746">
        <w:rPr>
          <w:rFonts w:ascii="Times New Roman" w:hAnsi="Times New Roman" w:cs="Times New Roman"/>
          <w:sz w:val="21"/>
          <w:szCs w:val="21"/>
        </w:rPr>
        <w:t xml:space="preserve"> competed </w:t>
      </w:r>
      <w:r w:rsidR="00D47877" w:rsidRPr="00174746">
        <w:rPr>
          <w:rFonts w:ascii="Times New Roman" w:hAnsi="Times New Roman" w:cs="Times New Roman"/>
          <w:sz w:val="21"/>
          <w:szCs w:val="21"/>
        </w:rPr>
        <w:t>fo</w:t>
      </w:r>
      <w:r w:rsidR="006B553A" w:rsidRPr="00174746">
        <w:rPr>
          <w:rFonts w:ascii="Times New Roman" w:hAnsi="Times New Roman" w:cs="Times New Roman"/>
          <w:sz w:val="21"/>
          <w:szCs w:val="21"/>
        </w:rPr>
        <w:t xml:space="preserve">r this opportunity </w:t>
      </w:r>
      <w:r w:rsidR="008E29EA" w:rsidRPr="00174746">
        <w:rPr>
          <w:rFonts w:ascii="Times New Roman" w:hAnsi="Times New Roman" w:cs="Times New Roman"/>
          <w:sz w:val="21"/>
          <w:szCs w:val="21"/>
        </w:rPr>
        <w:t xml:space="preserve">in affiliation </w:t>
      </w:r>
      <w:r w:rsidR="006B553A" w:rsidRPr="00174746">
        <w:rPr>
          <w:rFonts w:ascii="Times New Roman" w:hAnsi="Times New Roman" w:cs="Times New Roman"/>
          <w:sz w:val="21"/>
          <w:szCs w:val="21"/>
        </w:rPr>
        <w:t xml:space="preserve">with </w:t>
      </w:r>
      <w:r w:rsidR="001B7633" w:rsidRPr="00174746">
        <w:rPr>
          <w:rFonts w:ascii="Times New Roman" w:hAnsi="Times New Roman" w:cs="Times New Roman"/>
          <w:sz w:val="21"/>
          <w:szCs w:val="21"/>
        </w:rPr>
        <w:t>the</w:t>
      </w:r>
      <w:r w:rsidR="006B553A" w:rsidRPr="00174746">
        <w:rPr>
          <w:rFonts w:ascii="Times New Roman" w:hAnsi="Times New Roman" w:cs="Times New Roman"/>
          <w:sz w:val="21"/>
          <w:szCs w:val="21"/>
        </w:rPr>
        <w:t xml:space="preserve"> veteran mission critical team </w:t>
      </w:r>
      <w:r w:rsidR="001B7633" w:rsidRPr="00174746">
        <w:rPr>
          <w:rFonts w:ascii="Times New Roman" w:hAnsi="Times New Roman" w:cs="Times New Roman"/>
          <w:sz w:val="21"/>
          <w:szCs w:val="21"/>
        </w:rPr>
        <w:t>noted below and collaborated closely with</w:t>
      </w:r>
      <w:r w:rsidR="00FB4DA8" w:rsidRPr="00174746">
        <w:rPr>
          <w:rFonts w:ascii="Times New Roman" w:hAnsi="Times New Roman" w:cs="Times New Roman"/>
          <w:sz w:val="21"/>
          <w:szCs w:val="21"/>
        </w:rPr>
        <w:t xml:space="preserve"> the</w:t>
      </w:r>
      <w:r w:rsidR="001B7633" w:rsidRPr="00174746">
        <w:rPr>
          <w:rFonts w:ascii="Times New Roman" w:hAnsi="Times New Roman" w:cs="Times New Roman"/>
          <w:sz w:val="21"/>
          <w:szCs w:val="21"/>
        </w:rPr>
        <w:t xml:space="preserve"> Portman Holding’s team throughout the process.</w:t>
      </w:r>
      <w:r w:rsidR="00CF5BF4" w:rsidRPr="00174746">
        <w:rPr>
          <w:rFonts w:ascii="Times New Roman" w:hAnsi="Times New Roman" w:cs="Times New Roman"/>
          <w:sz w:val="21"/>
          <w:szCs w:val="21"/>
        </w:rPr>
        <w:t xml:space="preserve"> </w:t>
      </w:r>
      <w:r w:rsidR="001B7633" w:rsidRPr="00174746">
        <w:rPr>
          <w:rFonts w:ascii="Times New Roman" w:hAnsi="Times New Roman" w:cs="Times New Roman"/>
          <w:sz w:val="21"/>
          <w:szCs w:val="21"/>
        </w:rPr>
        <w:t xml:space="preserve"> Midway through the design development process, DataBank Holdings </w:t>
      </w:r>
      <w:r w:rsidRPr="00174746">
        <w:rPr>
          <w:rFonts w:ascii="Times New Roman" w:hAnsi="Times New Roman" w:cs="Times New Roman"/>
          <w:sz w:val="21"/>
          <w:szCs w:val="21"/>
        </w:rPr>
        <w:t>(</w:t>
      </w:r>
      <w:hyperlink r:id="rId9" w:history="1">
        <w:r w:rsidRPr="00174746">
          <w:rPr>
            <w:rStyle w:val="Hyperlink"/>
            <w:rFonts w:ascii="Times New Roman" w:hAnsi="Times New Roman" w:cs="Times New Roman"/>
            <w:sz w:val="21"/>
            <w:szCs w:val="21"/>
          </w:rPr>
          <w:t>www.databank.com</w:t>
        </w:r>
      </w:hyperlink>
      <w:r w:rsidRPr="00174746">
        <w:rPr>
          <w:rFonts w:ascii="Times New Roman" w:hAnsi="Times New Roman" w:cs="Times New Roman"/>
          <w:sz w:val="21"/>
          <w:szCs w:val="21"/>
        </w:rPr>
        <w:t xml:space="preserve"> )</w:t>
      </w:r>
      <w:r w:rsidR="002E1CF6">
        <w:rPr>
          <w:rFonts w:ascii="Times New Roman" w:hAnsi="Times New Roman" w:cs="Times New Roman"/>
          <w:sz w:val="21"/>
          <w:szCs w:val="21"/>
        </w:rPr>
        <w:t xml:space="preserve"> </w:t>
      </w:r>
      <w:r w:rsidR="001B7633" w:rsidRPr="00174746">
        <w:rPr>
          <w:rFonts w:ascii="Times New Roman" w:hAnsi="Times New Roman" w:cs="Times New Roman"/>
          <w:sz w:val="21"/>
          <w:szCs w:val="21"/>
        </w:rPr>
        <w:t>stepped in to provide the projected $100 million required to finish all phase</w:t>
      </w:r>
      <w:r w:rsidR="00FB4DA8" w:rsidRPr="00174746">
        <w:rPr>
          <w:rFonts w:ascii="Times New Roman" w:hAnsi="Times New Roman" w:cs="Times New Roman"/>
          <w:sz w:val="21"/>
          <w:szCs w:val="21"/>
        </w:rPr>
        <w:t>s</w:t>
      </w:r>
      <w:r w:rsidR="001B7633" w:rsidRPr="00174746">
        <w:rPr>
          <w:rFonts w:ascii="Times New Roman" w:hAnsi="Times New Roman" w:cs="Times New Roman"/>
          <w:sz w:val="21"/>
          <w:szCs w:val="21"/>
        </w:rPr>
        <w:t xml:space="preserve"> of the development</w:t>
      </w:r>
      <w:r w:rsidR="00CF5BF4" w:rsidRPr="00174746">
        <w:rPr>
          <w:rFonts w:ascii="Times New Roman" w:hAnsi="Times New Roman" w:cs="Times New Roman"/>
          <w:sz w:val="21"/>
          <w:szCs w:val="21"/>
        </w:rPr>
        <w:t>.</w:t>
      </w:r>
    </w:p>
    <w:p w14:paraId="13AA15AD" w14:textId="77777777" w:rsidR="001B7633" w:rsidRPr="00174746" w:rsidRDefault="001B7633">
      <w:pPr>
        <w:spacing w:after="0"/>
        <w:rPr>
          <w:rFonts w:ascii="Times New Roman" w:hAnsi="Times New Roman" w:cs="Times New Roman"/>
          <w:sz w:val="21"/>
          <w:szCs w:val="21"/>
        </w:rPr>
      </w:pPr>
    </w:p>
    <w:p w14:paraId="43F15DF9" w14:textId="294E150C" w:rsidR="00397899" w:rsidRPr="00174746" w:rsidRDefault="006B553A" w:rsidP="00174746">
      <w:pPr>
        <w:spacing w:after="0"/>
        <w:rPr>
          <w:rFonts w:ascii="Times New Roman" w:hAnsi="Times New Roman" w:cs="Times New Roman"/>
          <w:b/>
          <w:sz w:val="21"/>
          <w:szCs w:val="21"/>
        </w:rPr>
      </w:pPr>
      <w:r w:rsidRPr="00174746">
        <w:rPr>
          <w:rFonts w:ascii="Times New Roman" w:hAnsi="Times New Roman" w:cs="Times New Roman"/>
          <w:sz w:val="21"/>
          <w:szCs w:val="21"/>
        </w:rPr>
        <w:t xml:space="preserve">Georgia Tech </w:t>
      </w:r>
      <w:r w:rsidR="008E29EA" w:rsidRPr="00174746">
        <w:rPr>
          <w:rFonts w:ascii="Times New Roman" w:hAnsi="Times New Roman" w:cs="Times New Roman"/>
          <w:sz w:val="21"/>
          <w:szCs w:val="21"/>
        </w:rPr>
        <w:t xml:space="preserve">has </w:t>
      </w:r>
      <w:r w:rsidRPr="00174746">
        <w:rPr>
          <w:rFonts w:ascii="Times New Roman" w:hAnsi="Times New Roman" w:cs="Times New Roman"/>
          <w:sz w:val="21"/>
          <w:szCs w:val="21"/>
        </w:rPr>
        <w:t xml:space="preserve">leased 25% of the </w:t>
      </w:r>
      <w:r w:rsidR="0074058E" w:rsidRPr="00174746">
        <w:rPr>
          <w:rFonts w:ascii="Times New Roman" w:hAnsi="Times New Roman" w:cs="Times New Roman"/>
          <w:sz w:val="21"/>
          <w:szCs w:val="21"/>
        </w:rPr>
        <w:t xml:space="preserve">data center’s critical power </w:t>
      </w:r>
      <w:r w:rsidR="008E29EA" w:rsidRPr="00174746">
        <w:rPr>
          <w:rFonts w:ascii="Times New Roman" w:hAnsi="Times New Roman" w:cs="Times New Roman"/>
          <w:sz w:val="21"/>
          <w:szCs w:val="21"/>
        </w:rPr>
        <w:t>capacity</w:t>
      </w:r>
      <w:r w:rsidR="000C13AC" w:rsidRPr="00174746">
        <w:rPr>
          <w:rFonts w:ascii="Times New Roman" w:hAnsi="Times New Roman" w:cs="Times New Roman"/>
          <w:sz w:val="21"/>
          <w:szCs w:val="21"/>
        </w:rPr>
        <w:t>,</w:t>
      </w:r>
      <w:r w:rsidRPr="00174746">
        <w:rPr>
          <w:rFonts w:ascii="Times New Roman" w:hAnsi="Times New Roman" w:cs="Times New Roman"/>
          <w:sz w:val="21"/>
          <w:szCs w:val="21"/>
        </w:rPr>
        <w:t xml:space="preserve"> with expansion rights for an equivalent amount</w:t>
      </w:r>
      <w:r w:rsidR="0074058E" w:rsidRPr="00174746">
        <w:rPr>
          <w:rFonts w:ascii="Times New Roman" w:hAnsi="Times New Roman" w:cs="Times New Roman"/>
          <w:sz w:val="21"/>
          <w:szCs w:val="21"/>
        </w:rPr>
        <w:t xml:space="preserve"> of space and power.  Next Tier HD and</w:t>
      </w:r>
      <w:r w:rsidRPr="00174746">
        <w:rPr>
          <w:rFonts w:ascii="Times New Roman" w:hAnsi="Times New Roman" w:cs="Times New Roman"/>
          <w:sz w:val="21"/>
          <w:szCs w:val="21"/>
        </w:rPr>
        <w:t xml:space="preserve"> DataBank </w:t>
      </w:r>
      <w:r w:rsidR="0074058E" w:rsidRPr="00174746">
        <w:rPr>
          <w:rFonts w:ascii="Times New Roman" w:hAnsi="Times New Roman" w:cs="Times New Roman"/>
          <w:sz w:val="21"/>
          <w:szCs w:val="21"/>
        </w:rPr>
        <w:t xml:space="preserve">are marketing space in the data center to companies seeking </w:t>
      </w:r>
      <w:r w:rsidRPr="00174746">
        <w:rPr>
          <w:rFonts w:ascii="Times New Roman" w:hAnsi="Times New Roman" w:cs="Times New Roman"/>
          <w:color w:val="000000" w:themeColor="text1"/>
          <w:sz w:val="21"/>
          <w:szCs w:val="21"/>
        </w:rPr>
        <w:t>colocation, cloud</w:t>
      </w:r>
      <w:r w:rsidRPr="00174746">
        <w:rPr>
          <w:rFonts w:ascii="Times New Roman" w:hAnsi="Times New Roman" w:cs="Times New Roman"/>
          <w:sz w:val="21"/>
          <w:szCs w:val="21"/>
        </w:rPr>
        <w:t xml:space="preserve">, </w:t>
      </w:r>
      <w:r w:rsidR="00FB4DA8" w:rsidRPr="00174746">
        <w:rPr>
          <w:rFonts w:ascii="Times New Roman" w:hAnsi="Times New Roman" w:cs="Times New Roman"/>
          <w:sz w:val="21"/>
          <w:szCs w:val="21"/>
        </w:rPr>
        <w:t xml:space="preserve">managed services, </w:t>
      </w:r>
      <w:r w:rsidR="0074058E" w:rsidRPr="00174746">
        <w:rPr>
          <w:rFonts w:ascii="Times New Roman" w:hAnsi="Times New Roman" w:cs="Times New Roman"/>
          <w:sz w:val="21"/>
          <w:szCs w:val="21"/>
        </w:rPr>
        <w:t>or</w:t>
      </w:r>
      <w:r w:rsidR="00FB4DA8" w:rsidRPr="00174746">
        <w:rPr>
          <w:rFonts w:ascii="Times New Roman" w:hAnsi="Times New Roman" w:cs="Times New Roman"/>
          <w:sz w:val="21"/>
          <w:szCs w:val="21"/>
        </w:rPr>
        <w:t xml:space="preserve"> </w:t>
      </w:r>
      <w:r w:rsidRPr="00174746">
        <w:rPr>
          <w:rFonts w:ascii="Times New Roman" w:hAnsi="Times New Roman" w:cs="Times New Roman"/>
          <w:sz w:val="21"/>
          <w:szCs w:val="21"/>
        </w:rPr>
        <w:t xml:space="preserve">hybrid </w:t>
      </w:r>
      <w:r w:rsidR="00FB4DA8" w:rsidRPr="00174746">
        <w:rPr>
          <w:rFonts w:ascii="Times New Roman" w:hAnsi="Times New Roman" w:cs="Times New Roman"/>
          <w:sz w:val="21"/>
          <w:szCs w:val="21"/>
        </w:rPr>
        <w:t>data center solutions</w:t>
      </w:r>
      <w:r w:rsidRPr="00174746">
        <w:rPr>
          <w:rFonts w:ascii="Times New Roman" w:hAnsi="Times New Roman" w:cs="Times New Roman"/>
          <w:sz w:val="21"/>
          <w:szCs w:val="21"/>
        </w:rPr>
        <w:t xml:space="preserve">.  </w:t>
      </w:r>
      <w:r w:rsidR="00397899" w:rsidRPr="00174746">
        <w:rPr>
          <w:rFonts w:ascii="Times New Roman" w:hAnsi="Times New Roman" w:cs="Times New Roman"/>
          <w:sz w:val="21"/>
          <w:szCs w:val="21"/>
        </w:rPr>
        <w:t>While</w:t>
      </w:r>
      <w:r w:rsidRPr="00174746">
        <w:rPr>
          <w:rFonts w:ascii="Times New Roman" w:hAnsi="Times New Roman" w:cs="Times New Roman"/>
          <w:sz w:val="21"/>
          <w:szCs w:val="21"/>
        </w:rPr>
        <w:t xml:space="preserve"> </w:t>
      </w:r>
      <w:r w:rsidR="0074058E" w:rsidRPr="00174746">
        <w:rPr>
          <w:rFonts w:ascii="Times New Roman" w:hAnsi="Times New Roman" w:cs="Times New Roman"/>
          <w:sz w:val="21"/>
          <w:szCs w:val="21"/>
        </w:rPr>
        <w:t>Next Tier HD</w:t>
      </w:r>
      <w:r w:rsidRPr="00174746">
        <w:rPr>
          <w:rFonts w:ascii="Times New Roman" w:hAnsi="Times New Roman" w:cs="Times New Roman"/>
          <w:sz w:val="21"/>
          <w:szCs w:val="21"/>
        </w:rPr>
        <w:t xml:space="preserve"> </w:t>
      </w:r>
      <w:r w:rsidR="00327FC1" w:rsidRPr="00174746">
        <w:rPr>
          <w:rFonts w:ascii="Times New Roman" w:hAnsi="Times New Roman" w:cs="Times New Roman"/>
          <w:sz w:val="21"/>
          <w:szCs w:val="21"/>
        </w:rPr>
        <w:t>developed the data center</w:t>
      </w:r>
      <w:r w:rsidR="00397899" w:rsidRPr="00174746">
        <w:rPr>
          <w:rFonts w:ascii="Times New Roman" w:hAnsi="Times New Roman" w:cs="Times New Roman"/>
          <w:sz w:val="21"/>
          <w:szCs w:val="21"/>
        </w:rPr>
        <w:t>, DataBan</w:t>
      </w:r>
      <w:r w:rsidR="00327FC1" w:rsidRPr="00174746">
        <w:rPr>
          <w:rFonts w:ascii="Times New Roman" w:hAnsi="Times New Roman" w:cs="Times New Roman"/>
          <w:sz w:val="21"/>
          <w:szCs w:val="21"/>
        </w:rPr>
        <w:t xml:space="preserve">k </w:t>
      </w:r>
      <w:r w:rsidR="002E1CF6" w:rsidRPr="00174746">
        <w:rPr>
          <w:rFonts w:ascii="Times New Roman" w:hAnsi="Times New Roman" w:cs="Times New Roman"/>
          <w:sz w:val="21"/>
          <w:szCs w:val="21"/>
        </w:rPr>
        <w:t>was</w:t>
      </w:r>
      <w:r w:rsidR="00327FC1" w:rsidRPr="00174746">
        <w:rPr>
          <w:rFonts w:ascii="Times New Roman" w:hAnsi="Times New Roman" w:cs="Times New Roman"/>
          <w:sz w:val="21"/>
          <w:szCs w:val="21"/>
        </w:rPr>
        <w:t xml:space="preserve"> very involved throughout the process and now owns 100% of the results.  </w:t>
      </w:r>
      <w:proofErr w:type="spellStart"/>
      <w:r w:rsidR="00327FC1" w:rsidRPr="00174746">
        <w:rPr>
          <w:rFonts w:ascii="Times New Roman" w:hAnsi="Times New Roman" w:cs="Times New Roman"/>
          <w:sz w:val="21"/>
          <w:szCs w:val="21"/>
        </w:rPr>
        <w:t>DataBank’s</w:t>
      </w:r>
      <w:proofErr w:type="spellEnd"/>
      <w:r w:rsidR="00327FC1" w:rsidRPr="00174746">
        <w:rPr>
          <w:rFonts w:ascii="Times New Roman" w:hAnsi="Times New Roman" w:cs="Times New Roman"/>
          <w:sz w:val="21"/>
          <w:szCs w:val="21"/>
        </w:rPr>
        <w:t xml:space="preserve"> facilities management staff is actively managing every aspect of the data center’s 24/7 operations</w:t>
      </w:r>
      <w:r w:rsidRPr="00174746">
        <w:rPr>
          <w:rFonts w:ascii="Times New Roman" w:hAnsi="Times New Roman" w:cs="Times New Roman"/>
          <w:sz w:val="21"/>
          <w:szCs w:val="21"/>
        </w:rPr>
        <w:t>.</w:t>
      </w:r>
      <w:r w:rsidR="00397899" w:rsidRPr="00174746">
        <w:rPr>
          <w:rFonts w:ascii="Times New Roman" w:hAnsi="Times New Roman" w:cs="Times New Roman"/>
          <w:b/>
          <w:sz w:val="21"/>
          <w:szCs w:val="21"/>
        </w:rPr>
        <w:br w:type="page"/>
      </w:r>
    </w:p>
    <w:p w14:paraId="6478BC8D" w14:textId="58EB5B88" w:rsidR="00D47877" w:rsidRPr="00174746" w:rsidRDefault="00D47877" w:rsidP="00174746">
      <w:pPr>
        <w:spacing w:after="0" w:line="240" w:lineRule="auto"/>
        <w:rPr>
          <w:rFonts w:ascii="Times New Roman" w:hAnsi="Times New Roman" w:cs="Times New Roman"/>
          <w:sz w:val="21"/>
          <w:szCs w:val="21"/>
        </w:rPr>
      </w:pPr>
      <w:r w:rsidRPr="00174746">
        <w:rPr>
          <w:rFonts w:ascii="Times New Roman" w:hAnsi="Times New Roman" w:cs="Times New Roman"/>
          <w:b/>
          <w:sz w:val="21"/>
          <w:szCs w:val="21"/>
        </w:rPr>
        <w:lastRenderedPageBreak/>
        <w:t xml:space="preserve">About </w:t>
      </w:r>
      <w:r w:rsidR="0074058E" w:rsidRPr="00174746">
        <w:rPr>
          <w:rFonts w:ascii="Times New Roman" w:hAnsi="Times New Roman" w:cs="Times New Roman"/>
          <w:b/>
          <w:sz w:val="21"/>
          <w:szCs w:val="21"/>
        </w:rPr>
        <w:t>Next Tier HD</w:t>
      </w:r>
      <w:r w:rsidR="002E1CF6">
        <w:rPr>
          <w:rFonts w:ascii="Times New Roman" w:hAnsi="Times New Roman" w:cs="Times New Roman"/>
          <w:b/>
          <w:sz w:val="21"/>
          <w:szCs w:val="21"/>
        </w:rPr>
        <w:br/>
      </w:r>
      <w:r w:rsidRPr="00174746">
        <w:rPr>
          <w:rFonts w:ascii="Times New Roman" w:hAnsi="Times New Roman" w:cs="Times New Roman"/>
          <w:sz w:val="21"/>
          <w:szCs w:val="21"/>
        </w:rPr>
        <w:t>Based in New York, NY</w:t>
      </w:r>
      <w:r w:rsidR="00174746">
        <w:rPr>
          <w:rFonts w:ascii="Times New Roman" w:hAnsi="Times New Roman" w:cs="Times New Roman"/>
          <w:sz w:val="21"/>
          <w:szCs w:val="21"/>
        </w:rPr>
        <w:t>,</w:t>
      </w:r>
      <w:r w:rsidRPr="00174746">
        <w:rPr>
          <w:rFonts w:ascii="Times New Roman" w:hAnsi="Times New Roman" w:cs="Times New Roman"/>
          <w:sz w:val="21"/>
          <w:szCs w:val="21"/>
        </w:rPr>
        <w:t xml:space="preserve"> with offices in Washington</w:t>
      </w:r>
      <w:r w:rsidR="0092257F" w:rsidRPr="00174746">
        <w:rPr>
          <w:rFonts w:ascii="Times New Roman" w:hAnsi="Times New Roman" w:cs="Times New Roman"/>
          <w:sz w:val="21"/>
          <w:szCs w:val="21"/>
        </w:rPr>
        <w:t>,</w:t>
      </w:r>
      <w:r w:rsidRPr="00174746">
        <w:rPr>
          <w:rFonts w:ascii="Times New Roman" w:hAnsi="Times New Roman" w:cs="Times New Roman"/>
          <w:sz w:val="21"/>
          <w:szCs w:val="21"/>
        </w:rPr>
        <w:t xml:space="preserve"> DC and West Palm Beach, FL</w:t>
      </w:r>
      <w:r w:rsidR="0074058E" w:rsidRPr="00174746">
        <w:rPr>
          <w:rFonts w:ascii="Times New Roman" w:hAnsi="Times New Roman" w:cs="Times New Roman"/>
          <w:sz w:val="21"/>
          <w:szCs w:val="21"/>
        </w:rPr>
        <w:t>,</w:t>
      </w:r>
      <w:r w:rsidRPr="00174746">
        <w:rPr>
          <w:rFonts w:ascii="Times New Roman" w:hAnsi="Times New Roman" w:cs="Times New Roman"/>
          <w:sz w:val="21"/>
          <w:szCs w:val="21"/>
        </w:rPr>
        <w:t xml:space="preserve"> </w:t>
      </w:r>
      <w:r w:rsidR="0074058E" w:rsidRPr="00174746">
        <w:rPr>
          <w:rFonts w:ascii="Times New Roman" w:hAnsi="Times New Roman" w:cs="Times New Roman"/>
          <w:sz w:val="21"/>
          <w:szCs w:val="21"/>
        </w:rPr>
        <w:t xml:space="preserve">Next Tier HD </w:t>
      </w:r>
      <w:r w:rsidRPr="00174746">
        <w:rPr>
          <w:rFonts w:ascii="Times New Roman" w:hAnsi="Times New Roman" w:cs="Times New Roman"/>
          <w:sz w:val="21"/>
          <w:szCs w:val="21"/>
        </w:rPr>
        <w:t xml:space="preserve">is </w:t>
      </w:r>
      <w:r w:rsidR="00F87EBC" w:rsidRPr="00174746">
        <w:rPr>
          <w:rFonts w:ascii="Times New Roman" w:hAnsi="Times New Roman" w:cs="Times New Roman"/>
          <w:sz w:val="21"/>
          <w:szCs w:val="21"/>
        </w:rPr>
        <w:t xml:space="preserve">real </w:t>
      </w:r>
      <w:proofErr w:type="gramStart"/>
      <w:r w:rsidR="00F87EBC" w:rsidRPr="00174746">
        <w:rPr>
          <w:rFonts w:ascii="Times New Roman" w:hAnsi="Times New Roman" w:cs="Times New Roman"/>
          <w:sz w:val="21"/>
          <w:szCs w:val="21"/>
        </w:rPr>
        <w:t xml:space="preserve">estate </w:t>
      </w:r>
      <w:r w:rsidRPr="00174746">
        <w:rPr>
          <w:rFonts w:ascii="Times New Roman" w:hAnsi="Times New Roman" w:cs="Times New Roman"/>
          <w:sz w:val="21"/>
          <w:szCs w:val="21"/>
        </w:rPr>
        <w:t xml:space="preserve"> investment</w:t>
      </w:r>
      <w:proofErr w:type="gramEnd"/>
      <w:r w:rsidRPr="00174746">
        <w:rPr>
          <w:rFonts w:ascii="Times New Roman" w:hAnsi="Times New Roman" w:cs="Times New Roman"/>
          <w:sz w:val="21"/>
          <w:szCs w:val="21"/>
        </w:rPr>
        <w:t xml:space="preserve">, management and services firms that focus primarily on </w:t>
      </w:r>
      <w:r w:rsidR="00174746">
        <w:rPr>
          <w:rFonts w:ascii="Times New Roman" w:hAnsi="Times New Roman" w:cs="Times New Roman"/>
          <w:sz w:val="21"/>
          <w:szCs w:val="21"/>
        </w:rPr>
        <w:t>investments that include some form of m</w:t>
      </w:r>
      <w:r w:rsidRPr="00174746">
        <w:rPr>
          <w:rFonts w:ascii="Times New Roman" w:hAnsi="Times New Roman" w:cs="Times New Roman"/>
          <w:sz w:val="21"/>
          <w:szCs w:val="21"/>
        </w:rPr>
        <w:t xml:space="preserve">ission </w:t>
      </w:r>
      <w:r w:rsidR="00174746">
        <w:rPr>
          <w:rFonts w:ascii="Times New Roman" w:hAnsi="Times New Roman" w:cs="Times New Roman"/>
          <w:sz w:val="21"/>
          <w:szCs w:val="21"/>
        </w:rPr>
        <w:t>c</w:t>
      </w:r>
      <w:r w:rsidRPr="00174746">
        <w:rPr>
          <w:rFonts w:ascii="Times New Roman" w:hAnsi="Times New Roman" w:cs="Times New Roman"/>
          <w:sz w:val="21"/>
          <w:szCs w:val="21"/>
        </w:rPr>
        <w:t>ritica</w:t>
      </w:r>
      <w:r w:rsidR="00174746">
        <w:rPr>
          <w:rFonts w:ascii="Times New Roman" w:hAnsi="Times New Roman" w:cs="Times New Roman"/>
          <w:sz w:val="21"/>
          <w:szCs w:val="21"/>
        </w:rPr>
        <w:t>lity, data centers being one</w:t>
      </w:r>
      <w:r w:rsidRPr="00174746">
        <w:rPr>
          <w:rFonts w:ascii="Times New Roman" w:hAnsi="Times New Roman" w:cs="Times New Roman"/>
          <w:sz w:val="21"/>
          <w:szCs w:val="21"/>
        </w:rPr>
        <w:t xml:space="preserve">.  The Company was formed in 2012 </w:t>
      </w:r>
      <w:r w:rsidR="00F87EBC" w:rsidRPr="00174746">
        <w:rPr>
          <w:rFonts w:ascii="Times New Roman" w:hAnsi="Times New Roman" w:cs="Times New Roman"/>
          <w:sz w:val="21"/>
          <w:szCs w:val="21"/>
        </w:rPr>
        <w:t>by</w:t>
      </w:r>
      <w:r w:rsidRPr="00174746">
        <w:rPr>
          <w:rFonts w:ascii="Times New Roman" w:hAnsi="Times New Roman" w:cs="Times New Roman"/>
          <w:sz w:val="21"/>
          <w:szCs w:val="21"/>
        </w:rPr>
        <w:t xml:space="preserve"> James Coakley, Kevin Reardon and David Spiewak</w:t>
      </w:r>
      <w:r w:rsidR="00F87EBC" w:rsidRPr="00174746">
        <w:rPr>
          <w:rFonts w:ascii="Times New Roman" w:hAnsi="Times New Roman" w:cs="Times New Roman"/>
          <w:sz w:val="21"/>
          <w:szCs w:val="21"/>
        </w:rPr>
        <w:t xml:space="preserve"> to deploy</w:t>
      </w:r>
      <w:r w:rsidR="00082A4D" w:rsidRPr="00174746">
        <w:rPr>
          <w:rFonts w:ascii="Times New Roman" w:hAnsi="Times New Roman" w:cs="Times New Roman"/>
          <w:sz w:val="21"/>
          <w:szCs w:val="21"/>
        </w:rPr>
        <w:t xml:space="preserve"> their </w:t>
      </w:r>
      <w:r w:rsidR="00F87EBC" w:rsidRPr="00174746">
        <w:rPr>
          <w:rFonts w:ascii="Times New Roman" w:hAnsi="Times New Roman" w:cs="Times New Roman"/>
          <w:sz w:val="21"/>
          <w:szCs w:val="21"/>
        </w:rPr>
        <w:t xml:space="preserve">firm’s </w:t>
      </w:r>
      <w:r w:rsidR="00082A4D" w:rsidRPr="00174746">
        <w:rPr>
          <w:rFonts w:ascii="Times New Roman" w:hAnsi="Times New Roman" w:cs="Times New Roman"/>
          <w:sz w:val="21"/>
          <w:szCs w:val="21"/>
        </w:rPr>
        <w:t xml:space="preserve">experience from banking, finance, development, brokerage, accounting, asset </w:t>
      </w:r>
      <w:proofErr w:type="gramStart"/>
      <w:r w:rsidR="00082A4D" w:rsidRPr="00174746">
        <w:rPr>
          <w:rFonts w:ascii="Times New Roman" w:hAnsi="Times New Roman" w:cs="Times New Roman"/>
          <w:sz w:val="21"/>
          <w:szCs w:val="21"/>
        </w:rPr>
        <w:t>management  and</w:t>
      </w:r>
      <w:proofErr w:type="gramEnd"/>
      <w:r w:rsidR="00082A4D" w:rsidRPr="00174746">
        <w:rPr>
          <w:rFonts w:ascii="Times New Roman" w:hAnsi="Times New Roman" w:cs="Times New Roman"/>
          <w:sz w:val="21"/>
          <w:szCs w:val="21"/>
        </w:rPr>
        <w:t xml:space="preserve"> IT consulting </w:t>
      </w:r>
      <w:r w:rsidRPr="00174746">
        <w:rPr>
          <w:rFonts w:ascii="Times New Roman" w:hAnsi="Times New Roman" w:cs="Times New Roman"/>
          <w:sz w:val="21"/>
          <w:szCs w:val="21"/>
        </w:rPr>
        <w:t xml:space="preserve">to </w:t>
      </w:r>
      <w:r w:rsidR="00F87EBC" w:rsidRPr="00174746">
        <w:rPr>
          <w:rFonts w:ascii="Times New Roman" w:hAnsi="Times New Roman" w:cs="Times New Roman"/>
          <w:sz w:val="21"/>
          <w:szCs w:val="21"/>
        </w:rPr>
        <w:t>unlock hidden real estate</w:t>
      </w:r>
      <w:r w:rsidRPr="00174746">
        <w:rPr>
          <w:rFonts w:ascii="Times New Roman" w:hAnsi="Times New Roman" w:cs="Times New Roman"/>
          <w:sz w:val="21"/>
          <w:szCs w:val="21"/>
        </w:rPr>
        <w:t xml:space="preserve"> value </w:t>
      </w:r>
      <w:r w:rsidR="00F87EBC" w:rsidRPr="00174746">
        <w:rPr>
          <w:rFonts w:ascii="Times New Roman" w:hAnsi="Times New Roman" w:cs="Times New Roman"/>
          <w:sz w:val="21"/>
          <w:szCs w:val="21"/>
        </w:rPr>
        <w:t>in the ever changing mission critical niche</w:t>
      </w:r>
      <w:r w:rsidRPr="00174746">
        <w:rPr>
          <w:rFonts w:ascii="Times New Roman" w:hAnsi="Times New Roman" w:cs="Times New Roman"/>
          <w:sz w:val="21"/>
          <w:szCs w:val="21"/>
        </w:rPr>
        <w:t>.</w:t>
      </w:r>
    </w:p>
    <w:p w14:paraId="06E65F0B" w14:textId="77777777" w:rsidR="00D47877" w:rsidRPr="00174746" w:rsidRDefault="00D47877" w:rsidP="00D47877">
      <w:pPr>
        <w:spacing w:after="0" w:line="240" w:lineRule="auto"/>
        <w:jc w:val="both"/>
        <w:rPr>
          <w:rFonts w:ascii="Times New Roman" w:hAnsi="Times New Roman" w:cs="Times New Roman"/>
          <w:b/>
          <w:sz w:val="21"/>
          <w:szCs w:val="21"/>
        </w:rPr>
      </w:pPr>
    </w:p>
    <w:p w14:paraId="55D003B3" w14:textId="326D35B5" w:rsidR="00082A4D" w:rsidRDefault="00327FC1" w:rsidP="00082A4D">
      <w:pPr>
        <w:spacing w:after="0"/>
        <w:rPr>
          <w:rFonts w:ascii="Times New Roman" w:hAnsi="Times New Roman" w:cs="Times New Roman"/>
          <w:sz w:val="21"/>
          <w:szCs w:val="21"/>
        </w:rPr>
      </w:pPr>
      <w:r w:rsidRPr="00174746">
        <w:rPr>
          <w:rFonts w:ascii="Times New Roman" w:hAnsi="Times New Roman" w:cs="Times New Roman"/>
          <w:b/>
          <w:bCs/>
          <w:sz w:val="21"/>
          <w:szCs w:val="21"/>
        </w:rPr>
        <w:t xml:space="preserve">About </w:t>
      </w:r>
      <w:r w:rsidR="000C13AC" w:rsidRPr="00174746">
        <w:rPr>
          <w:rFonts w:ascii="Times New Roman" w:hAnsi="Times New Roman" w:cs="Times New Roman"/>
          <w:b/>
          <w:bCs/>
          <w:sz w:val="21"/>
          <w:szCs w:val="21"/>
        </w:rPr>
        <w:t xml:space="preserve">Coda </w:t>
      </w:r>
      <w:r w:rsidR="008731A2" w:rsidRPr="00174746">
        <w:rPr>
          <w:rFonts w:ascii="Times New Roman" w:hAnsi="Times New Roman" w:cs="Times New Roman"/>
          <w:b/>
          <w:bCs/>
          <w:sz w:val="21"/>
          <w:szCs w:val="21"/>
        </w:rPr>
        <w:t>Development Team</w:t>
      </w:r>
      <w:r w:rsidR="002E1CF6">
        <w:rPr>
          <w:rFonts w:ascii="Times New Roman" w:hAnsi="Times New Roman" w:cs="Times New Roman"/>
          <w:b/>
          <w:bCs/>
          <w:sz w:val="21"/>
          <w:szCs w:val="21"/>
        </w:rPr>
        <w:br/>
      </w:r>
      <w:r w:rsidR="008731A2" w:rsidRPr="00174746">
        <w:rPr>
          <w:rFonts w:ascii="Times New Roman" w:hAnsi="Times New Roman" w:cs="Times New Roman"/>
          <w:sz w:val="21"/>
          <w:szCs w:val="21"/>
        </w:rPr>
        <w:t>DataBank Holding (</w:t>
      </w:r>
      <w:hyperlink r:id="rId10" w:history="1">
        <w:r w:rsidR="008731A2" w:rsidRPr="00174746">
          <w:rPr>
            <w:rStyle w:val="Hyperlink"/>
            <w:rFonts w:ascii="Times New Roman" w:hAnsi="Times New Roman" w:cs="Times New Roman"/>
            <w:sz w:val="21"/>
            <w:szCs w:val="21"/>
          </w:rPr>
          <w:t>www.databank.com</w:t>
        </w:r>
      </w:hyperlink>
      <w:r w:rsidR="008731A2" w:rsidRPr="00174746">
        <w:rPr>
          <w:rFonts w:ascii="Times New Roman" w:hAnsi="Times New Roman" w:cs="Times New Roman"/>
          <w:sz w:val="21"/>
          <w:szCs w:val="21"/>
        </w:rPr>
        <w:t xml:space="preserve"> )</w:t>
      </w:r>
      <w:r w:rsidR="000C13AC" w:rsidRPr="00174746">
        <w:rPr>
          <w:rFonts w:ascii="Times New Roman" w:hAnsi="Times New Roman" w:cs="Times New Roman"/>
          <w:sz w:val="21"/>
          <w:szCs w:val="21"/>
        </w:rPr>
        <w:t xml:space="preserve"> – Owner / Financing</w:t>
      </w:r>
    </w:p>
    <w:p w14:paraId="22B226AA" w14:textId="13F9F24F" w:rsidR="00061827" w:rsidRPr="00174746" w:rsidRDefault="00061827" w:rsidP="00082A4D">
      <w:pPr>
        <w:spacing w:after="0"/>
        <w:rPr>
          <w:rFonts w:ascii="Times New Roman" w:hAnsi="Times New Roman" w:cs="Times New Roman"/>
          <w:sz w:val="21"/>
          <w:szCs w:val="21"/>
        </w:rPr>
      </w:pPr>
      <w:r>
        <w:rPr>
          <w:rFonts w:ascii="Times New Roman" w:hAnsi="Times New Roman" w:cs="Times New Roman"/>
          <w:sz w:val="21"/>
          <w:szCs w:val="21"/>
        </w:rPr>
        <w:t>MGAC (</w:t>
      </w:r>
      <w:hyperlink r:id="rId11" w:history="1">
        <w:r w:rsidRPr="0074411A">
          <w:rPr>
            <w:rStyle w:val="Hyperlink"/>
            <w:rFonts w:ascii="Times New Roman" w:hAnsi="Times New Roman" w:cs="Times New Roman"/>
            <w:sz w:val="21"/>
            <w:szCs w:val="21"/>
          </w:rPr>
          <w:t>www.mgac.com</w:t>
        </w:r>
      </w:hyperlink>
      <w:r>
        <w:rPr>
          <w:rFonts w:ascii="Times New Roman" w:hAnsi="Times New Roman" w:cs="Times New Roman"/>
          <w:sz w:val="21"/>
          <w:szCs w:val="21"/>
        </w:rPr>
        <w:t xml:space="preserve"> ) – Project Manager</w:t>
      </w:r>
      <w:bookmarkStart w:id="0" w:name="_GoBack"/>
      <w:bookmarkEnd w:id="0"/>
    </w:p>
    <w:p w14:paraId="2F460BF2" w14:textId="5A56FA5F" w:rsidR="008731A2" w:rsidRPr="00174746" w:rsidRDefault="008731A2" w:rsidP="00082A4D">
      <w:pPr>
        <w:spacing w:after="0"/>
        <w:rPr>
          <w:rFonts w:ascii="Times New Roman" w:hAnsi="Times New Roman" w:cs="Times New Roman"/>
          <w:sz w:val="21"/>
          <w:szCs w:val="21"/>
        </w:rPr>
      </w:pPr>
      <w:r w:rsidRPr="00174746">
        <w:rPr>
          <w:rFonts w:ascii="Times New Roman" w:hAnsi="Times New Roman" w:cs="Times New Roman"/>
          <w:sz w:val="21"/>
          <w:szCs w:val="21"/>
        </w:rPr>
        <w:t>Gensler Architects (</w:t>
      </w:r>
      <w:hyperlink r:id="rId12" w:history="1">
        <w:r w:rsidRPr="00174746">
          <w:rPr>
            <w:rStyle w:val="Hyperlink"/>
            <w:rFonts w:ascii="Times New Roman" w:hAnsi="Times New Roman" w:cs="Times New Roman"/>
            <w:sz w:val="21"/>
            <w:szCs w:val="21"/>
          </w:rPr>
          <w:t>https://www.gensler.com/offices/baltimore</w:t>
        </w:r>
      </w:hyperlink>
      <w:r w:rsidRPr="00174746">
        <w:rPr>
          <w:rFonts w:ascii="Times New Roman" w:hAnsi="Times New Roman" w:cs="Times New Roman"/>
          <w:sz w:val="21"/>
          <w:szCs w:val="21"/>
        </w:rPr>
        <w:t>)</w:t>
      </w:r>
      <w:r w:rsidR="000C13AC" w:rsidRPr="00174746">
        <w:rPr>
          <w:rFonts w:ascii="Times New Roman" w:hAnsi="Times New Roman" w:cs="Times New Roman"/>
          <w:sz w:val="21"/>
          <w:szCs w:val="21"/>
        </w:rPr>
        <w:t xml:space="preserve"> - Architecture</w:t>
      </w:r>
    </w:p>
    <w:p w14:paraId="2D4501DB" w14:textId="60FA3F0A" w:rsidR="008731A2" w:rsidRPr="00174746" w:rsidRDefault="008731A2" w:rsidP="00082A4D">
      <w:pPr>
        <w:spacing w:after="0"/>
        <w:rPr>
          <w:rFonts w:ascii="Times New Roman" w:hAnsi="Times New Roman" w:cs="Times New Roman"/>
          <w:sz w:val="21"/>
          <w:szCs w:val="21"/>
        </w:rPr>
      </w:pPr>
      <w:r w:rsidRPr="00174746">
        <w:rPr>
          <w:rFonts w:ascii="Times New Roman" w:hAnsi="Times New Roman" w:cs="Times New Roman"/>
          <w:sz w:val="21"/>
          <w:szCs w:val="21"/>
        </w:rPr>
        <w:t>kW Mission Critical Engineering (</w:t>
      </w:r>
      <w:hyperlink r:id="rId13" w:history="1">
        <w:r w:rsidRPr="00174746">
          <w:rPr>
            <w:rStyle w:val="Hyperlink"/>
            <w:rFonts w:ascii="Times New Roman" w:hAnsi="Times New Roman" w:cs="Times New Roman"/>
            <w:sz w:val="21"/>
            <w:szCs w:val="21"/>
          </w:rPr>
          <w:t>http://kwmce.com/</w:t>
        </w:r>
      </w:hyperlink>
      <w:r w:rsidRPr="00174746">
        <w:rPr>
          <w:rFonts w:ascii="Times New Roman" w:hAnsi="Times New Roman" w:cs="Times New Roman"/>
          <w:sz w:val="21"/>
          <w:szCs w:val="21"/>
        </w:rPr>
        <w:t>)</w:t>
      </w:r>
      <w:r w:rsidR="000C13AC" w:rsidRPr="00174746">
        <w:rPr>
          <w:rFonts w:ascii="Times New Roman" w:hAnsi="Times New Roman" w:cs="Times New Roman"/>
          <w:sz w:val="21"/>
          <w:szCs w:val="21"/>
        </w:rPr>
        <w:t xml:space="preserve"> – Mission Critical Engineering</w:t>
      </w:r>
    </w:p>
    <w:p w14:paraId="4B64F836" w14:textId="2AF58EFE" w:rsidR="008731A2" w:rsidRPr="00174746" w:rsidRDefault="008731A2" w:rsidP="00082A4D">
      <w:pPr>
        <w:spacing w:after="0"/>
        <w:rPr>
          <w:rFonts w:ascii="Times New Roman" w:hAnsi="Times New Roman" w:cs="Times New Roman"/>
          <w:sz w:val="21"/>
          <w:szCs w:val="21"/>
        </w:rPr>
      </w:pPr>
      <w:r w:rsidRPr="00174746">
        <w:rPr>
          <w:rFonts w:ascii="Times New Roman" w:hAnsi="Times New Roman" w:cs="Times New Roman"/>
          <w:sz w:val="21"/>
          <w:szCs w:val="21"/>
        </w:rPr>
        <w:t>DPR Construction (</w:t>
      </w:r>
      <w:hyperlink r:id="rId14" w:history="1">
        <w:r w:rsidRPr="00174746">
          <w:rPr>
            <w:rStyle w:val="Hyperlink"/>
            <w:rFonts w:ascii="Times New Roman" w:hAnsi="Times New Roman" w:cs="Times New Roman"/>
            <w:sz w:val="21"/>
            <w:szCs w:val="21"/>
          </w:rPr>
          <w:t>https://www.dpr.com/company/locations/atlanta-ga</w:t>
        </w:r>
      </w:hyperlink>
      <w:r w:rsidRPr="00174746">
        <w:rPr>
          <w:rFonts w:ascii="Times New Roman" w:hAnsi="Times New Roman" w:cs="Times New Roman"/>
          <w:sz w:val="21"/>
          <w:szCs w:val="21"/>
        </w:rPr>
        <w:t>)</w:t>
      </w:r>
      <w:r w:rsidR="000C13AC" w:rsidRPr="00174746">
        <w:rPr>
          <w:rFonts w:ascii="Times New Roman" w:hAnsi="Times New Roman" w:cs="Times New Roman"/>
          <w:sz w:val="21"/>
          <w:szCs w:val="21"/>
        </w:rPr>
        <w:t xml:space="preserve"> – General </w:t>
      </w:r>
      <w:proofErr w:type="spellStart"/>
      <w:r w:rsidR="000C13AC" w:rsidRPr="00174746">
        <w:rPr>
          <w:rFonts w:ascii="Times New Roman" w:hAnsi="Times New Roman" w:cs="Times New Roman"/>
          <w:sz w:val="21"/>
          <w:szCs w:val="21"/>
        </w:rPr>
        <w:t>Contrator</w:t>
      </w:r>
      <w:proofErr w:type="spellEnd"/>
    </w:p>
    <w:p w14:paraId="7B931EA8" w14:textId="2ED098E6" w:rsidR="008731A2" w:rsidRPr="00174746" w:rsidRDefault="008731A2" w:rsidP="00082A4D">
      <w:pPr>
        <w:spacing w:after="0"/>
        <w:rPr>
          <w:rFonts w:ascii="Times New Roman" w:hAnsi="Times New Roman" w:cs="Times New Roman"/>
          <w:sz w:val="21"/>
          <w:szCs w:val="21"/>
        </w:rPr>
      </w:pPr>
      <w:r w:rsidRPr="00174746">
        <w:rPr>
          <w:rFonts w:ascii="Times New Roman" w:hAnsi="Times New Roman" w:cs="Times New Roman"/>
          <w:sz w:val="21"/>
          <w:szCs w:val="21"/>
        </w:rPr>
        <w:t>DLB (</w:t>
      </w:r>
      <w:hyperlink r:id="rId15" w:history="1">
        <w:r w:rsidRPr="00174746">
          <w:rPr>
            <w:rStyle w:val="Hyperlink"/>
            <w:rFonts w:ascii="Times New Roman" w:hAnsi="Times New Roman" w:cs="Times New Roman"/>
            <w:sz w:val="21"/>
            <w:szCs w:val="21"/>
          </w:rPr>
          <w:t>http://www.dlbassociates.com/connect/atlanta_ga/</w:t>
        </w:r>
      </w:hyperlink>
      <w:r w:rsidRPr="00174746">
        <w:rPr>
          <w:rFonts w:ascii="Times New Roman" w:hAnsi="Times New Roman" w:cs="Times New Roman"/>
          <w:sz w:val="21"/>
          <w:szCs w:val="21"/>
        </w:rPr>
        <w:t xml:space="preserve">) </w:t>
      </w:r>
      <w:r w:rsidR="000C13AC" w:rsidRPr="00174746">
        <w:rPr>
          <w:rFonts w:ascii="Times New Roman" w:hAnsi="Times New Roman" w:cs="Times New Roman"/>
          <w:sz w:val="21"/>
          <w:szCs w:val="21"/>
        </w:rPr>
        <w:t>- Commissioning</w:t>
      </w:r>
    </w:p>
    <w:p w14:paraId="560C1A93" w14:textId="7EC73785" w:rsidR="008731A2" w:rsidRPr="00174746" w:rsidRDefault="008731A2" w:rsidP="00082A4D">
      <w:pPr>
        <w:spacing w:after="0"/>
        <w:rPr>
          <w:rFonts w:ascii="Times New Roman" w:hAnsi="Times New Roman" w:cs="Times New Roman"/>
          <w:sz w:val="21"/>
          <w:szCs w:val="21"/>
        </w:rPr>
      </w:pPr>
      <w:proofErr w:type="spellStart"/>
      <w:r w:rsidRPr="00174746">
        <w:rPr>
          <w:rFonts w:ascii="Times New Roman" w:hAnsi="Times New Roman" w:cs="Times New Roman"/>
          <w:sz w:val="21"/>
          <w:szCs w:val="21"/>
        </w:rPr>
        <w:t>kSi</w:t>
      </w:r>
      <w:proofErr w:type="spellEnd"/>
      <w:r w:rsidRPr="00174746">
        <w:rPr>
          <w:rFonts w:ascii="Times New Roman" w:hAnsi="Times New Roman" w:cs="Times New Roman"/>
          <w:sz w:val="21"/>
          <w:szCs w:val="21"/>
        </w:rPr>
        <w:t xml:space="preserve"> Engineering (</w:t>
      </w:r>
      <w:hyperlink r:id="rId16" w:history="1">
        <w:r w:rsidRPr="00174746">
          <w:rPr>
            <w:rStyle w:val="Hyperlink"/>
            <w:rFonts w:ascii="Times New Roman" w:hAnsi="Times New Roman" w:cs="Times New Roman"/>
            <w:sz w:val="21"/>
            <w:szCs w:val="21"/>
          </w:rPr>
          <w:t>http://www.ksise.com/</w:t>
        </w:r>
      </w:hyperlink>
      <w:r w:rsidRPr="00174746">
        <w:rPr>
          <w:rFonts w:ascii="Times New Roman" w:hAnsi="Times New Roman" w:cs="Times New Roman"/>
          <w:sz w:val="21"/>
          <w:szCs w:val="21"/>
        </w:rPr>
        <w:t>)</w:t>
      </w:r>
      <w:r w:rsidR="000C13AC" w:rsidRPr="00174746">
        <w:rPr>
          <w:rFonts w:ascii="Times New Roman" w:hAnsi="Times New Roman" w:cs="Times New Roman"/>
          <w:sz w:val="21"/>
          <w:szCs w:val="21"/>
        </w:rPr>
        <w:t xml:space="preserve"> - Structural</w:t>
      </w:r>
    </w:p>
    <w:p w14:paraId="296469DF" w14:textId="48599D22" w:rsidR="008731A2" w:rsidRPr="00174746" w:rsidRDefault="008731A2" w:rsidP="00082A4D">
      <w:pPr>
        <w:spacing w:after="0"/>
        <w:rPr>
          <w:rFonts w:ascii="Times New Roman" w:hAnsi="Times New Roman" w:cs="Times New Roman"/>
          <w:sz w:val="21"/>
          <w:szCs w:val="21"/>
        </w:rPr>
      </w:pPr>
      <w:r w:rsidRPr="00174746">
        <w:rPr>
          <w:rFonts w:ascii="Times New Roman" w:hAnsi="Times New Roman" w:cs="Times New Roman"/>
          <w:sz w:val="21"/>
          <w:szCs w:val="21"/>
        </w:rPr>
        <w:t>Jensen Hughes (</w:t>
      </w:r>
      <w:hyperlink r:id="rId17" w:history="1">
        <w:r w:rsidRPr="00174746">
          <w:rPr>
            <w:rStyle w:val="Hyperlink"/>
            <w:rFonts w:ascii="Times New Roman" w:hAnsi="Times New Roman" w:cs="Times New Roman"/>
            <w:sz w:val="21"/>
            <w:szCs w:val="21"/>
          </w:rPr>
          <w:t>https://www.jensenhughes.com/</w:t>
        </w:r>
      </w:hyperlink>
      <w:r w:rsidRPr="00174746">
        <w:rPr>
          <w:rFonts w:ascii="Times New Roman" w:hAnsi="Times New Roman" w:cs="Times New Roman"/>
          <w:sz w:val="21"/>
          <w:szCs w:val="21"/>
        </w:rPr>
        <w:t>)</w:t>
      </w:r>
      <w:r w:rsidR="000C13AC" w:rsidRPr="00174746">
        <w:rPr>
          <w:rFonts w:ascii="Times New Roman" w:hAnsi="Times New Roman" w:cs="Times New Roman"/>
          <w:sz w:val="21"/>
          <w:szCs w:val="21"/>
        </w:rPr>
        <w:t xml:space="preserve"> – Life/Fire/Safety</w:t>
      </w:r>
    </w:p>
    <w:p w14:paraId="30EE08FB" w14:textId="408F7448" w:rsidR="000C13AC" w:rsidRPr="00174746" w:rsidRDefault="000C13AC" w:rsidP="00082A4D">
      <w:pPr>
        <w:spacing w:after="0"/>
        <w:rPr>
          <w:rFonts w:ascii="Times New Roman" w:hAnsi="Times New Roman" w:cs="Times New Roman"/>
          <w:sz w:val="21"/>
          <w:szCs w:val="21"/>
        </w:rPr>
      </w:pPr>
      <w:r w:rsidRPr="00174746">
        <w:rPr>
          <w:rFonts w:ascii="Times New Roman" w:hAnsi="Times New Roman" w:cs="Times New Roman"/>
          <w:sz w:val="21"/>
          <w:szCs w:val="21"/>
        </w:rPr>
        <w:t>Next Tier HD (</w:t>
      </w:r>
      <w:hyperlink r:id="rId18" w:history="1">
        <w:r w:rsidRPr="00174746">
          <w:rPr>
            <w:rStyle w:val="Hyperlink"/>
            <w:rFonts w:ascii="Times New Roman" w:hAnsi="Times New Roman" w:cs="Times New Roman"/>
            <w:sz w:val="21"/>
            <w:szCs w:val="21"/>
          </w:rPr>
          <w:t>www.nexttierhd.com</w:t>
        </w:r>
      </w:hyperlink>
      <w:r w:rsidRPr="00174746">
        <w:rPr>
          <w:rFonts w:ascii="Times New Roman" w:hAnsi="Times New Roman" w:cs="Times New Roman"/>
          <w:sz w:val="21"/>
          <w:szCs w:val="21"/>
        </w:rPr>
        <w:t xml:space="preserve"> ) – Developer</w:t>
      </w:r>
    </w:p>
    <w:p w14:paraId="0C3E5C24" w14:textId="21BD15B2" w:rsidR="008731A2" w:rsidRPr="00174746" w:rsidRDefault="008731A2" w:rsidP="008731A2">
      <w:pPr>
        <w:rPr>
          <w:rFonts w:ascii="Times New Roman" w:hAnsi="Times New Roman" w:cs="Times New Roman"/>
          <w:sz w:val="21"/>
          <w:szCs w:val="21"/>
        </w:rPr>
      </w:pPr>
    </w:p>
    <w:p w14:paraId="2BC31074" w14:textId="056D88D9" w:rsidR="00FA6759" w:rsidRPr="00174746" w:rsidRDefault="00FA6759" w:rsidP="00174746">
      <w:pPr>
        <w:spacing w:line="276" w:lineRule="auto"/>
        <w:outlineLvl w:val="0"/>
        <w:rPr>
          <w:rFonts w:ascii="Times New Roman" w:hAnsi="Times New Roman" w:cs="Times New Roman"/>
          <w:color w:val="000000" w:themeColor="text1"/>
          <w:sz w:val="21"/>
          <w:szCs w:val="21"/>
        </w:rPr>
      </w:pPr>
      <w:r w:rsidRPr="00174746">
        <w:rPr>
          <w:rFonts w:ascii="Times New Roman" w:hAnsi="Times New Roman" w:cs="Times New Roman"/>
          <w:b/>
          <w:color w:val="000000" w:themeColor="text1"/>
          <w:sz w:val="21"/>
          <w:szCs w:val="21"/>
        </w:rPr>
        <w:t>About DataBank</w:t>
      </w:r>
      <w:r w:rsidR="002E1CF6">
        <w:rPr>
          <w:rFonts w:ascii="Times New Roman" w:hAnsi="Times New Roman" w:cs="Times New Roman"/>
          <w:b/>
          <w:color w:val="000000" w:themeColor="text1"/>
          <w:sz w:val="21"/>
          <w:szCs w:val="21"/>
        </w:rPr>
        <w:br/>
      </w:r>
      <w:proofErr w:type="spellStart"/>
      <w:r w:rsidRPr="00174746">
        <w:rPr>
          <w:rFonts w:ascii="Times New Roman" w:hAnsi="Times New Roman" w:cs="Times New Roman"/>
          <w:color w:val="000000" w:themeColor="text1"/>
          <w:sz w:val="21"/>
          <w:szCs w:val="21"/>
        </w:rPr>
        <w:t>DataBank</w:t>
      </w:r>
      <w:proofErr w:type="spellEnd"/>
      <w:r w:rsidRPr="00174746">
        <w:rPr>
          <w:rFonts w:ascii="Times New Roman" w:hAnsi="Times New Roman" w:cs="Times New Roman"/>
          <w:color w:val="000000" w:themeColor="text1"/>
          <w:sz w:val="21"/>
          <w:szCs w:val="21"/>
        </w:rPr>
        <w:t xml:space="preserve"> is a leading provider of enterprise-class data center, cloud, and interconnection services, offering customers 100% uptime availability of data, applications and infrastructure.  </w:t>
      </w:r>
      <w:proofErr w:type="spellStart"/>
      <w:r w:rsidRPr="00174746">
        <w:rPr>
          <w:rFonts w:ascii="Times New Roman" w:hAnsi="Times New Roman" w:cs="Times New Roman"/>
          <w:color w:val="000000" w:themeColor="text1"/>
          <w:sz w:val="21"/>
          <w:szCs w:val="21"/>
        </w:rPr>
        <w:t>DataBank’s</w:t>
      </w:r>
      <w:proofErr w:type="spellEnd"/>
      <w:r w:rsidRPr="00174746">
        <w:rPr>
          <w:rFonts w:ascii="Times New Roman" w:hAnsi="Times New Roman" w:cs="Times New Roman"/>
          <w:color w:val="000000" w:themeColor="text1"/>
          <w:sz w:val="21"/>
          <w:szCs w:val="21"/>
        </w:rPr>
        <w:t xml:space="preserve"> managed data center services are anchored in world-class facilities.  </w:t>
      </w:r>
      <w:proofErr w:type="spellStart"/>
      <w:r w:rsidRPr="00174746">
        <w:rPr>
          <w:rFonts w:ascii="Times New Roman" w:hAnsi="Times New Roman" w:cs="Times New Roman"/>
          <w:color w:val="000000" w:themeColor="text1"/>
          <w:sz w:val="21"/>
          <w:szCs w:val="21"/>
        </w:rPr>
        <w:t>DataBank’s</w:t>
      </w:r>
      <w:proofErr w:type="spellEnd"/>
      <w:r w:rsidRPr="00174746">
        <w:rPr>
          <w:rFonts w:ascii="Times New Roman" w:hAnsi="Times New Roman" w:cs="Times New Roman"/>
          <w:color w:val="000000" w:themeColor="text1"/>
          <w:sz w:val="21"/>
          <w:szCs w:val="21"/>
        </w:rPr>
        <w:t xml:space="preserve"> customized technology solutions are designed to help customers effectively manage risk, improve their technology performance and allow them to focus on their core business objectives.  DataBank is headquartered in the historic former Federal Reserve Bank Building, in downtown Dallas, TX.  For additional information on DataBank locations and services, please visit www.DataBank.com or call 1(800) 840-7533.</w:t>
      </w:r>
    </w:p>
    <w:p w14:paraId="6ADEBB6F" w14:textId="77777777" w:rsidR="00FA6759" w:rsidRPr="00174746" w:rsidRDefault="00FA6759" w:rsidP="008731A2">
      <w:pPr>
        <w:rPr>
          <w:rFonts w:ascii="Times New Roman" w:hAnsi="Times New Roman" w:cs="Times New Roman"/>
          <w:sz w:val="21"/>
          <w:szCs w:val="21"/>
        </w:rPr>
      </w:pPr>
    </w:p>
    <w:p w14:paraId="4F619988" w14:textId="77777777" w:rsidR="008731A2" w:rsidRPr="00174746" w:rsidRDefault="008731A2" w:rsidP="008731A2">
      <w:pPr>
        <w:rPr>
          <w:rFonts w:ascii="Times New Roman" w:hAnsi="Times New Roman" w:cs="Times New Roman"/>
          <w:sz w:val="21"/>
          <w:szCs w:val="21"/>
        </w:rPr>
      </w:pPr>
      <w:r w:rsidRPr="00174746">
        <w:rPr>
          <w:rFonts w:ascii="Times New Roman" w:hAnsi="Times New Roman" w:cs="Times New Roman"/>
          <w:sz w:val="21"/>
          <w:szCs w:val="21"/>
        </w:rPr>
        <w:t xml:space="preserve">For Additional Information, contact:  Jim Coakley, Email: </w:t>
      </w:r>
      <w:hyperlink r:id="rId19" w:history="1">
        <w:r w:rsidRPr="00174746">
          <w:rPr>
            <w:rStyle w:val="Hyperlink"/>
            <w:rFonts w:ascii="Times New Roman" w:hAnsi="Times New Roman" w:cs="Times New Roman"/>
            <w:sz w:val="21"/>
            <w:szCs w:val="21"/>
          </w:rPr>
          <w:t>james.coakley@nexttierhd.com</w:t>
        </w:r>
      </w:hyperlink>
      <w:r w:rsidRPr="00174746">
        <w:rPr>
          <w:rFonts w:ascii="Times New Roman" w:hAnsi="Times New Roman" w:cs="Times New Roman"/>
          <w:sz w:val="21"/>
          <w:szCs w:val="21"/>
        </w:rPr>
        <w:t>, Cell: (202) 246-5034</w:t>
      </w:r>
    </w:p>
    <w:p w14:paraId="1DDDBE42" w14:textId="77777777" w:rsidR="00D47877" w:rsidRPr="00174746" w:rsidRDefault="00D47877">
      <w:pPr>
        <w:rPr>
          <w:rFonts w:ascii="Times New Roman" w:hAnsi="Times New Roman" w:cs="Times New Roman"/>
          <w:b/>
          <w:bCs/>
          <w:sz w:val="21"/>
          <w:szCs w:val="21"/>
        </w:rPr>
      </w:pPr>
      <w:r w:rsidRPr="00174746">
        <w:rPr>
          <w:rFonts w:ascii="Times New Roman" w:hAnsi="Times New Roman" w:cs="Times New Roman"/>
          <w:b/>
          <w:bCs/>
          <w:sz w:val="21"/>
          <w:szCs w:val="21"/>
        </w:rPr>
        <w:br w:type="page"/>
      </w:r>
    </w:p>
    <w:p w14:paraId="0DB15AD0" w14:textId="4545B280" w:rsidR="00D47877" w:rsidRPr="00174746" w:rsidRDefault="00D47877">
      <w:pPr>
        <w:rPr>
          <w:rFonts w:ascii="Times New Roman" w:hAnsi="Times New Roman" w:cs="Times New Roman"/>
          <w:b/>
          <w:bCs/>
          <w:sz w:val="21"/>
          <w:szCs w:val="21"/>
        </w:rPr>
      </w:pPr>
      <w:r w:rsidRPr="00174746">
        <w:rPr>
          <w:rFonts w:ascii="Times New Roman" w:hAnsi="Times New Roman" w:cs="Times New Roman"/>
          <w:b/>
          <w:bCs/>
          <w:sz w:val="21"/>
          <w:szCs w:val="21"/>
        </w:rPr>
        <w:lastRenderedPageBreak/>
        <w:t>Development Team</w:t>
      </w:r>
    </w:p>
    <w:p w14:paraId="7BB217ED" w14:textId="77777777" w:rsidR="00D154D9" w:rsidRPr="00174746" w:rsidRDefault="00D154D9" w:rsidP="00D154D9">
      <w:pPr>
        <w:spacing w:after="0"/>
        <w:rPr>
          <w:rFonts w:ascii="Times New Roman" w:hAnsi="Times New Roman" w:cs="Times New Roman"/>
          <w:sz w:val="21"/>
          <w:szCs w:val="21"/>
        </w:rPr>
      </w:pPr>
      <w:r w:rsidRPr="00174746">
        <w:rPr>
          <w:rFonts w:ascii="Times New Roman" w:hAnsi="Times New Roman" w:cs="Times New Roman"/>
          <w:sz w:val="21"/>
          <w:szCs w:val="21"/>
        </w:rPr>
        <w:t>DataBank Holding (</w:t>
      </w:r>
      <w:hyperlink r:id="rId20" w:history="1">
        <w:r w:rsidRPr="00174746">
          <w:rPr>
            <w:rStyle w:val="Hyperlink"/>
            <w:rFonts w:ascii="Times New Roman" w:hAnsi="Times New Roman" w:cs="Times New Roman"/>
            <w:sz w:val="21"/>
            <w:szCs w:val="21"/>
          </w:rPr>
          <w:t>www.databank.com</w:t>
        </w:r>
      </w:hyperlink>
      <w:r w:rsidRPr="00174746">
        <w:rPr>
          <w:rFonts w:ascii="Times New Roman" w:hAnsi="Times New Roman" w:cs="Times New Roman"/>
          <w:sz w:val="21"/>
          <w:szCs w:val="21"/>
        </w:rPr>
        <w:t xml:space="preserve"> )</w:t>
      </w:r>
    </w:p>
    <w:p w14:paraId="2EFF24F5" w14:textId="77777777" w:rsidR="00D154D9" w:rsidRPr="00174746" w:rsidRDefault="00D154D9" w:rsidP="00D154D9">
      <w:pPr>
        <w:spacing w:after="0"/>
        <w:rPr>
          <w:rFonts w:ascii="Times New Roman" w:hAnsi="Times New Roman" w:cs="Times New Roman"/>
          <w:sz w:val="21"/>
          <w:szCs w:val="21"/>
        </w:rPr>
      </w:pPr>
      <w:r w:rsidRPr="00174746">
        <w:rPr>
          <w:rFonts w:ascii="Times New Roman" w:hAnsi="Times New Roman" w:cs="Times New Roman"/>
          <w:sz w:val="21"/>
          <w:szCs w:val="21"/>
        </w:rPr>
        <w:t>Gensler Architects (</w:t>
      </w:r>
      <w:hyperlink r:id="rId21" w:history="1">
        <w:r w:rsidRPr="00174746">
          <w:rPr>
            <w:rStyle w:val="Hyperlink"/>
            <w:rFonts w:ascii="Times New Roman" w:hAnsi="Times New Roman" w:cs="Times New Roman"/>
            <w:sz w:val="21"/>
            <w:szCs w:val="21"/>
          </w:rPr>
          <w:t>https://www.gensler.com/offices/baltimore</w:t>
        </w:r>
      </w:hyperlink>
      <w:r w:rsidRPr="00174746">
        <w:rPr>
          <w:rFonts w:ascii="Times New Roman" w:hAnsi="Times New Roman" w:cs="Times New Roman"/>
          <w:sz w:val="21"/>
          <w:szCs w:val="21"/>
        </w:rPr>
        <w:t xml:space="preserve">), </w:t>
      </w:r>
    </w:p>
    <w:p w14:paraId="0D39A572" w14:textId="77777777" w:rsidR="00D154D9" w:rsidRPr="00174746" w:rsidRDefault="00D154D9" w:rsidP="00D154D9">
      <w:pPr>
        <w:spacing w:after="0"/>
        <w:rPr>
          <w:rFonts w:ascii="Times New Roman" w:hAnsi="Times New Roman" w:cs="Times New Roman"/>
          <w:sz w:val="21"/>
          <w:szCs w:val="21"/>
        </w:rPr>
      </w:pPr>
      <w:r w:rsidRPr="00174746">
        <w:rPr>
          <w:rFonts w:ascii="Times New Roman" w:hAnsi="Times New Roman" w:cs="Times New Roman"/>
          <w:sz w:val="21"/>
          <w:szCs w:val="21"/>
        </w:rPr>
        <w:t>kW Mission Critical Engineering (</w:t>
      </w:r>
      <w:hyperlink r:id="rId22" w:history="1">
        <w:r w:rsidRPr="00174746">
          <w:rPr>
            <w:rStyle w:val="Hyperlink"/>
            <w:rFonts w:ascii="Times New Roman" w:hAnsi="Times New Roman" w:cs="Times New Roman"/>
            <w:sz w:val="21"/>
            <w:szCs w:val="21"/>
          </w:rPr>
          <w:t>http://kwmce.com/</w:t>
        </w:r>
      </w:hyperlink>
      <w:r w:rsidRPr="00174746">
        <w:rPr>
          <w:rFonts w:ascii="Times New Roman" w:hAnsi="Times New Roman" w:cs="Times New Roman"/>
          <w:sz w:val="21"/>
          <w:szCs w:val="21"/>
        </w:rPr>
        <w:t xml:space="preserve">), </w:t>
      </w:r>
    </w:p>
    <w:p w14:paraId="67F58F9D" w14:textId="27400DC8" w:rsidR="00D47877" w:rsidRPr="00174746" w:rsidRDefault="00D47877" w:rsidP="00D47877">
      <w:pPr>
        <w:spacing w:after="0"/>
        <w:rPr>
          <w:rFonts w:ascii="Times New Roman" w:hAnsi="Times New Roman" w:cs="Times New Roman"/>
          <w:sz w:val="21"/>
          <w:szCs w:val="21"/>
        </w:rPr>
      </w:pPr>
      <w:r w:rsidRPr="00174746">
        <w:rPr>
          <w:rFonts w:ascii="Times New Roman" w:hAnsi="Times New Roman" w:cs="Times New Roman"/>
          <w:sz w:val="21"/>
          <w:szCs w:val="21"/>
        </w:rPr>
        <w:t>DPR Construction (</w:t>
      </w:r>
      <w:hyperlink r:id="rId23" w:history="1">
        <w:r w:rsidRPr="00174746">
          <w:rPr>
            <w:rStyle w:val="Hyperlink"/>
            <w:rFonts w:ascii="Times New Roman" w:hAnsi="Times New Roman" w:cs="Times New Roman"/>
            <w:sz w:val="21"/>
            <w:szCs w:val="21"/>
          </w:rPr>
          <w:t>https://www.dpr.com/company/locations/atlanta-ga</w:t>
        </w:r>
      </w:hyperlink>
      <w:r w:rsidRPr="00174746">
        <w:rPr>
          <w:rFonts w:ascii="Times New Roman" w:hAnsi="Times New Roman" w:cs="Times New Roman"/>
          <w:sz w:val="21"/>
          <w:szCs w:val="21"/>
        </w:rPr>
        <w:t>),</w:t>
      </w:r>
    </w:p>
    <w:p w14:paraId="7BDCECF1" w14:textId="77777777" w:rsidR="00D47877" w:rsidRPr="00174746" w:rsidRDefault="00D47877" w:rsidP="00D47877">
      <w:pPr>
        <w:spacing w:after="0"/>
        <w:rPr>
          <w:rFonts w:ascii="Times New Roman" w:hAnsi="Times New Roman" w:cs="Times New Roman"/>
          <w:sz w:val="21"/>
          <w:szCs w:val="21"/>
        </w:rPr>
      </w:pPr>
      <w:r w:rsidRPr="00174746">
        <w:rPr>
          <w:rFonts w:ascii="Times New Roman" w:hAnsi="Times New Roman" w:cs="Times New Roman"/>
          <w:sz w:val="21"/>
          <w:szCs w:val="21"/>
        </w:rPr>
        <w:t>DLB (</w:t>
      </w:r>
      <w:hyperlink r:id="rId24" w:history="1">
        <w:r w:rsidRPr="00174746">
          <w:rPr>
            <w:rStyle w:val="Hyperlink"/>
            <w:rFonts w:ascii="Times New Roman" w:hAnsi="Times New Roman" w:cs="Times New Roman"/>
            <w:sz w:val="21"/>
            <w:szCs w:val="21"/>
          </w:rPr>
          <w:t>http://www.dlbassociates.com/connect/atlanta_ga/</w:t>
        </w:r>
      </w:hyperlink>
      <w:proofErr w:type="gramStart"/>
      <w:r w:rsidRPr="00174746">
        <w:rPr>
          <w:rFonts w:ascii="Times New Roman" w:hAnsi="Times New Roman" w:cs="Times New Roman"/>
          <w:sz w:val="21"/>
          <w:szCs w:val="21"/>
        </w:rPr>
        <w:t>) ,</w:t>
      </w:r>
      <w:proofErr w:type="gramEnd"/>
      <w:r w:rsidRPr="00174746">
        <w:rPr>
          <w:rFonts w:ascii="Times New Roman" w:hAnsi="Times New Roman" w:cs="Times New Roman"/>
          <w:sz w:val="21"/>
          <w:szCs w:val="21"/>
        </w:rPr>
        <w:t xml:space="preserve"> </w:t>
      </w:r>
    </w:p>
    <w:p w14:paraId="657AC1ED" w14:textId="77777777" w:rsidR="00D47877" w:rsidRPr="00174746" w:rsidRDefault="00D47877" w:rsidP="00D47877">
      <w:pPr>
        <w:spacing w:after="0"/>
        <w:rPr>
          <w:rFonts w:ascii="Times New Roman" w:hAnsi="Times New Roman" w:cs="Times New Roman"/>
          <w:sz w:val="21"/>
          <w:szCs w:val="21"/>
        </w:rPr>
      </w:pPr>
      <w:proofErr w:type="spellStart"/>
      <w:r w:rsidRPr="00174746">
        <w:rPr>
          <w:rFonts w:ascii="Times New Roman" w:hAnsi="Times New Roman" w:cs="Times New Roman"/>
          <w:sz w:val="21"/>
          <w:szCs w:val="21"/>
        </w:rPr>
        <w:t>kSi</w:t>
      </w:r>
      <w:proofErr w:type="spellEnd"/>
      <w:r w:rsidRPr="00174746">
        <w:rPr>
          <w:rFonts w:ascii="Times New Roman" w:hAnsi="Times New Roman" w:cs="Times New Roman"/>
          <w:sz w:val="21"/>
          <w:szCs w:val="21"/>
        </w:rPr>
        <w:t xml:space="preserve"> Engineering (</w:t>
      </w:r>
      <w:hyperlink r:id="rId25" w:history="1">
        <w:r w:rsidRPr="00174746">
          <w:rPr>
            <w:rStyle w:val="Hyperlink"/>
            <w:rFonts w:ascii="Times New Roman" w:hAnsi="Times New Roman" w:cs="Times New Roman"/>
            <w:sz w:val="21"/>
            <w:szCs w:val="21"/>
          </w:rPr>
          <w:t>http://www.ksise.com/</w:t>
        </w:r>
      </w:hyperlink>
      <w:r w:rsidRPr="00174746">
        <w:rPr>
          <w:rFonts w:ascii="Times New Roman" w:hAnsi="Times New Roman" w:cs="Times New Roman"/>
          <w:sz w:val="21"/>
          <w:szCs w:val="21"/>
        </w:rPr>
        <w:t xml:space="preserve">), </w:t>
      </w:r>
    </w:p>
    <w:p w14:paraId="316E7BFD" w14:textId="77777777" w:rsidR="00D47877" w:rsidRPr="00174746" w:rsidRDefault="00D47877" w:rsidP="00D47877">
      <w:pPr>
        <w:spacing w:after="0"/>
        <w:rPr>
          <w:rFonts w:ascii="Times New Roman" w:hAnsi="Times New Roman" w:cs="Times New Roman"/>
          <w:sz w:val="21"/>
          <w:szCs w:val="21"/>
        </w:rPr>
      </w:pPr>
      <w:r w:rsidRPr="00174746">
        <w:rPr>
          <w:rFonts w:ascii="Times New Roman" w:hAnsi="Times New Roman" w:cs="Times New Roman"/>
          <w:sz w:val="21"/>
          <w:szCs w:val="21"/>
        </w:rPr>
        <w:t>Jensen Hughes (</w:t>
      </w:r>
      <w:hyperlink r:id="rId26" w:history="1">
        <w:r w:rsidRPr="00174746">
          <w:rPr>
            <w:rStyle w:val="Hyperlink"/>
            <w:rFonts w:ascii="Times New Roman" w:hAnsi="Times New Roman" w:cs="Times New Roman"/>
            <w:sz w:val="21"/>
            <w:szCs w:val="21"/>
          </w:rPr>
          <w:t>https://www.jensenhughes.com/</w:t>
        </w:r>
      </w:hyperlink>
      <w:r w:rsidRPr="00174746">
        <w:rPr>
          <w:rFonts w:ascii="Times New Roman" w:hAnsi="Times New Roman" w:cs="Times New Roman"/>
          <w:sz w:val="21"/>
          <w:szCs w:val="21"/>
        </w:rPr>
        <w:t>)</w:t>
      </w:r>
    </w:p>
    <w:p w14:paraId="43DC8F21" w14:textId="77777777" w:rsidR="00D47877" w:rsidRPr="00174746" w:rsidRDefault="00D47877">
      <w:pPr>
        <w:rPr>
          <w:rFonts w:ascii="Times New Roman" w:hAnsi="Times New Roman" w:cs="Times New Roman"/>
          <w:sz w:val="21"/>
          <w:szCs w:val="21"/>
        </w:rPr>
      </w:pPr>
    </w:p>
    <w:p w14:paraId="2CD15490" w14:textId="6E2F9701" w:rsidR="006B553A" w:rsidRPr="00174746" w:rsidRDefault="00D47877">
      <w:pPr>
        <w:rPr>
          <w:rFonts w:ascii="Times New Roman" w:hAnsi="Times New Roman" w:cs="Times New Roman"/>
          <w:sz w:val="21"/>
          <w:szCs w:val="21"/>
        </w:rPr>
      </w:pPr>
      <w:r w:rsidRPr="00174746">
        <w:rPr>
          <w:rFonts w:ascii="Times New Roman" w:hAnsi="Times New Roman" w:cs="Times New Roman"/>
          <w:sz w:val="21"/>
          <w:szCs w:val="21"/>
        </w:rPr>
        <w:t>For Additional Information, c</w:t>
      </w:r>
      <w:r w:rsidR="006B553A" w:rsidRPr="00174746">
        <w:rPr>
          <w:rFonts w:ascii="Times New Roman" w:hAnsi="Times New Roman" w:cs="Times New Roman"/>
          <w:sz w:val="21"/>
          <w:szCs w:val="21"/>
        </w:rPr>
        <w:t xml:space="preserve">ontact:  Jim Coakley, Email: </w:t>
      </w:r>
      <w:hyperlink r:id="rId27" w:history="1">
        <w:r w:rsidR="006B553A" w:rsidRPr="00174746">
          <w:rPr>
            <w:rStyle w:val="Hyperlink"/>
            <w:rFonts w:ascii="Times New Roman" w:hAnsi="Times New Roman" w:cs="Times New Roman"/>
            <w:sz w:val="21"/>
            <w:szCs w:val="21"/>
          </w:rPr>
          <w:t>james.coakley@nexttierhd.com</w:t>
        </w:r>
      </w:hyperlink>
      <w:r w:rsidR="006B553A" w:rsidRPr="00174746">
        <w:rPr>
          <w:rFonts w:ascii="Times New Roman" w:hAnsi="Times New Roman" w:cs="Times New Roman"/>
          <w:sz w:val="21"/>
          <w:szCs w:val="21"/>
        </w:rPr>
        <w:t>, Cell: (202) 246-5034</w:t>
      </w:r>
    </w:p>
    <w:p w14:paraId="37BC7E46" w14:textId="7FC2B54D" w:rsidR="007B5894" w:rsidRPr="00174746" w:rsidRDefault="007B5894">
      <w:pPr>
        <w:rPr>
          <w:rFonts w:ascii="Times New Roman" w:hAnsi="Times New Roman" w:cs="Times New Roman"/>
          <w:sz w:val="21"/>
          <w:szCs w:val="21"/>
        </w:rPr>
      </w:pPr>
      <w:r w:rsidRPr="00174746">
        <w:rPr>
          <w:rFonts w:ascii="Times New Roman" w:hAnsi="Times New Roman" w:cs="Times New Roman"/>
          <w:sz w:val="21"/>
          <w:szCs w:val="21"/>
        </w:rPr>
        <w:t xml:space="preserve"> </w:t>
      </w:r>
    </w:p>
    <w:sectPr w:rsidR="007B5894" w:rsidRPr="00174746" w:rsidSect="00D47877">
      <w:headerReference w:type="default" r:id="rId28"/>
      <w:footerReference w:type="default" r:id="rId29"/>
      <w:pgSz w:w="12240" w:h="15840"/>
      <w:pgMar w:top="1080" w:right="1080" w:bottom="1080" w:left="1080" w:header="531"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D2ACD" w14:textId="77777777" w:rsidR="00B642EC" w:rsidRDefault="00B642EC" w:rsidP="00D47877">
      <w:pPr>
        <w:spacing w:after="0" w:line="240" w:lineRule="auto"/>
      </w:pPr>
      <w:r>
        <w:separator/>
      </w:r>
    </w:p>
  </w:endnote>
  <w:endnote w:type="continuationSeparator" w:id="0">
    <w:p w14:paraId="36112FE8" w14:textId="77777777" w:rsidR="00B642EC" w:rsidRDefault="00B642EC" w:rsidP="00D4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BA91" w14:textId="6961B50A" w:rsidR="00D154D9" w:rsidRDefault="00D154D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7D79BB">
      <w:rPr>
        <w:caps/>
        <w:noProof/>
        <w:color w:val="4472C4" w:themeColor="accent1"/>
      </w:rPr>
      <w:t>1</w:t>
    </w:r>
    <w:r>
      <w:rPr>
        <w:caps/>
        <w:noProof/>
        <w:color w:val="4472C4" w:themeColor="accent1"/>
      </w:rPr>
      <w:fldChar w:fldCharType="end"/>
    </w:r>
  </w:p>
  <w:p w14:paraId="0A10361C" w14:textId="77777777" w:rsidR="00D154D9" w:rsidRDefault="00D1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27D4F" w14:textId="77777777" w:rsidR="00B642EC" w:rsidRDefault="00B642EC" w:rsidP="00D47877">
      <w:pPr>
        <w:spacing w:after="0" w:line="240" w:lineRule="auto"/>
      </w:pPr>
      <w:r>
        <w:separator/>
      </w:r>
    </w:p>
  </w:footnote>
  <w:footnote w:type="continuationSeparator" w:id="0">
    <w:p w14:paraId="06316827" w14:textId="77777777" w:rsidR="00B642EC" w:rsidRDefault="00B642EC" w:rsidP="00D4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F074F" w14:textId="1CD9136B" w:rsidR="00D47877" w:rsidRDefault="00D47877" w:rsidP="00D47877">
    <w:pPr>
      <w:pStyle w:val="Header"/>
      <w:jc w:val="right"/>
    </w:pPr>
    <w:r>
      <w:rPr>
        <w:noProof/>
      </w:rPr>
      <w:drawing>
        <wp:inline distT="0" distB="0" distL="0" distR="0" wp14:anchorId="4119969F" wp14:editId="0DB43618">
          <wp:extent cx="1218021" cy="55435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1897" cy="574324"/>
                  </a:xfrm>
                  <a:prstGeom prst="rect">
                    <a:avLst/>
                  </a:prstGeom>
                  <a:noFill/>
                  <a:ln>
                    <a:noFill/>
                  </a:ln>
                </pic:spPr>
              </pic:pic>
            </a:graphicData>
          </a:graphic>
        </wp:inline>
      </w:drawing>
    </w:r>
  </w:p>
  <w:p w14:paraId="4ECAA8F7" w14:textId="77777777" w:rsidR="00CF5BF4" w:rsidRDefault="00CF5BF4" w:rsidP="00D478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7F"/>
    <w:rsid w:val="00041548"/>
    <w:rsid w:val="00061827"/>
    <w:rsid w:val="00080EAC"/>
    <w:rsid w:val="00082A4D"/>
    <w:rsid w:val="000B1CE4"/>
    <w:rsid w:val="000C13AC"/>
    <w:rsid w:val="000D4319"/>
    <w:rsid w:val="00121151"/>
    <w:rsid w:val="00127718"/>
    <w:rsid w:val="0013351B"/>
    <w:rsid w:val="00174746"/>
    <w:rsid w:val="001B7633"/>
    <w:rsid w:val="001C738D"/>
    <w:rsid w:val="001D5BA0"/>
    <w:rsid w:val="001E54E2"/>
    <w:rsid w:val="001F4EDB"/>
    <w:rsid w:val="00220806"/>
    <w:rsid w:val="00236BF6"/>
    <w:rsid w:val="002710F0"/>
    <w:rsid w:val="002A3DC0"/>
    <w:rsid w:val="002A46C1"/>
    <w:rsid w:val="002B082F"/>
    <w:rsid w:val="002E1CF6"/>
    <w:rsid w:val="0030098A"/>
    <w:rsid w:val="00327FC1"/>
    <w:rsid w:val="003379B7"/>
    <w:rsid w:val="00397899"/>
    <w:rsid w:val="003A3590"/>
    <w:rsid w:val="004036BE"/>
    <w:rsid w:val="00421DFC"/>
    <w:rsid w:val="004408C3"/>
    <w:rsid w:val="004634F8"/>
    <w:rsid w:val="00466D39"/>
    <w:rsid w:val="004A4A4B"/>
    <w:rsid w:val="00523F6A"/>
    <w:rsid w:val="00555783"/>
    <w:rsid w:val="00597AC1"/>
    <w:rsid w:val="0062027D"/>
    <w:rsid w:val="00644F0E"/>
    <w:rsid w:val="006B553A"/>
    <w:rsid w:val="007109C5"/>
    <w:rsid w:val="00722E23"/>
    <w:rsid w:val="0074058E"/>
    <w:rsid w:val="00755B39"/>
    <w:rsid w:val="00766B30"/>
    <w:rsid w:val="0078748D"/>
    <w:rsid w:val="00790839"/>
    <w:rsid w:val="007B5894"/>
    <w:rsid w:val="007B71BD"/>
    <w:rsid w:val="007D79BB"/>
    <w:rsid w:val="008731A2"/>
    <w:rsid w:val="008D7176"/>
    <w:rsid w:val="008E29EA"/>
    <w:rsid w:val="008F4DEE"/>
    <w:rsid w:val="00902270"/>
    <w:rsid w:val="00910B3D"/>
    <w:rsid w:val="0092257F"/>
    <w:rsid w:val="00955241"/>
    <w:rsid w:val="00985013"/>
    <w:rsid w:val="009A3806"/>
    <w:rsid w:val="009B707A"/>
    <w:rsid w:val="009C5C65"/>
    <w:rsid w:val="009D135F"/>
    <w:rsid w:val="009D5F7A"/>
    <w:rsid w:val="009F549C"/>
    <w:rsid w:val="00A22583"/>
    <w:rsid w:val="00A938C6"/>
    <w:rsid w:val="00A968E3"/>
    <w:rsid w:val="00AA26FA"/>
    <w:rsid w:val="00AE5F04"/>
    <w:rsid w:val="00B35FBE"/>
    <w:rsid w:val="00B455FB"/>
    <w:rsid w:val="00B468D0"/>
    <w:rsid w:val="00B52BC1"/>
    <w:rsid w:val="00B53A54"/>
    <w:rsid w:val="00B63228"/>
    <w:rsid w:val="00B642EC"/>
    <w:rsid w:val="00B921A6"/>
    <w:rsid w:val="00BA5E80"/>
    <w:rsid w:val="00C44883"/>
    <w:rsid w:val="00C456C3"/>
    <w:rsid w:val="00C52E72"/>
    <w:rsid w:val="00C5593C"/>
    <w:rsid w:val="00C56112"/>
    <w:rsid w:val="00C5722D"/>
    <w:rsid w:val="00C95CDB"/>
    <w:rsid w:val="00CC3BA9"/>
    <w:rsid w:val="00CF2E8B"/>
    <w:rsid w:val="00CF5BF4"/>
    <w:rsid w:val="00D07E31"/>
    <w:rsid w:val="00D154D9"/>
    <w:rsid w:val="00D26B59"/>
    <w:rsid w:val="00D30609"/>
    <w:rsid w:val="00D47877"/>
    <w:rsid w:val="00D6407F"/>
    <w:rsid w:val="00EA236A"/>
    <w:rsid w:val="00ED1AAA"/>
    <w:rsid w:val="00EE6F36"/>
    <w:rsid w:val="00F436A1"/>
    <w:rsid w:val="00F53174"/>
    <w:rsid w:val="00F8076E"/>
    <w:rsid w:val="00F842DB"/>
    <w:rsid w:val="00F87EBC"/>
    <w:rsid w:val="00F9777F"/>
    <w:rsid w:val="00FA6759"/>
    <w:rsid w:val="00FB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188F"/>
  <w15:chartTrackingRefBased/>
  <w15:docId w15:val="{BAF48C43-7D50-4B59-9DAE-90F53F99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40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B1C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407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080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EAC"/>
    <w:rPr>
      <w:rFonts w:ascii="Segoe UI" w:hAnsi="Segoe UI" w:cs="Segoe UI"/>
      <w:sz w:val="18"/>
      <w:szCs w:val="18"/>
    </w:rPr>
  </w:style>
  <w:style w:type="character" w:styleId="Hyperlink">
    <w:name w:val="Hyperlink"/>
    <w:basedOn w:val="DefaultParagraphFont"/>
    <w:uiPriority w:val="99"/>
    <w:unhideWhenUsed/>
    <w:rsid w:val="006B553A"/>
    <w:rPr>
      <w:color w:val="0563C1" w:themeColor="hyperlink"/>
      <w:u w:val="single"/>
    </w:rPr>
  </w:style>
  <w:style w:type="character" w:customStyle="1" w:styleId="UnresolvedMention1">
    <w:name w:val="Unresolved Mention1"/>
    <w:basedOn w:val="DefaultParagraphFont"/>
    <w:uiPriority w:val="99"/>
    <w:semiHidden/>
    <w:unhideWhenUsed/>
    <w:rsid w:val="006B553A"/>
    <w:rPr>
      <w:color w:val="605E5C"/>
      <w:shd w:val="clear" w:color="auto" w:fill="E1DFDD"/>
    </w:rPr>
  </w:style>
  <w:style w:type="character" w:styleId="FollowedHyperlink">
    <w:name w:val="FollowedHyperlink"/>
    <w:basedOn w:val="DefaultParagraphFont"/>
    <w:uiPriority w:val="99"/>
    <w:semiHidden/>
    <w:unhideWhenUsed/>
    <w:rsid w:val="006B553A"/>
    <w:rPr>
      <w:color w:val="954F72" w:themeColor="followedHyperlink"/>
      <w:u w:val="single"/>
    </w:rPr>
  </w:style>
  <w:style w:type="character" w:customStyle="1" w:styleId="Heading3Char">
    <w:name w:val="Heading 3 Char"/>
    <w:basedOn w:val="DefaultParagraphFont"/>
    <w:link w:val="Heading3"/>
    <w:uiPriority w:val="9"/>
    <w:semiHidden/>
    <w:rsid w:val="000B1CE4"/>
    <w:rPr>
      <w:rFonts w:asciiTheme="majorHAnsi" w:eastAsiaTheme="majorEastAsia" w:hAnsiTheme="majorHAnsi" w:cstheme="majorBidi"/>
      <w:color w:val="1F3763" w:themeColor="accent1" w:themeShade="7F"/>
      <w:sz w:val="24"/>
      <w:szCs w:val="24"/>
    </w:rPr>
  </w:style>
  <w:style w:type="character" w:styleId="HTMLCite">
    <w:name w:val="HTML Cite"/>
    <w:basedOn w:val="DefaultParagraphFont"/>
    <w:uiPriority w:val="99"/>
    <w:semiHidden/>
    <w:unhideWhenUsed/>
    <w:rsid w:val="000B1CE4"/>
    <w:rPr>
      <w:i/>
      <w:iCs/>
    </w:rPr>
  </w:style>
  <w:style w:type="paragraph" w:styleId="Header">
    <w:name w:val="header"/>
    <w:basedOn w:val="Normal"/>
    <w:link w:val="HeaderChar"/>
    <w:uiPriority w:val="99"/>
    <w:unhideWhenUsed/>
    <w:rsid w:val="00D4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877"/>
  </w:style>
  <w:style w:type="paragraph" w:styleId="Footer">
    <w:name w:val="footer"/>
    <w:basedOn w:val="Normal"/>
    <w:link w:val="FooterChar"/>
    <w:uiPriority w:val="99"/>
    <w:unhideWhenUsed/>
    <w:rsid w:val="00D4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877"/>
  </w:style>
  <w:style w:type="paragraph" w:styleId="Revision">
    <w:name w:val="Revision"/>
    <w:hidden/>
    <w:uiPriority w:val="99"/>
    <w:semiHidden/>
    <w:rsid w:val="003379B7"/>
    <w:pPr>
      <w:spacing w:after="0" w:line="240" w:lineRule="auto"/>
    </w:pPr>
  </w:style>
  <w:style w:type="character" w:styleId="UnresolvedMention">
    <w:name w:val="Unresolved Mention"/>
    <w:basedOn w:val="DefaultParagraphFont"/>
    <w:uiPriority w:val="99"/>
    <w:semiHidden/>
    <w:unhideWhenUsed/>
    <w:rsid w:val="00061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9682">
      <w:bodyDiv w:val="1"/>
      <w:marLeft w:val="0"/>
      <w:marRight w:val="0"/>
      <w:marTop w:val="0"/>
      <w:marBottom w:val="0"/>
      <w:divBdr>
        <w:top w:val="none" w:sz="0" w:space="0" w:color="auto"/>
        <w:left w:val="none" w:sz="0" w:space="0" w:color="auto"/>
        <w:bottom w:val="none" w:sz="0" w:space="0" w:color="auto"/>
        <w:right w:val="none" w:sz="0" w:space="0" w:color="auto"/>
      </w:divBdr>
    </w:div>
    <w:div w:id="238255309">
      <w:bodyDiv w:val="1"/>
      <w:marLeft w:val="0"/>
      <w:marRight w:val="0"/>
      <w:marTop w:val="0"/>
      <w:marBottom w:val="0"/>
      <w:divBdr>
        <w:top w:val="none" w:sz="0" w:space="0" w:color="auto"/>
        <w:left w:val="none" w:sz="0" w:space="0" w:color="auto"/>
        <w:bottom w:val="none" w:sz="0" w:space="0" w:color="auto"/>
        <w:right w:val="none" w:sz="0" w:space="0" w:color="auto"/>
      </w:divBdr>
    </w:div>
    <w:div w:id="999116856">
      <w:bodyDiv w:val="1"/>
      <w:marLeft w:val="0"/>
      <w:marRight w:val="0"/>
      <w:marTop w:val="0"/>
      <w:marBottom w:val="0"/>
      <w:divBdr>
        <w:top w:val="none" w:sz="0" w:space="0" w:color="auto"/>
        <w:left w:val="none" w:sz="0" w:space="0" w:color="auto"/>
        <w:bottom w:val="none" w:sz="0" w:space="0" w:color="auto"/>
        <w:right w:val="none" w:sz="0" w:space="0" w:color="auto"/>
      </w:divBdr>
    </w:div>
    <w:div w:id="1033573693">
      <w:bodyDiv w:val="1"/>
      <w:marLeft w:val="0"/>
      <w:marRight w:val="0"/>
      <w:marTop w:val="0"/>
      <w:marBottom w:val="0"/>
      <w:divBdr>
        <w:top w:val="none" w:sz="0" w:space="0" w:color="auto"/>
        <w:left w:val="none" w:sz="0" w:space="0" w:color="auto"/>
        <w:bottom w:val="none" w:sz="0" w:space="0" w:color="auto"/>
        <w:right w:val="none" w:sz="0" w:space="0" w:color="auto"/>
      </w:divBdr>
      <w:divsChild>
        <w:div w:id="1502543977">
          <w:marLeft w:val="0"/>
          <w:marRight w:val="240"/>
          <w:marTop w:val="0"/>
          <w:marBottom w:val="24"/>
          <w:divBdr>
            <w:top w:val="none" w:sz="0" w:space="0" w:color="auto"/>
            <w:left w:val="none" w:sz="0" w:space="0" w:color="auto"/>
            <w:bottom w:val="none" w:sz="0" w:space="0" w:color="auto"/>
            <w:right w:val="none" w:sz="0" w:space="0" w:color="auto"/>
          </w:divBdr>
        </w:div>
      </w:divsChild>
    </w:div>
    <w:div w:id="1241214266">
      <w:bodyDiv w:val="1"/>
      <w:marLeft w:val="0"/>
      <w:marRight w:val="0"/>
      <w:marTop w:val="0"/>
      <w:marBottom w:val="0"/>
      <w:divBdr>
        <w:top w:val="none" w:sz="0" w:space="0" w:color="auto"/>
        <w:left w:val="none" w:sz="0" w:space="0" w:color="auto"/>
        <w:bottom w:val="none" w:sz="0" w:space="0" w:color="auto"/>
        <w:right w:val="none" w:sz="0" w:space="0" w:color="auto"/>
      </w:divBdr>
      <w:divsChild>
        <w:div w:id="9643162">
          <w:marLeft w:val="0"/>
          <w:marRight w:val="0"/>
          <w:marTop w:val="0"/>
          <w:marBottom w:val="0"/>
          <w:divBdr>
            <w:top w:val="none" w:sz="0" w:space="0" w:color="auto"/>
            <w:left w:val="none" w:sz="0" w:space="0" w:color="auto"/>
            <w:bottom w:val="none" w:sz="0" w:space="0" w:color="auto"/>
            <w:right w:val="none" w:sz="0" w:space="0" w:color="auto"/>
          </w:divBdr>
        </w:div>
      </w:divsChild>
    </w:div>
    <w:div w:id="1313369188">
      <w:bodyDiv w:val="1"/>
      <w:marLeft w:val="0"/>
      <w:marRight w:val="0"/>
      <w:marTop w:val="0"/>
      <w:marBottom w:val="0"/>
      <w:divBdr>
        <w:top w:val="none" w:sz="0" w:space="0" w:color="auto"/>
        <w:left w:val="none" w:sz="0" w:space="0" w:color="auto"/>
        <w:bottom w:val="none" w:sz="0" w:space="0" w:color="auto"/>
        <w:right w:val="none" w:sz="0" w:space="0" w:color="auto"/>
      </w:divBdr>
    </w:div>
    <w:div w:id="1507135547">
      <w:bodyDiv w:val="1"/>
      <w:marLeft w:val="0"/>
      <w:marRight w:val="0"/>
      <w:marTop w:val="0"/>
      <w:marBottom w:val="0"/>
      <w:divBdr>
        <w:top w:val="none" w:sz="0" w:space="0" w:color="auto"/>
        <w:left w:val="none" w:sz="0" w:space="0" w:color="auto"/>
        <w:bottom w:val="none" w:sz="0" w:space="0" w:color="auto"/>
        <w:right w:val="none" w:sz="0" w:space="0" w:color="auto"/>
      </w:divBdr>
    </w:div>
    <w:div w:id="1870609627">
      <w:bodyDiv w:val="1"/>
      <w:marLeft w:val="0"/>
      <w:marRight w:val="0"/>
      <w:marTop w:val="0"/>
      <w:marBottom w:val="0"/>
      <w:divBdr>
        <w:top w:val="none" w:sz="0" w:space="0" w:color="auto"/>
        <w:left w:val="none" w:sz="0" w:space="0" w:color="auto"/>
        <w:bottom w:val="none" w:sz="0" w:space="0" w:color="auto"/>
        <w:right w:val="none" w:sz="0" w:space="0" w:color="auto"/>
      </w:divBdr>
    </w:div>
    <w:div w:id="211963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xttierhd.com" TargetMode="External"/><Relationship Id="rId13" Type="http://schemas.openxmlformats.org/officeDocument/2006/relationships/hyperlink" Target="http://kwmce.com/" TargetMode="External"/><Relationship Id="rId18" Type="http://schemas.openxmlformats.org/officeDocument/2006/relationships/hyperlink" Target="http://www.nexttierhd.com" TargetMode="External"/><Relationship Id="rId26" Type="http://schemas.openxmlformats.org/officeDocument/2006/relationships/hyperlink" Target="https://www.jensenhughes.com/" TargetMode="External"/><Relationship Id="rId3" Type="http://schemas.openxmlformats.org/officeDocument/2006/relationships/webSettings" Target="webSettings.xml"/><Relationship Id="rId21" Type="http://schemas.openxmlformats.org/officeDocument/2006/relationships/hyperlink" Target="https://www.gensler.com/offices/baltimore" TargetMode="External"/><Relationship Id="rId7" Type="http://schemas.openxmlformats.org/officeDocument/2006/relationships/hyperlink" Target="http://www.portmanholdings.com" TargetMode="External"/><Relationship Id="rId12" Type="http://schemas.openxmlformats.org/officeDocument/2006/relationships/hyperlink" Target="https://www.gensler.com/offices/baltimore" TargetMode="External"/><Relationship Id="rId17" Type="http://schemas.openxmlformats.org/officeDocument/2006/relationships/hyperlink" Target="https://www.jensenhughes.com/" TargetMode="External"/><Relationship Id="rId25" Type="http://schemas.openxmlformats.org/officeDocument/2006/relationships/hyperlink" Target="http://www.ksise.com/" TargetMode="External"/><Relationship Id="rId2" Type="http://schemas.openxmlformats.org/officeDocument/2006/relationships/settings" Target="settings.xml"/><Relationship Id="rId16" Type="http://schemas.openxmlformats.org/officeDocument/2006/relationships/hyperlink" Target="http://www.ksise.com/" TargetMode="External"/><Relationship Id="rId20" Type="http://schemas.openxmlformats.org/officeDocument/2006/relationships/hyperlink" Target="http://www.databank.com"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codatechsquare.com" TargetMode="External"/><Relationship Id="rId11" Type="http://schemas.openxmlformats.org/officeDocument/2006/relationships/hyperlink" Target="http://www.mgac.com" TargetMode="External"/><Relationship Id="rId24" Type="http://schemas.openxmlformats.org/officeDocument/2006/relationships/hyperlink" Target="http://www.dlbassociates.com/connect/atlanta_ga/" TargetMode="External"/><Relationship Id="rId5" Type="http://schemas.openxmlformats.org/officeDocument/2006/relationships/endnotes" Target="endnotes.xml"/><Relationship Id="rId15" Type="http://schemas.openxmlformats.org/officeDocument/2006/relationships/hyperlink" Target="http://www.dlbassociates.com/connect/atlanta_ga/" TargetMode="External"/><Relationship Id="rId23" Type="http://schemas.openxmlformats.org/officeDocument/2006/relationships/hyperlink" Target="https://www.dpr.com/company/locations/atlanta-ga" TargetMode="External"/><Relationship Id="rId28" Type="http://schemas.openxmlformats.org/officeDocument/2006/relationships/header" Target="header1.xml"/><Relationship Id="rId10" Type="http://schemas.openxmlformats.org/officeDocument/2006/relationships/hyperlink" Target="http://www.databank.com" TargetMode="External"/><Relationship Id="rId19" Type="http://schemas.openxmlformats.org/officeDocument/2006/relationships/hyperlink" Target="mailto:james.coakley@nexttierhd.co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atabank.com" TargetMode="External"/><Relationship Id="rId14" Type="http://schemas.openxmlformats.org/officeDocument/2006/relationships/hyperlink" Target="https://www.dpr.com/company/locations/atlanta-ga" TargetMode="External"/><Relationship Id="rId22" Type="http://schemas.openxmlformats.org/officeDocument/2006/relationships/hyperlink" Target="http://kwmce.com/" TargetMode="External"/><Relationship Id="rId27" Type="http://schemas.openxmlformats.org/officeDocument/2006/relationships/hyperlink" Target="mailto:james.coakley@nexttierhd.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Spiewak</dc:creator>
  <cp:keywords/>
  <dc:description/>
  <cp:lastModifiedBy>James Coakley</cp:lastModifiedBy>
  <cp:revision>4</cp:revision>
  <cp:lastPrinted>2018-05-23T13:00:00Z</cp:lastPrinted>
  <dcterms:created xsi:type="dcterms:W3CDTF">2019-07-03T18:53:00Z</dcterms:created>
  <dcterms:modified xsi:type="dcterms:W3CDTF">2019-07-11T14:31:00Z</dcterms:modified>
</cp:coreProperties>
</file>