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DF2E"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1EBBBE2E" w14:textId="77777777" w:rsidR="00ED5EAB" w:rsidRPr="00A66D8A" w:rsidRDefault="00ED5EAB" w:rsidP="00ED5EAB">
      <w:pPr>
        <w:rPr>
          <w:rFonts w:ascii="Arial" w:hAnsi="Arial" w:cs="Arial"/>
          <w:b/>
          <w:sz w:val="20"/>
          <w:szCs w:val="20"/>
        </w:rPr>
      </w:pPr>
    </w:p>
    <w:p w14:paraId="237BB5B7" w14:textId="7DD9EB1E"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337842">
        <w:rPr>
          <w:rFonts w:ascii="Arial" w:hAnsi="Arial" w:cs="Arial"/>
          <w:b/>
          <w:sz w:val="20"/>
          <w:szCs w:val="20"/>
        </w:rPr>
        <w:t>9</w:t>
      </w:r>
      <w:r w:rsidR="00BD5F29">
        <w:rPr>
          <w:rFonts w:ascii="Arial" w:hAnsi="Arial" w:cs="Arial"/>
          <w:b/>
          <w:sz w:val="20"/>
          <w:szCs w:val="20"/>
        </w:rPr>
        <w:t>19</w:t>
      </w:r>
      <w:bookmarkStart w:id="0" w:name="_GoBack"/>
      <w:bookmarkEnd w:id="0"/>
      <w:r w:rsidR="00BE7AD7">
        <w:rPr>
          <w:rFonts w:ascii="Arial" w:hAnsi="Arial" w:cs="Arial"/>
          <w:b/>
          <w:sz w:val="20"/>
          <w:szCs w:val="20"/>
        </w:rPr>
        <w:tab/>
      </w:r>
      <w:r w:rsidR="009D48DC">
        <w:rPr>
          <w:rFonts w:ascii="Arial" w:hAnsi="Arial" w:cs="Arial"/>
          <w:b/>
          <w:sz w:val="20"/>
          <w:szCs w:val="20"/>
        </w:rPr>
        <w:tab/>
      </w:r>
    </w:p>
    <w:p w14:paraId="5BF70080"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773F0D2E" wp14:editId="48E99658">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2DDB123B"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48573235" w14:textId="76E6FC0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65088A">
        <w:rPr>
          <w:rFonts w:ascii="Arial" w:hAnsi="Arial" w:cs="Arial"/>
          <w:color w:val="000000"/>
          <w:sz w:val="20"/>
          <w:szCs w:val="20"/>
        </w:rPr>
        <w:t>Doreen Stanley</w:t>
      </w:r>
      <w:r w:rsidR="0065088A">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542DEDC0" w14:textId="03006E29"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65088A">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65088A">
        <w:rPr>
          <w:rFonts w:ascii="Arial" w:hAnsi="Arial" w:cs="Arial"/>
          <w:color w:val="000000"/>
          <w:sz w:val="20"/>
          <w:szCs w:val="20"/>
        </w:rPr>
        <w:tab/>
      </w:r>
      <w:r w:rsidR="00ED5EAB" w:rsidRPr="00A66D8A">
        <w:rPr>
          <w:rFonts w:ascii="Arial" w:hAnsi="Arial" w:cs="Arial"/>
          <w:color w:val="000000"/>
          <w:sz w:val="20"/>
          <w:szCs w:val="20"/>
        </w:rPr>
        <w:t>President</w:t>
      </w:r>
    </w:p>
    <w:p w14:paraId="0106B812"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79D02B6E" w14:textId="10BE114B" w:rsidR="00ED5EAB" w:rsidRPr="00A66D8A" w:rsidRDefault="0065088A"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421F1133" w14:textId="495A19B9"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65088A" w:rsidRPr="00444D45">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3CE3A8AB"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499CCF69" w14:textId="1D5DF53D" w:rsidR="003B7CD5" w:rsidRDefault="00D844D1" w:rsidP="00337842">
      <w:pPr>
        <w:jc w:val="center"/>
        <w:rPr>
          <w:rFonts w:ascii="Arial" w:hAnsi="Arial" w:cs="Arial"/>
          <w:b/>
          <w:bCs/>
          <w:sz w:val="20"/>
          <w:szCs w:val="20"/>
          <w:lang w:val="en-GB"/>
        </w:rPr>
      </w:pPr>
      <w:r>
        <w:rPr>
          <w:rFonts w:ascii="Arial" w:hAnsi="Arial" w:cs="Arial"/>
          <w:b/>
          <w:bCs/>
          <w:sz w:val="20"/>
          <w:szCs w:val="20"/>
          <w:lang w:val="en-GB"/>
        </w:rPr>
        <w:t>Michelman</w:t>
      </w:r>
      <w:r w:rsidR="000A6D55">
        <w:rPr>
          <w:rFonts w:ascii="Arial" w:hAnsi="Arial" w:cs="Arial"/>
          <w:b/>
          <w:bCs/>
          <w:sz w:val="20"/>
          <w:szCs w:val="20"/>
          <w:lang w:val="en-GB"/>
        </w:rPr>
        <w:t xml:space="preserve"> Spotlighting Interface Adhesion Expertise at CAMX 2019</w:t>
      </w:r>
    </w:p>
    <w:p w14:paraId="3539B67F" w14:textId="77777777" w:rsidR="003B7CD5" w:rsidRDefault="003B7CD5" w:rsidP="00337842">
      <w:pPr>
        <w:jc w:val="center"/>
        <w:rPr>
          <w:rFonts w:ascii="Arial" w:hAnsi="Arial" w:cs="Arial"/>
          <w:b/>
          <w:bCs/>
          <w:sz w:val="20"/>
          <w:szCs w:val="20"/>
          <w:lang w:val="en-GB"/>
        </w:rPr>
      </w:pPr>
    </w:p>
    <w:p w14:paraId="351895DF" w14:textId="2F1CB5CB" w:rsidR="0010695E" w:rsidRDefault="00E16361" w:rsidP="004878F4">
      <w:pPr>
        <w:rPr>
          <w:rFonts w:ascii="Arial" w:hAnsi="Arial" w:cs="Arial"/>
          <w:sz w:val="20"/>
          <w:szCs w:val="20"/>
        </w:rPr>
      </w:pPr>
      <w:r w:rsidRPr="006048BF">
        <w:rPr>
          <w:rFonts w:ascii="Arial" w:hAnsi="Arial" w:cs="Arial"/>
          <w:sz w:val="20"/>
          <w:szCs w:val="20"/>
          <w:lang w:val="en-GB"/>
        </w:rPr>
        <w:t>CINCINNATI, OH (</w:t>
      </w:r>
      <w:r w:rsidR="00337842">
        <w:rPr>
          <w:rFonts w:ascii="Arial" w:hAnsi="Arial" w:cs="Arial"/>
          <w:sz w:val="20"/>
          <w:szCs w:val="20"/>
          <w:lang w:val="en-GB"/>
        </w:rPr>
        <w:t>Ju</w:t>
      </w:r>
      <w:r w:rsidR="004878F4">
        <w:rPr>
          <w:rFonts w:ascii="Arial" w:hAnsi="Arial" w:cs="Arial"/>
          <w:sz w:val="20"/>
          <w:szCs w:val="20"/>
          <w:lang w:val="en-GB"/>
        </w:rPr>
        <w:t>ly</w:t>
      </w:r>
      <w:r w:rsidR="00337842">
        <w:rPr>
          <w:rFonts w:ascii="Arial" w:hAnsi="Arial" w:cs="Arial"/>
          <w:sz w:val="20"/>
          <w:szCs w:val="20"/>
          <w:lang w:val="en-GB"/>
        </w:rPr>
        <w:t xml:space="preserve"> </w:t>
      </w:r>
      <w:r w:rsidR="00BD5F29">
        <w:rPr>
          <w:rFonts w:ascii="Arial" w:hAnsi="Arial" w:cs="Arial"/>
          <w:sz w:val="20"/>
          <w:szCs w:val="20"/>
          <w:lang w:val="en-GB"/>
        </w:rPr>
        <w:t>22</w:t>
      </w:r>
      <w:r w:rsidR="00FD34EA">
        <w:rPr>
          <w:rFonts w:ascii="Arial" w:hAnsi="Arial" w:cs="Arial"/>
          <w:sz w:val="20"/>
          <w:szCs w:val="20"/>
          <w:lang w:val="en-GB"/>
        </w:rPr>
        <w:t>, 201</w:t>
      </w:r>
      <w:r w:rsidR="00337842">
        <w:rPr>
          <w:rFonts w:ascii="Arial" w:hAnsi="Arial" w:cs="Arial"/>
          <w:sz w:val="20"/>
          <w:szCs w:val="20"/>
          <w:lang w:val="en-GB"/>
        </w:rPr>
        <w:t>9</w:t>
      </w:r>
      <w:r w:rsidRPr="006048BF">
        <w:rPr>
          <w:rFonts w:ascii="Arial" w:hAnsi="Arial" w:cs="Arial"/>
          <w:sz w:val="20"/>
          <w:szCs w:val="20"/>
          <w:lang w:val="en-GB"/>
        </w:rPr>
        <w:t xml:space="preserve">) </w:t>
      </w:r>
      <w:r w:rsidR="002E2B71" w:rsidRPr="006048BF">
        <w:rPr>
          <w:rFonts w:ascii="Arial" w:hAnsi="Arial" w:cs="Arial"/>
          <w:sz w:val="20"/>
          <w:szCs w:val="20"/>
          <w:lang w:val="en-GB"/>
        </w:rPr>
        <w:t>–</w:t>
      </w:r>
      <w:r w:rsidR="003F7AD3" w:rsidRPr="006048BF">
        <w:rPr>
          <w:rFonts w:ascii="Arial" w:hAnsi="Arial" w:cs="Arial"/>
          <w:sz w:val="20"/>
          <w:szCs w:val="20"/>
          <w:lang w:val="en-GB"/>
        </w:rPr>
        <w:t xml:space="preserve"> </w:t>
      </w:r>
      <w:r w:rsidR="004878F4" w:rsidRPr="00C232F5">
        <w:rPr>
          <w:rFonts w:ascii="Arial" w:hAnsi="Arial" w:cs="Arial"/>
          <w:sz w:val="20"/>
          <w:szCs w:val="20"/>
        </w:rPr>
        <w:t>Michelman, known in the fibers and composites industry as the interface adhesion experts, and manufacturer of industry</w:t>
      </w:r>
      <w:r w:rsidR="00FB6981">
        <w:rPr>
          <w:rFonts w:ascii="Arial" w:hAnsi="Arial" w:cs="Arial"/>
          <w:sz w:val="20"/>
          <w:szCs w:val="20"/>
        </w:rPr>
        <w:t>-</w:t>
      </w:r>
      <w:r w:rsidR="004878F4" w:rsidRPr="00C232F5">
        <w:rPr>
          <w:rFonts w:ascii="Arial" w:hAnsi="Arial" w:cs="Arial"/>
          <w:sz w:val="20"/>
          <w:szCs w:val="20"/>
        </w:rPr>
        <w:t xml:space="preserve">leading </w:t>
      </w:r>
      <w:hyperlink r:id="rId11" w:history="1">
        <w:r w:rsidR="004878F4" w:rsidRPr="0010695E">
          <w:rPr>
            <w:rStyle w:val="Hyperlink"/>
            <w:rFonts w:ascii="Arial" w:hAnsi="Arial" w:cs="Arial"/>
            <w:sz w:val="20"/>
            <w:szCs w:val="20"/>
          </w:rPr>
          <w:t>Hydrosize</w:t>
        </w:r>
        <w:r w:rsidR="004878F4" w:rsidRPr="0010695E">
          <w:rPr>
            <w:rStyle w:val="Hyperlink"/>
            <w:rFonts w:ascii="Arial" w:hAnsi="Arial" w:cs="Arial"/>
            <w:sz w:val="20"/>
            <w:szCs w:val="20"/>
            <w:vertAlign w:val="superscript"/>
          </w:rPr>
          <w:t xml:space="preserve">® </w:t>
        </w:r>
        <w:r w:rsidR="004878F4" w:rsidRPr="0010695E">
          <w:rPr>
            <w:rStyle w:val="Hyperlink"/>
            <w:rFonts w:ascii="Arial" w:hAnsi="Arial" w:cs="Arial"/>
            <w:sz w:val="20"/>
            <w:szCs w:val="20"/>
          </w:rPr>
          <w:t>fiber sizings</w:t>
        </w:r>
      </w:hyperlink>
      <w:r w:rsidR="004878F4" w:rsidRPr="00C232F5">
        <w:rPr>
          <w:rFonts w:ascii="Arial" w:hAnsi="Arial" w:cs="Arial"/>
          <w:sz w:val="20"/>
          <w:szCs w:val="20"/>
        </w:rPr>
        <w:t xml:space="preserve">, will feature its new line of Hydrosize Carbon </w:t>
      </w:r>
      <w:r w:rsidR="0010695E">
        <w:rPr>
          <w:rFonts w:ascii="Arial" w:hAnsi="Arial" w:cs="Arial"/>
          <w:sz w:val="20"/>
          <w:szCs w:val="20"/>
        </w:rPr>
        <w:t xml:space="preserve">at </w:t>
      </w:r>
      <w:hyperlink r:id="rId12" w:history="1">
        <w:r w:rsidR="0010695E" w:rsidRPr="0010695E">
          <w:rPr>
            <w:rStyle w:val="Hyperlink"/>
            <w:rFonts w:ascii="Arial" w:hAnsi="Arial" w:cs="Arial"/>
            <w:sz w:val="20"/>
            <w:szCs w:val="20"/>
          </w:rPr>
          <w:t>CAMX 2019</w:t>
        </w:r>
      </w:hyperlink>
      <w:r w:rsidR="0010695E">
        <w:rPr>
          <w:rFonts w:ascii="Arial" w:hAnsi="Arial" w:cs="Arial"/>
          <w:sz w:val="20"/>
          <w:szCs w:val="20"/>
        </w:rPr>
        <w:t xml:space="preserve"> being held September 23-26 in Anaheim, California. Hydrosize</w:t>
      </w:r>
      <w:r w:rsidR="00652B1E">
        <w:rPr>
          <w:rFonts w:ascii="Arial" w:hAnsi="Arial" w:cs="Arial"/>
          <w:sz w:val="20"/>
          <w:szCs w:val="20"/>
        </w:rPr>
        <w:t>®</w:t>
      </w:r>
      <w:r w:rsidR="0010695E">
        <w:rPr>
          <w:rFonts w:ascii="Arial" w:hAnsi="Arial" w:cs="Arial"/>
          <w:sz w:val="20"/>
          <w:szCs w:val="20"/>
        </w:rPr>
        <w:t xml:space="preserve"> Carbon </w:t>
      </w:r>
      <w:r w:rsidR="004878F4" w:rsidRPr="00C232F5">
        <w:rPr>
          <w:rFonts w:ascii="Arial" w:hAnsi="Arial" w:cs="Arial"/>
          <w:sz w:val="20"/>
          <w:szCs w:val="20"/>
        </w:rPr>
        <w:t>solutions allow customers to leverage carbon fiber’s unique benefits and produce higher quality composite parts</w:t>
      </w:r>
      <w:r w:rsidR="0010695E">
        <w:rPr>
          <w:rFonts w:ascii="Arial" w:hAnsi="Arial" w:cs="Arial"/>
          <w:sz w:val="20"/>
          <w:szCs w:val="20"/>
        </w:rPr>
        <w:t xml:space="preserve">. This is done by </w:t>
      </w:r>
      <w:r w:rsidR="0010695E" w:rsidRPr="00C232F5">
        <w:rPr>
          <w:rFonts w:ascii="Arial" w:hAnsi="Arial" w:cs="Arial"/>
          <w:sz w:val="20"/>
          <w:szCs w:val="20"/>
        </w:rPr>
        <w:t>tailoring the surface chemistry of the reinforcement fibers to the chemistry of the matrix resin</w:t>
      </w:r>
      <w:r w:rsidR="0010695E">
        <w:rPr>
          <w:rFonts w:ascii="Arial" w:hAnsi="Arial" w:cs="Arial"/>
          <w:sz w:val="20"/>
          <w:szCs w:val="20"/>
        </w:rPr>
        <w:t xml:space="preserve">, thereby optimizing </w:t>
      </w:r>
      <w:r w:rsidR="004878F4" w:rsidRPr="00C232F5">
        <w:rPr>
          <w:rFonts w:ascii="Arial" w:hAnsi="Arial" w:cs="Arial"/>
          <w:sz w:val="20"/>
          <w:szCs w:val="20"/>
        </w:rPr>
        <w:t>the interfacial adhesion between the polymers and the fibers</w:t>
      </w:r>
      <w:r w:rsidR="0010695E">
        <w:rPr>
          <w:rFonts w:ascii="Arial" w:hAnsi="Arial" w:cs="Arial"/>
          <w:sz w:val="20"/>
          <w:szCs w:val="20"/>
        </w:rPr>
        <w:t>.</w:t>
      </w:r>
    </w:p>
    <w:p w14:paraId="69FF30D8" w14:textId="77777777" w:rsidR="004878F4" w:rsidRPr="00C232F5" w:rsidRDefault="004878F4" w:rsidP="004878F4">
      <w:pPr>
        <w:rPr>
          <w:rFonts w:ascii="Arial" w:hAnsi="Arial" w:cs="Arial"/>
          <w:sz w:val="20"/>
          <w:szCs w:val="20"/>
        </w:rPr>
      </w:pPr>
    </w:p>
    <w:p w14:paraId="7E01B50B" w14:textId="095079E8" w:rsidR="004878F4" w:rsidRDefault="004878F4" w:rsidP="004878F4">
      <w:pPr>
        <w:rPr>
          <w:rFonts w:ascii="Arial" w:hAnsi="Arial" w:cs="Arial"/>
          <w:sz w:val="20"/>
          <w:szCs w:val="20"/>
        </w:rPr>
      </w:pPr>
      <w:r w:rsidRPr="00C232F5">
        <w:rPr>
          <w:rFonts w:ascii="Arial" w:hAnsi="Arial" w:cs="Arial"/>
          <w:sz w:val="20"/>
          <w:szCs w:val="20"/>
        </w:rPr>
        <w:t>Th</w:t>
      </w:r>
      <w:r w:rsidR="00652B1E">
        <w:rPr>
          <w:rFonts w:ascii="Arial" w:hAnsi="Arial" w:cs="Arial"/>
          <w:sz w:val="20"/>
          <w:szCs w:val="20"/>
        </w:rPr>
        <w:t xml:space="preserve">is diverse range </w:t>
      </w:r>
      <w:r w:rsidRPr="00C232F5">
        <w:rPr>
          <w:rFonts w:ascii="Arial" w:hAnsi="Arial" w:cs="Arial"/>
          <w:sz w:val="20"/>
          <w:szCs w:val="20"/>
        </w:rPr>
        <w:t>of grades offer a wide variety of solutions depending on resin compatibility, fiber type, and desired composite performance.</w:t>
      </w:r>
    </w:p>
    <w:p w14:paraId="228B5A63" w14:textId="77777777" w:rsidR="004878F4" w:rsidRPr="00C232F5" w:rsidRDefault="004878F4" w:rsidP="004878F4">
      <w:pPr>
        <w:rPr>
          <w:rFonts w:ascii="Arial" w:hAnsi="Arial" w:cs="Arial"/>
          <w:sz w:val="20"/>
          <w:szCs w:val="20"/>
        </w:rPr>
      </w:pPr>
    </w:p>
    <w:p w14:paraId="57175750" w14:textId="76C6AF82" w:rsidR="004878F4" w:rsidRPr="00C232F5" w:rsidRDefault="004878F4" w:rsidP="004878F4">
      <w:pPr>
        <w:rPr>
          <w:rFonts w:ascii="Arial" w:eastAsia="Times New Roman" w:hAnsi="Arial" w:cs="Arial"/>
          <w:sz w:val="20"/>
          <w:szCs w:val="20"/>
        </w:rPr>
      </w:pPr>
      <w:r w:rsidRPr="00C232F5">
        <w:rPr>
          <w:rFonts w:ascii="Arial" w:eastAsia="Times New Roman" w:hAnsi="Arial" w:cs="Arial"/>
          <w:sz w:val="20"/>
          <w:szCs w:val="20"/>
        </w:rPr>
        <w:t>Designed for polyamides including high-temperature applications, the</w:t>
      </w:r>
      <w:r w:rsidRPr="00C232F5">
        <w:rPr>
          <w:rFonts w:ascii="Arial" w:eastAsia="Times New Roman" w:hAnsi="Arial" w:cs="Arial"/>
          <w:b/>
          <w:sz w:val="20"/>
          <w:szCs w:val="20"/>
        </w:rPr>
        <w:t xml:space="preserve"> Hydrosize Carbon 200 Series </w:t>
      </w:r>
      <w:r w:rsidRPr="00C232F5">
        <w:rPr>
          <w:rFonts w:ascii="Arial" w:eastAsia="Times New Roman" w:hAnsi="Arial" w:cs="Arial"/>
          <w:sz w:val="20"/>
          <w:szCs w:val="20"/>
        </w:rPr>
        <w:t xml:space="preserve">is APE, solvent, and VOC-free and is perfect for fiber reinforced nylon composites where greater thermal stability is required. </w:t>
      </w:r>
    </w:p>
    <w:p w14:paraId="357D7F9D" w14:textId="77777777" w:rsidR="004878F4" w:rsidRPr="00C232F5" w:rsidRDefault="004878F4" w:rsidP="004878F4">
      <w:pPr>
        <w:rPr>
          <w:rFonts w:ascii="Arial" w:eastAsia="Times New Roman" w:hAnsi="Arial" w:cs="Arial"/>
          <w:b/>
          <w:sz w:val="20"/>
          <w:szCs w:val="20"/>
        </w:rPr>
      </w:pPr>
    </w:p>
    <w:p w14:paraId="2A9584ED" w14:textId="3F48067D" w:rsidR="004878F4" w:rsidRPr="00C232F5" w:rsidRDefault="004878F4" w:rsidP="004878F4">
      <w:pPr>
        <w:rPr>
          <w:rFonts w:ascii="Arial" w:hAnsi="Arial" w:cs="Arial"/>
          <w:b/>
          <w:bCs/>
          <w:sz w:val="20"/>
          <w:szCs w:val="20"/>
        </w:rPr>
      </w:pPr>
      <w:r w:rsidRPr="00C232F5">
        <w:rPr>
          <w:rFonts w:ascii="Arial" w:hAnsi="Arial" w:cs="Arial"/>
          <w:bCs/>
          <w:sz w:val="20"/>
          <w:szCs w:val="20"/>
        </w:rPr>
        <w:t>Formulated for polycarbonates (PC) and other PC blends such as PC-ABS</w:t>
      </w:r>
      <w:r w:rsidRPr="00C232F5">
        <w:rPr>
          <w:rFonts w:ascii="Arial" w:hAnsi="Arial" w:cs="Arial"/>
          <w:b/>
          <w:bCs/>
          <w:sz w:val="20"/>
          <w:szCs w:val="20"/>
        </w:rPr>
        <w:t xml:space="preserve">, </w:t>
      </w:r>
      <w:r w:rsidRPr="00C232F5">
        <w:rPr>
          <w:rFonts w:ascii="Arial" w:hAnsi="Arial" w:cs="Arial"/>
          <w:bCs/>
          <w:sz w:val="20"/>
          <w:szCs w:val="20"/>
        </w:rPr>
        <w:t>the</w:t>
      </w:r>
      <w:r w:rsidRPr="00C232F5">
        <w:rPr>
          <w:rFonts w:ascii="Arial" w:hAnsi="Arial" w:cs="Arial"/>
          <w:b/>
          <w:bCs/>
          <w:sz w:val="20"/>
          <w:szCs w:val="20"/>
        </w:rPr>
        <w:t xml:space="preserve"> Hydrosize Carbon 300 Series </w:t>
      </w:r>
      <w:r w:rsidRPr="00C232F5">
        <w:rPr>
          <w:rFonts w:ascii="Arial" w:hAnsi="Arial" w:cs="Arial"/>
          <w:bCs/>
          <w:sz w:val="20"/>
          <w:szCs w:val="20"/>
        </w:rPr>
        <w:t xml:space="preserve">produces good chemical resistance along with interfacial adhesion to polymer systems. </w:t>
      </w:r>
    </w:p>
    <w:p w14:paraId="4519383C" w14:textId="77777777" w:rsidR="004878F4" w:rsidRPr="00C232F5" w:rsidRDefault="004878F4" w:rsidP="004878F4">
      <w:pPr>
        <w:rPr>
          <w:rFonts w:ascii="Arial" w:hAnsi="Arial" w:cs="Arial"/>
          <w:b/>
          <w:bCs/>
          <w:sz w:val="20"/>
          <w:szCs w:val="20"/>
        </w:rPr>
      </w:pPr>
    </w:p>
    <w:p w14:paraId="738F4237" w14:textId="492DB16A" w:rsidR="004878F4" w:rsidRPr="00C232F5" w:rsidRDefault="004878F4" w:rsidP="004878F4">
      <w:pPr>
        <w:rPr>
          <w:rFonts w:ascii="Arial" w:hAnsi="Arial" w:cs="Arial"/>
          <w:bCs/>
          <w:sz w:val="20"/>
          <w:szCs w:val="20"/>
        </w:rPr>
      </w:pPr>
      <w:r w:rsidRPr="00C232F5">
        <w:rPr>
          <w:rFonts w:ascii="Arial" w:hAnsi="Arial" w:cs="Arial"/>
          <w:bCs/>
          <w:sz w:val="20"/>
          <w:szCs w:val="20"/>
        </w:rPr>
        <w:t>Their</w:t>
      </w:r>
      <w:r w:rsidRPr="00C232F5">
        <w:rPr>
          <w:rFonts w:ascii="Arial" w:hAnsi="Arial" w:cs="Arial"/>
          <w:b/>
          <w:bCs/>
          <w:sz w:val="20"/>
          <w:szCs w:val="20"/>
        </w:rPr>
        <w:t xml:space="preserve"> Hydrosize Carbon 400 Series </w:t>
      </w:r>
      <w:r w:rsidRPr="00C232F5">
        <w:rPr>
          <w:rFonts w:ascii="Arial" w:hAnsi="Arial" w:cs="Arial"/>
          <w:bCs/>
          <w:sz w:val="20"/>
          <w:szCs w:val="20"/>
        </w:rPr>
        <w:t xml:space="preserve">include high-performance grades that can withstand the extreme processing temperatures that many high-temperature thermoplastics require. Appropriate materials include PEEK, PPS, PEI, and others used to produce various composite engine components. This Series exhibits excellent thermal stability, mechanical properties, and low creep. </w:t>
      </w:r>
    </w:p>
    <w:p w14:paraId="59EC31D0" w14:textId="77777777" w:rsidR="004878F4" w:rsidRPr="00C232F5" w:rsidRDefault="004878F4" w:rsidP="004878F4">
      <w:pPr>
        <w:rPr>
          <w:rFonts w:ascii="Arial" w:hAnsi="Arial" w:cs="Arial"/>
          <w:sz w:val="20"/>
          <w:szCs w:val="20"/>
        </w:rPr>
      </w:pPr>
    </w:p>
    <w:p w14:paraId="0A57179A" w14:textId="7B76FE31" w:rsidR="00652B1E" w:rsidRDefault="00652B1E" w:rsidP="00652B1E">
      <w:pPr>
        <w:rPr>
          <w:rFonts w:ascii="Arial" w:eastAsia="Times New Roman" w:hAnsi="Arial" w:cs="Arial"/>
          <w:bCs/>
          <w:sz w:val="20"/>
          <w:szCs w:val="20"/>
        </w:rPr>
      </w:pPr>
      <w:r w:rsidRPr="00652B1E">
        <w:rPr>
          <w:rFonts w:ascii="Arial" w:eastAsia="Times New Roman" w:hAnsi="Arial" w:cs="Arial"/>
          <w:bCs/>
          <w:sz w:val="20"/>
          <w:szCs w:val="20"/>
        </w:rPr>
        <w:t xml:space="preserve">Finally, the </w:t>
      </w:r>
      <w:r w:rsidRPr="00652B1E">
        <w:rPr>
          <w:rFonts w:ascii="Arial" w:eastAsia="Times New Roman" w:hAnsi="Arial" w:cs="Arial"/>
          <w:b/>
          <w:bCs/>
          <w:sz w:val="20"/>
          <w:szCs w:val="20"/>
        </w:rPr>
        <w:t>Hydrosize® Carbon 700 Series</w:t>
      </w:r>
      <w:r w:rsidRPr="00652B1E">
        <w:rPr>
          <w:rFonts w:ascii="Arial" w:eastAsia="Times New Roman" w:hAnsi="Arial" w:cs="Arial"/>
          <w:bCs/>
          <w:sz w:val="20"/>
          <w:szCs w:val="20"/>
        </w:rPr>
        <w:t>, currently under final stages of development and formulated to improve the performance of carbon fiber reinforced vinyl ester composites, is targeted for SMC applications. Its proprietary chemistry allows for increased adhesion between the carbon fiber and various vinyl ester compounds.</w:t>
      </w:r>
    </w:p>
    <w:p w14:paraId="1F0288A7" w14:textId="3F41230B" w:rsidR="00BD5F29" w:rsidRDefault="00BD5F29" w:rsidP="00652B1E">
      <w:pPr>
        <w:rPr>
          <w:rFonts w:ascii="Arial" w:eastAsia="Times New Roman" w:hAnsi="Arial" w:cs="Arial"/>
          <w:bCs/>
          <w:sz w:val="20"/>
          <w:szCs w:val="20"/>
        </w:rPr>
      </w:pPr>
    </w:p>
    <w:p w14:paraId="40EA3590" w14:textId="427765D1" w:rsidR="00BD5F29" w:rsidRDefault="00BD5F29" w:rsidP="00BD5F29">
      <w:pPr>
        <w:jc w:val="center"/>
        <w:rPr>
          <w:rFonts w:ascii="Arial" w:eastAsia="Times New Roman" w:hAnsi="Arial" w:cs="Arial"/>
          <w:bCs/>
          <w:sz w:val="20"/>
          <w:szCs w:val="20"/>
        </w:rPr>
      </w:pPr>
      <w:r>
        <w:rPr>
          <w:rFonts w:ascii="Arial" w:eastAsia="Times New Roman" w:hAnsi="Arial" w:cs="Arial"/>
          <w:bCs/>
          <w:sz w:val="20"/>
          <w:szCs w:val="20"/>
        </w:rPr>
        <w:t>- more -</w:t>
      </w:r>
    </w:p>
    <w:p w14:paraId="494FED6E" w14:textId="77777777" w:rsidR="00652B1E" w:rsidRPr="00652B1E" w:rsidRDefault="00652B1E" w:rsidP="00652B1E">
      <w:pPr>
        <w:rPr>
          <w:rFonts w:ascii="Arial" w:eastAsia="Times New Roman" w:hAnsi="Arial" w:cs="Arial"/>
          <w:bCs/>
          <w:sz w:val="20"/>
          <w:szCs w:val="20"/>
        </w:rPr>
      </w:pPr>
    </w:p>
    <w:p w14:paraId="387CC1A9" w14:textId="77777777" w:rsidR="00BD5F29" w:rsidRDefault="00BD5F29">
      <w:pPr>
        <w:rPr>
          <w:rFonts w:ascii="Arial" w:eastAsia="Times New Roman" w:hAnsi="Arial" w:cs="Arial"/>
          <w:bCs/>
          <w:sz w:val="20"/>
          <w:szCs w:val="20"/>
        </w:rPr>
      </w:pPr>
      <w:r>
        <w:rPr>
          <w:rFonts w:ascii="Arial" w:eastAsia="Times New Roman" w:hAnsi="Arial" w:cs="Arial"/>
          <w:bCs/>
          <w:sz w:val="20"/>
          <w:szCs w:val="20"/>
        </w:rPr>
        <w:br w:type="page"/>
      </w:r>
    </w:p>
    <w:p w14:paraId="5706B489" w14:textId="7989D9FD" w:rsidR="0010695E" w:rsidRDefault="00652B1E" w:rsidP="00652B1E">
      <w:pPr>
        <w:rPr>
          <w:rFonts w:ascii="Arial" w:eastAsia="Times New Roman" w:hAnsi="Arial" w:cs="Arial"/>
          <w:bCs/>
          <w:sz w:val="20"/>
          <w:szCs w:val="20"/>
        </w:rPr>
      </w:pPr>
      <w:r w:rsidRPr="00652B1E">
        <w:rPr>
          <w:rFonts w:ascii="Arial" w:eastAsia="Times New Roman" w:hAnsi="Arial" w:cs="Arial"/>
          <w:bCs/>
          <w:sz w:val="20"/>
          <w:szCs w:val="20"/>
        </w:rPr>
        <w:lastRenderedPageBreak/>
        <w:t>Mr. Steve Bassetti, Group Marketing Director, and Mr. Muhammad Iqbal, Research Chemist, from Michelman’s Industrial Manufacturing Group are presenting a technical paper entitled Effect of Sizing on the Interfacial and Mechanical Properties of Carbon Fiber (CF) Reinforced Polyamide (PA6,6) Composites. As there is a lack of literature on experimental and direct determination relating micromechanical properties such as interfacial shear strength to the macro-mechanical performance of composites containing sized or un-sized carbon fiber, look for their presentation to demonstrate the effects of fiber surface-treatment and sizing on the interfacial and mechanical properties of carbon fiber/nylon (PA6,6) composites.</w:t>
      </w:r>
    </w:p>
    <w:p w14:paraId="6D5A341B" w14:textId="6B7D1DB5" w:rsidR="004878F4" w:rsidRDefault="004878F4" w:rsidP="004878F4">
      <w:pPr>
        <w:rPr>
          <w:rFonts w:ascii="Arial" w:eastAsia="Times New Roman" w:hAnsi="Arial" w:cs="Arial"/>
          <w:bCs/>
          <w:sz w:val="20"/>
          <w:szCs w:val="20"/>
        </w:rPr>
      </w:pPr>
    </w:p>
    <w:p w14:paraId="39E98FDB" w14:textId="0729083D" w:rsidR="00652B1E" w:rsidRDefault="00652B1E" w:rsidP="004878F4">
      <w:pPr>
        <w:rPr>
          <w:rFonts w:ascii="Arial" w:eastAsia="Times New Roman" w:hAnsi="Arial" w:cs="Arial"/>
          <w:bCs/>
          <w:sz w:val="20"/>
          <w:szCs w:val="20"/>
        </w:rPr>
      </w:pPr>
      <w:r w:rsidRPr="00652B1E">
        <w:rPr>
          <w:rFonts w:ascii="Arial" w:eastAsia="Times New Roman" w:hAnsi="Arial" w:cs="Arial"/>
          <w:bCs/>
          <w:sz w:val="20"/>
          <w:szCs w:val="20"/>
        </w:rPr>
        <w:t>Visit Michelman in booth #H48 or online at https://www.michelman.com</w:t>
      </w:r>
    </w:p>
    <w:p w14:paraId="6554F3DE" w14:textId="77777777" w:rsidR="000A6D55" w:rsidRDefault="000A6D55" w:rsidP="004878F4">
      <w:pPr>
        <w:rPr>
          <w:rFonts w:ascii="Arial" w:hAnsi="Arial" w:cs="Arial"/>
          <w:sz w:val="20"/>
          <w:szCs w:val="20"/>
        </w:rPr>
      </w:pPr>
    </w:p>
    <w:p w14:paraId="4950ACA0" w14:textId="15A46CCC" w:rsidR="00845119" w:rsidRPr="005F4C99" w:rsidRDefault="005904BC" w:rsidP="00845119">
      <w:pPr>
        <w:rPr>
          <w:rFonts w:ascii="Arial" w:hAnsi="Arial" w:cs="Arial"/>
          <w:b/>
          <w:sz w:val="20"/>
          <w:szCs w:val="20"/>
        </w:rPr>
      </w:pPr>
      <w:hyperlink r:id="rId13" w:history="1">
        <w:r w:rsidR="00845119" w:rsidRPr="005F4C99">
          <w:rPr>
            <w:rStyle w:val="Hyperlink"/>
            <w:rFonts w:ascii="Arial" w:hAnsi="Arial" w:cs="Arial"/>
            <w:b/>
            <w:sz w:val="20"/>
            <w:szCs w:val="20"/>
          </w:rPr>
          <w:t>About Michelman</w:t>
        </w:r>
      </w:hyperlink>
    </w:p>
    <w:p w14:paraId="36FB5D9A" w14:textId="67CF3F4C" w:rsidR="00F01ED9" w:rsidRPr="000B496D" w:rsidRDefault="00845119" w:rsidP="00845119">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w:t>
      </w:r>
      <w:r w:rsidR="0065088A">
        <w:rPr>
          <w:rFonts w:ascii="Arial" w:hAnsi="Arial" w:cs="Arial"/>
          <w:sz w:val="20"/>
          <w:szCs w:val="20"/>
        </w:rPr>
        <w:t>,</w:t>
      </w:r>
      <w:r>
        <w:rPr>
          <w:rFonts w:ascii="Arial" w:hAnsi="Arial" w:cs="Arial"/>
          <w:sz w:val="20"/>
          <w:szCs w:val="20"/>
        </w:rPr>
        <w:t xml:space="preserve">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w:t>
      </w:r>
      <w:r w:rsidR="0065088A">
        <w:rPr>
          <w:rFonts w:ascii="Arial" w:hAnsi="Arial" w:cs="Arial"/>
          <w:sz w:val="20"/>
          <w:szCs w:val="20"/>
        </w:rPr>
        <w:t>,</w:t>
      </w:r>
      <w:r>
        <w:rPr>
          <w:rFonts w:ascii="Arial" w:hAnsi="Arial" w:cs="Arial"/>
          <w:sz w:val="20"/>
          <w:szCs w:val="20"/>
        </w:rPr>
        <w:t xml:space="preserve">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w:t>
      </w:r>
      <w:r w:rsidR="0065088A">
        <w:rPr>
          <w:rFonts w:ascii="Arial" w:hAnsi="Arial" w:cs="Arial"/>
          <w:sz w:val="20"/>
          <w:szCs w:val="20"/>
        </w:rPr>
        <w:t>,</w:t>
      </w:r>
      <w:r>
        <w:rPr>
          <w:rFonts w:ascii="Arial" w:hAnsi="Arial" w:cs="Arial"/>
          <w:sz w:val="20"/>
          <w:szCs w:val="20"/>
        </w:rPr>
        <w:t xml:space="preserv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6442B0DD" w14:textId="77777777" w:rsidR="0019098D" w:rsidRPr="000B496D" w:rsidRDefault="0019098D" w:rsidP="000B496D">
      <w:pPr>
        <w:rPr>
          <w:rFonts w:ascii="Arial" w:hAnsi="Arial" w:cs="Arial"/>
          <w:sz w:val="20"/>
          <w:szCs w:val="20"/>
        </w:rPr>
      </w:pPr>
    </w:p>
    <w:p w14:paraId="767AFB66" w14:textId="77777777" w:rsidR="00FD34EA" w:rsidRDefault="00FD34EA" w:rsidP="00FD34EA">
      <w:pPr>
        <w:jc w:val="center"/>
        <w:rPr>
          <w:rFonts w:ascii="Arial" w:hAnsi="Arial" w:cs="Arial"/>
          <w:sz w:val="20"/>
          <w:szCs w:val="20"/>
        </w:rPr>
      </w:pPr>
      <w:r w:rsidRPr="0019098D">
        <w:rPr>
          <w:rFonts w:ascii="Arial" w:hAnsi="Arial" w:cs="Arial"/>
          <w:sz w:val="20"/>
          <w:szCs w:val="20"/>
        </w:rPr>
        <w:t>###</w:t>
      </w:r>
    </w:p>
    <w:p w14:paraId="670B6B84" w14:textId="77777777" w:rsidR="00FD34EA" w:rsidRDefault="00FD34EA" w:rsidP="00FD34EA">
      <w:pPr>
        <w:rPr>
          <w:rFonts w:ascii="Arial" w:hAnsi="Arial" w:cs="Arial"/>
          <w:sz w:val="20"/>
          <w:szCs w:val="20"/>
        </w:rPr>
      </w:pPr>
    </w:p>
    <w:p w14:paraId="3C28A3B6" w14:textId="77777777" w:rsidR="00FD34EA" w:rsidRDefault="00FD34EA" w:rsidP="00FD34EA">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7E1D4126" w14:textId="77777777" w:rsidR="00FD34EA" w:rsidRDefault="00FD34EA" w:rsidP="00FD34EA">
      <w:pPr>
        <w:rPr>
          <w:rFonts w:ascii="Arial" w:hAnsi="Arial" w:cs="Arial"/>
          <w:b/>
          <w:color w:val="000000"/>
          <w:sz w:val="20"/>
          <w:szCs w:val="20"/>
          <w:u w:val="single"/>
        </w:rPr>
      </w:pPr>
    </w:p>
    <w:p w14:paraId="43594C4F" w14:textId="77777777" w:rsidR="00FD34EA" w:rsidRDefault="00FD34EA" w:rsidP="00FD34EA">
      <w:pPr>
        <w:rPr>
          <w:rFonts w:ascii="Arial" w:hAnsi="Arial" w:cs="Arial"/>
          <w:b/>
          <w:i/>
          <w:color w:val="000000"/>
          <w:sz w:val="20"/>
          <w:szCs w:val="20"/>
        </w:rPr>
        <w:sectPr w:rsidR="00FD34EA" w:rsidSect="00845119">
          <w:headerReference w:type="even" r:id="rId14"/>
          <w:footerReference w:type="default" r:id="rId15"/>
          <w:type w:val="continuous"/>
          <w:pgSz w:w="12240" w:h="15840"/>
          <w:pgMar w:top="1440" w:right="1440" w:bottom="1530" w:left="1440" w:header="720" w:footer="720" w:gutter="0"/>
          <w:cols w:space="720"/>
          <w:docGrid w:linePitch="360"/>
        </w:sectPr>
      </w:pPr>
    </w:p>
    <w:p w14:paraId="53D15621" w14:textId="77777777" w:rsidR="00FD34EA" w:rsidRPr="009A36DA" w:rsidRDefault="00FD34EA" w:rsidP="00FD34EA">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14:paraId="20E20B41" w14:textId="77777777" w:rsidR="00FD34EA" w:rsidRPr="009A36DA" w:rsidRDefault="00FD34EA" w:rsidP="00FD34EA">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14:paraId="1AD6793C" w14:textId="77777777" w:rsidR="00FD34EA" w:rsidRPr="009A36DA" w:rsidRDefault="005904BC" w:rsidP="00FD34EA">
      <w:pPr>
        <w:tabs>
          <w:tab w:val="left" w:pos="1152"/>
        </w:tabs>
        <w:rPr>
          <w:rFonts w:ascii="Arial" w:hAnsi="Arial" w:cs="Arial"/>
          <w:color w:val="000000"/>
          <w:sz w:val="20"/>
          <w:szCs w:val="20"/>
        </w:rPr>
      </w:pPr>
      <w:hyperlink r:id="rId16" w:history="1">
        <w:r w:rsidR="00FD34EA" w:rsidRPr="0095350C">
          <w:rPr>
            <w:rStyle w:val="Hyperlink"/>
            <w:rFonts w:ascii="Arial" w:hAnsi="Arial" w:cs="Arial"/>
            <w:sz w:val="20"/>
            <w:szCs w:val="20"/>
          </w:rPr>
          <w:t>doreenstanley@michelman.com</w:t>
        </w:r>
      </w:hyperlink>
    </w:p>
    <w:p w14:paraId="30F5A440" w14:textId="77777777" w:rsidR="00FD34EA" w:rsidRDefault="00FD34EA" w:rsidP="00FD34EA">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14:paraId="5AAB0098" w14:textId="77777777" w:rsidR="00FD34EA" w:rsidRPr="009A36DA" w:rsidRDefault="00FD34EA" w:rsidP="00FD34EA">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6D429CC9" w14:textId="77777777" w:rsidR="00FD34EA" w:rsidRPr="009A36DA" w:rsidRDefault="00FD34EA" w:rsidP="00FD34EA">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2F85B57E" w14:textId="77777777" w:rsidR="00FD34EA" w:rsidRPr="009A36DA" w:rsidRDefault="00FD34EA" w:rsidP="00FD34EA">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379080F6" w14:textId="77777777" w:rsidR="00FD34EA" w:rsidRPr="009A36DA" w:rsidRDefault="005904BC" w:rsidP="00FD34EA">
      <w:pPr>
        <w:tabs>
          <w:tab w:val="left" w:pos="1152"/>
        </w:tabs>
        <w:rPr>
          <w:rFonts w:ascii="Arial" w:hAnsi="Arial" w:cs="Arial"/>
          <w:color w:val="000000"/>
          <w:sz w:val="20"/>
          <w:szCs w:val="20"/>
        </w:rPr>
      </w:pPr>
      <w:hyperlink r:id="rId17" w:history="1">
        <w:r w:rsidR="00FD34EA" w:rsidRPr="009A36DA">
          <w:rPr>
            <w:rStyle w:val="Hyperlink"/>
            <w:rFonts w:ascii="Arial" w:hAnsi="Arial" w:cs="Arial"/>
            <w:sz w:val="20"/>
            <w:szCs w:val="20"/>
          </w:rPr>
          <w:t>ericaliao@michelman.com</w:t>
        </w:r>
      </w:hyperlink>
    </w:p>
    <w:p w14:paraId="3DB01D35" w14:textId="77777777" w:rsidR="00FD34EA" w:rsidRDefault="00FD34EA" w:rsidP="00FD34EA">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285D4ACE" w14:textId="77777777" w:rsidR="00FD34EA" w:rsidRDefault="00FD34EA" w:rsidP="00FD34EA">
      <w:pPr>
        <w:tabs>
          <w:tab w:val="left" w:pos="1152"/>
        </w:tabs>
        <w:rPr>
          <w:rFonts w:ascii="Arial" w:hAnsi="Arial" w:cs="Arial"/>
          <w:b/>
          <w:sz w:val="20"/>
          <w:szCs w:val="20"/>
          <w:u w:val="single"/>
        </w:rPr>
        <w:sectPr w:rsidR="00FD34EA" w:rsidSect="00B052A2">
          <w:type w:val="continuous"/>
          <w:pgSz w:w="12240" w:h="15840"/>
          <w:pgMar w:top="1440" w:right="1440" w:bottom="1530" w:left="1440" w:header="720" w:footer="720" w:gutter="0"/>
          <w:cols w:num="2" w:space="720"/>
          <w:docGrid w:linePitch="360"/>
        </w:sectPr>
      </w:pPr>
    </w:p>
    <w:p w14:paraId="1E0B7E6E" w14:textId="77777777" w:rsidR="00FD34EA" w:rsidRDefault="00FD34EA" w:rsidP="00FD34EA">
      <w:pPr>
        <w:tabs>
          <w:tab w:val="left" w:pos="1152"/>
        </w:tabs>
        <w:rPr>
          <w:rFonts w:ascii="Arial" w:hAnsi="Arial" w:cs="Arial"/>
          <w:b/>
          <w:sz w:val="20"/>
          <w:szCs w:val="20"/>
          <w:u w:val="single"/>
        </w:rPr>
      </w:pPr>
    </w:p>
    <w:p w14:paraId="64760355" w14:textId="77777777" w:rsidR="00FD34EA" w:rsidRPr="000346E2" w:rsidRDefault="00FD34EA" w:rsidP="00FD34EA">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1E6AC420" w14:textId="77777777" w:rsidR="00FD34EA" w:rsidRDefault="00FD34EA" w:rsidP="00FD34EA">
      <w:pPr>
        <w:rPr>
          <w:rFonts w:ascii="Arial" w:hAnsi="Arial" w:cs="Arial"/>
          <w:sz w:val="20"/>
          <w:szCs w:val="20"/>
        </w:rPr>
      </w:pPr>
      <w:r w:rsidRPr="005A223E">
        <w:rPr>
          <w:rFonts w:ascii="Arial" w:hAnsi="Arial" w:cs="Arial"/>
          <w:sz w:val="20"/>
          <w:szCs w:val="20"/>
        </w:rPr>
        <w:t>Mr. Jeffry Caudill</w:t>
      </w:r>
    </w:p>
    <w:p w14:paraId="00F2B6DA" w14:textId="77777777" w:rsidR="00FD34EA" w:rsidRDefault="00FD34EA" w:rsidP="00FD34EA">
      <w:pPr>
        <w:rPr>
          <w:rFonts w:ascii="Arial" w:hAnsi="Arial" w:cs="Arial"/>
          <w:sz w:val="20"/>
          <w:szCs w:val="20"/>
        </w:rPr>
      </w:pPr>
      <w:r>
        <w:rPr>
          <w:rFonts w:ascii="Arial" w:hAnsi="Arial" w:cs="Arial"/>
          <w:sz w:val="20"/>
          <w:szCs w:val="20"/>
        </w:rPr>
        <w:t>Gingerquill, Inc.</w:t>
      </w:r>
    </w:p>
    <w:p w14:paraId="7A5D77A6" w14:textId="77777777" w:rsidR="00FD34EA" w:rsidRPr="005A223E" w:rsidRDefault="00FD34EA" w:rsidP="00FD34EA">
      <w:pPr>
        <w:rPr>
          <w:rFonts w:ascii="Arial" w:hAnsi="Arial" w:cs="Arial"/>
          <w:sz w:val="20"/>
          <w:szCs w:val="20"/>
        </w:rPr>
      </w:pPr>
      <w:r>
        <w:rPr>
          <w:rFonts w:ascii="Arial" w:hAnsi="Arial" w:cs="Arial"/>
          <w:sz w:val="20"/>
          <w:szCs w:val="20"/>
        </w:rPr>
        <w:t>President</w:t>
      </w:r>
    </w:p>
    <w:p w14:paraId="6EC40CD2" w14:textId="77777777" w:rsidR="00FD34EA" w:rsidRPr="005A223E" w:rsidRDefault="005904BC" w:rsidP="00FD34EA">
      <w:pPr>
        <w:rPr>
          <w:rFonts w:ascii="Arial" w:hAnsi="Arial" w:cs="Arial"/>
          <w:sz w:val="20"/>
          <w:szCs w:val="20"/>
        </w:rPr>
      </w:pPr>
      <w:hyperlink r:id="rId18" w:history="1">
        <w:r w:rsidR="00FD34EA" w:rsidRPr="005A223E">
          <w:rPr>
            <w:rStyle w:val="Hyperlink"/>
            <w:rFonts w:ascii="Arial" w:hAnsi="Arial" w:cs="Arial"/>
            <w:sz w:val="20"/>
            <w:szCs w:val="20"/>
          </w:rPr>
          <w:t>jcaudill@gingerquill.com</w:t>
        </w:r>
      </w:hyperlink>
    </w:p>
    <w:p w14:paraId="722CC0DC" w14:textId="77777777" w:rsidR="00FD34EA" w:rsidRPr="005A223E" w:rsidRDefault="00FD34EA" w:rsidP="00FD34EA">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39EF9967" w14:textId="77777777" w:rsidR="00FD34EA" w:rsidRPr="002662D4" w:rsidRDefault="00FD34EA" w:rsidP="00FD34EA">
      <w:pPr>
        <w:spacing w:line="360" w:lineRule="auto"/>
        <w:rPr>
          <w:rFonts w:ascii="Arial" w:hAnsi="Arial" w:cs="Arial"/>
          <w:sz w:val="20"/>
          <w:szCs w:val="20"/>
          <w:u w:val="single"/>
        </w:rPr>
      </w:pPr>
    </w:p>
    <w:p w14:paraId="37DCEA65" w14:textId="77777777" w:rsidR="00FD34EA" w:rsidRPr="001D7D14" w:rsidRDefault="00FD34EA" w:rsidP="00FD34EA">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311906B3" w14:textId="77777777" w:rsidR="00FD34EA" w:rsidRPr="005A223E" w:rsidRDefault="00FD34EA" w:rsidP="00FD34EA">
      <w:pPr>
        <w:rPr>
          <w:rFonts w:ascii="Arial" w:hAnsi="Arial" w:cs="Arial"/>
          <w:sz w:val="20"/>
          <w:szCs w:val="20"/>
        </w:rPr>
      </w:pPr>
      <w:r w:rsidRPr="005A223E">
        <w:rPr>
          <w:rFonts w:ascii="Arial" w:hAnsi="Arial" w:cs="Arial"/>
          <w:sz w:val="20"/>
          <w:szCs w:val="20"/>
        </w:rPr>
        <w:t>9080 Shell Road</w:t>
      </w:r>
    </w:p>
    <w:p w14:paraId="2822CAFC" w14:textId="77777777" w:rsidR="00FD34EA" w:rsidRPr="005A223E" w:rsidRDefault="00FD34EA" w:rsidP="00FD34EA">
      <w:pPr>
        <w:rPr>
          <w:rFonts w:ascii="Arial" w:hAnsi="Arial" w:cs="Arial"/>
          <w:sz w:val="20"/>
          <w:szCs w:val="20"/>
        </w:rPr>
      </w:pPr>
      <w:r w:rsidRPr="005A223E">
        <w:rPr>
          <w:rFonts w:ascii="Arial" w:hAnsi="Arial" w:cs="Arial"/>
          <w:sz w:val="20"/>
          <w:szCs w:val="20"/>
        </w:rPr>
        <w:t>Cincinnati, OH  45236</w:t>
      </w:r>
    </w:p>
    <w:p w14:paraId="59D1E3BC" w14:textId="77777777" w:rsidR="00FD34EA" w:rsidRPr="005A223E" w:rsidRDefault="00FD34EA" w:rsidP="00FD34EA">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641A9A5B" w14:textId="77777777" w:rsidR="00FD34EA" w:rsidRPr="005A223E" w:rsidRDefault="00FD34EA" w:rsidP="00FD34EA">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6BA086F2" w14:textId="77777777" w:rsidR="00FD34EA" w:rsidRPr="00607066" w:rsidRDefault="00FD34EA" w:rsidP="00FD34EA">
      <w:pPr>
        <w:rPr>
          <w:rFonts w:ascii="Arial" w:hAnsi="Arial" w:cs="Arial"/>
          <w:sz w:val="20"/>
          <w:szCs w:val="20"/>
          <w:lang w:val="de-DE"/>
        </w:rPr>
      </w:pPr>
      <w:r w:rsidRPr="00607066">
        <w:rPr>
          <w:rFonts w:ascii="Arial" w:hAnsi="Arial" w:cs="Arial"/>
          <w:sz w:val="20"/>
          <w:szCs w:val="20"/>
          <w:lang w:val="de-DE"/>
        </w:rPr>
        <w:t>+1 513 793 2504 (Fax)</w:t>
      </w:r>
    </w:p>
    <w:p w14:paraId="0865F5B7" w14:textId="77777777" w:rsidR="00FD34EA" w:rsidRPr="00607066" w:rsidRDefault="005904BC" w:rsidP="00FD34EA">
      <w:pPr>
        <w:rPr>
          <w:rFonts w:ascii="Arial" w:hAnsi="Arial" w:cs="Arial"/>
          <w:sz w:val="20"/>
          <w:szCs w:val="20"/>
          <w:lang w:val="de-DE"/>
        </w:rPr>
      </w:pPr>
      <w:hyperlink r:id="rId19" w:history="1">
        <w:r w:rsidR="00FD34EA" w:rsidRPr="00607066">
          <w:rPr>
            <w:rStyle w:val="Hyperlink"/>
            <w:rFonts w:ascii="Arial" w:hAnsi="Arial" w:cs="Arial"/>
            <w:color w:val="auto"/>
            <w:sz w:val="20"/>
            <w:szCs w:val="20"/>
            <w:lang w:val="de-DE"/>
          </w:rPr>
          <w:t>michelman.com</w:t>
        </w:r>
      </w:hyperlink>
      <w:r w:rsidR="00FD34EA" w:rsidRPr="00607066">
        <w:rPr>
          <w:rFonts w:ascii="Arial" w:hAnsi="Arial" w:cs="Arial"/>
          <w:sz w:val="20"/>
          <w:szCs w:val="20"/>
          <w:lang w:val="de-DE"/>
        </w:rPr>
        <w:t xml:space="preserve"> </w:t>
      </w:r>
    </w:p>
    <w:p w14:paraId="4A903470" w14:textId="77777777" w:rsidR="00FD34EA" w:rsidRPr="00607066" w:rsidRDefault="005904BC" w:rsidP="00FD34EA">
      <w:pPr>
        <w:rPr>
          <w:rFonts w:ascii="Arial" w:hAnsi="Arial" w:cs="Arial"/>
          <w:b/>
          <w:i/>
          <w:sz w:val="20"/>
          <w:szCs w:val="20"/>
          <w:lang w:val="de-DE"/>
        </w:rPr>
      </w:pPr>
      <w:hyperlink r:id="rId20" w:history="1">
        <w:r w:rsidR="00FD34EA" w:rsidRPr="00607066">
          <w:rPr>
            <w:rStyle w:val="Hyperlink"/>
            <w:rFonts w:ascii="Arial" w:hAnsi="Arial" w:cs="Arial"/>
            <w:color w:val="auto"/>
            <w:sz w:val="20"/>
            <w:szCs w:val="20"/>
            <w:lang w:val="de-DE"/>
          </w:rPr>
          <w:t>michelman.com.cn</w:t>
        </w:r>
      </w:hyperlink>
    </w:p>
    <w:p w14:paraId="5405A2B0" w14:textId="77777777" w:rsidR="00845119" w:rsidRPr="00FD34EA" w:rsidRDefault="00845119" w:rsidP="00845119">
      <w:pPr>
        <w:rPr>
          <w:rFonts w:ascii="Arial" w:hAnsi="Arial" w:cs="Arial"/>
          <w:sz w:val="20"/>
          <w:szCs w:val="20"/>
          <w:lang w:val="de-DE"/>
        </w:rPr>
      </w:pPr>
    </w:p>
    <w:sectPr w:rsidR="00845119" w:rsidRPr="00FD34EA" w:rsidSect="0019098D">
      <w:headerReference w:type="even" r:id="rId21"/>
      <w:footerReference w:type="default" r:id="rId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A0F3" w14:textId="77777777" w:rsidR="005904BC" w:rsidRDefault="005904BC" w:rsidP="00EA4CB1">
      <w:r>
        <w:separator/>
      </w:r>
    </w:p>
  </w:endnote>
  <w:endnote w:type="continuationSeparator" w:id="0">
    <w:p w14:paraId="17681FDC" w14:textId="77777777" w:rsidR="005904BC" w:rsidRDefault="005904BC"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BD1A" w14:textId="77777777" w:rsidR="00FD34EA" w:rsidRDefault="00FD34EA">
    <w:pPr>
      <w:pStyle w:val="Footer"/>
    </w:pPr>
    <w:r>
      <w:rPr>
        <w:noProof/>
      </w:rPr>
      <w:drawing>
        <wp:anchor distT="0" distB="0" distL="114300" distR="114300" simplePos="0" relativeHeight="251658240" behindDoc="0" locked="0" layoutInCell="1" allowOverlap="1" wp14:anchorId="44928FE9" wp14:editId="45A7C3EC">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B2C9" w14:textId="77777777" w:rsidR="00E646B2" w:rsidRDefault="00E646B2">
    <w:pPr>
      <w:pStyle w:val="Footer"/>
    </w:pPr>
    <w:r>
      <w:rPr>
        <w:noProof/>
      </w:rPr>
      <w:drawing>
        <wp:anchor distT="0" distB="0" distL="114300" distR="114300" simplePos="0" relativeHeight="251656192" behindDoc="0" locked="0" layoutInCell="1" allowOverlap="1" wp14:anchorId="4EBC754F" wp14:editId="2EED4878">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0B23E" w14:textId="77777777" w:rsidR="005904BC" w:rsidRDefault="005904BC" w:rsidP="00EA4CB1">
      <w:r>
        <w:separator/>
      </w:r>
    </w:p>
  </w:footnote>
  <w:footnote w:type="continuationSeparator" w:id="0">
    <w:p w14:paraId="6D4E1E2E" w14:textId="77777777" w:rsidR="005904BC" w:rsidRDefault="005904BC"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870E" w14:textId="77777777" w:rsidR="00FD34EA" w:rsidRDefault="00FD34EA">
    <w:pPr>
      <w:pStyle w:val="Header"/>
    </w:pPr>
    <w:r>
      <w:rPr>
        <w:noProof/>
      </w:rPr>
      <w:drawing>
        <wp:anchor distT="0" distB="0" distL="114300" distR="114300" simplePos="0" relativeHeight="251657216" behindDoc="1" locked="0" layoutInCell="1" allowOverlap="1" wp14:anchorId="6060577E" wp14:editId="6B09785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5A1C82" wp14:editId="4D0499F1">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C305" w14:textId="77777777" w:rsidR="00EA4CB1" w:rsidRDefault="00624857">
    <w:pPr>
      <w:pStyle w:val="Header"/>
    </w:pPr>
    <w:r>
      <w:rPr>
        <w:noProof/>
      </w:rPr>
      <w:drawing>
        <wp:anchor distT="0" distB="0" distL="114300" distR="114300" simplePos="0" relativeHeight="251655168" behindDoc="1" locked="0" layoutInCell="1" allowOverlap="1" wp14:anchorId="696A1DF0" wp14:editId="270B60EC">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5904BC">
      <w:rPr>
        <w:noProof/>
      </w:rPr>
      <w:pict w14:anchorId="7A92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wNjEzMjeyMDa0NDdV0lEKTi0uzszPAykwqwUADnZyRiwAAAA="/>
    <w:docVar w:name="dgnword-docGUID" w:val="{FFD66B7A-8E28-4921-BE83-AEEFF18FA742}"/>
    <w:docVar w:name="dgnword-eventsink" w:val="147196448"/>
  </w:docVars>
  <w:rsids>
    <w:rsidRoot w:val="00EA4CB1"/>
    <w:rsid w:val="00001D6F"/>
    <w:rsid w:val="00005F80"/>
    <w:rsid w:val="00006BAD"/>
    <w:rsid w:val="00006E83"/>
    <w:rsid w:val="00020B72"/>
    <w:rsid w:val="000219F4"/>
    <w:rsid w:val="00024D52"/>
    <w:rsid w:val="00034C49"/>
    <w:rsid w:val="0003527D"/>
    <w:rsid w:val="000368E7"/>
    <w:rsid w:val="000466F2"/>
    <w:rsid w:val="000600D2"/>
    <w:rsid w:val="00075A98"/>
    <w:rsid w:val="0007650B"/>
    <w:rsid w:val="000A04CA"/>
    <w:rsid w:val="000A2FC2"/>
    <w:rsid w:val="000A56CC"/>
    <w:rsid w:val="000A6D55"/>
    <w:rsid w:val="000B0F83"/>
    <w:rsid w:val="000B21D9"/>
    <w:rsid w:val="000B496D"/>
    <w:rsid w:val="000D4743"/>
    <w:rsid w:val="000D6504"/>
    <w:rsid w:val="000E0E29"/>
    <w:rsid w:val="000E2655"/>
    <w:rsid w:val="000E3D42"/>
    <w:rsid w:val="000E5ECE"/>
    <w:rsid w:val="0010695E"/>
    <w:rsid w:val="00110434"/>
    <w:rsid w:val="001121B3"/>
    <w:rsid w:val="00113048"/>
    <w:rsid w:val="00115D45"/>
    <w:rsid w:val="0012447E"/>
    <w:rsid w:val="00125891"/>
    <w:rsid w:val="001267E1"/>
    <w:rsid w:val="00130706"/>
    <w:rsid w:val="00130A2C"/>
    <w:rsid w:val="00133E7B"/>
    <w:rsid w:val="001374A2"/>
    <w:rsid w:val="001442D7"/>
    <w:rsid w:val="00151DF4"/>
    <w:rsid w:val="00165B1F"/>
    <w:rsid w:val="00165F9D"/>
    <w:rsid w:val="001739B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123B5"/>
    <w:rsid w:val="00216C69"/>
    <w:rsid w:val="002174B4"/>
    <w:rsid w:val="002248C8"/>
    <w:rsid w:val="002337A5"/>
    <w:rsid w:val="00233CDF"/>
    <w:rsid w:val="00234F6D"/>
    <w:rsid w:val="0024010D"/>
    <w:rsid w:val="00240D16"/>
    <w:rsid w:val="002426DC"/>
    <w:rsid w:val="00247659"/>
    <w:rsid w:val="002506E7"/>
    <w:rsid w:val="0025488C"/>
    <w:rsid w:val="00264899"/>
    <w:rsid w:val="00274C41"/>
    <w:rsid w:val="0027570D"/>
    <w:rsid w:val="002767F3"/>
    <w:rsid w:val="002901E2"/>
    <w:rsid w:val="00291891"/>
    <w:rsid w:val="002937AF"/>
    <w:rsid w:val="002A4661"/>
    <w:rsid w:val="002B1592"/>
    <w:rsid w:val="002B76A4"/>
    <w:rsid w:val="002C6245"/>
    <w:rsid w:val="002D3671"/>
    <w:rsid w:val="002E2B71"/>
    <w:rsid w:val="002F2BBC"/>
    <w:rsid w:val="002F6879"/>
    <w:rsid w:val="002F7DC4"/>
    <w:rsid w:val="00300070"/>
    <w:rsid w:val="00303D6E"/>
    <w:rsid w:val="00312E39"/>
    <w:rsid w:val="00316143"/>
    <w:rsid w:val="003174E2"/>
    <w:rsid w:val="00317E4A"/>
    <w:rsid w:val="00322671"/>
    <w:rsid w:val="00331B1F"/>
    <w:rsid w:val="003321ED"/>
    <w:rsid w:val="0033447A"/>
    <w:rsid w:val="00337842"/>
    <w:rsid w:val="00340EBA"/>
    <w:rsid w:val="00344273"/>
    <w:rsid w:val="00345DB3"/>
    <w:rsid w:val="003540EC"/>
    <w:rsid w:val="00355E4A"/>
    <w:rsid w:val="00361FBF"/>
    <w:rsid w:val="00363250"/>
    <w:rsid w:val="00370036"/>
    <w:rsid w:val="00371930"/>
    <w:rsid w:val="003731EC"/>
    <w:rsid w:val="00380C95"/>
    <w:rsid w:val="00386C36"/>
    <w:rsid w:val="003870F0"/>
    <w:rsid w:val="003A51EB"/>
    <w:rsid w:val="003B05DA"/>
    <w:rsid w:val="003B0A3C"/>
    <w:rsid w:val="003B18B6"/>
    <w:rsid w:val="003B39CE"/>
    <w:rsid w:val="003B4FF4"/>
    <w:rsid w:val="003B6985"/>
    <w:rsid w:val="003B7CD5"/>
    <w:rsid w:val="003E22DF"/>
    <w:rsid w:val="003F1143"/>
    <w:rsid w:val="003F16BE"/>
    <w:rsid w:val="003F7AD3"/>
    <w:rsid w:val="00402139"/>
    <w:rsid w:val="004030DB"/>
    <w:rsid w:val="004035E0"/>
    <w:rsid w:val="00405F55"/>
    <w:rsid w:val="004134E0"/>
    <w:rsid w:val="004212EB"/>
    <w:rsid w:val="00423E6D"/>
    <w:rsid w:val="004317E7"/>
    <w:rsid w:val="00432ACA"/>
    <w:rsid w:val="00435F90"/>
    <w:rsid w:val="0044650D"/>
    <w:rsid w:val="00454A69"/>
    <w:rsid w:val="00460ADC"/>
    <w:rsid w:val="00476D09"/>
    <w:rsid w:val="00480F20"/>
    <w:rsid w:val="00483814"/>
    <w:rsid w:val="004841FC"/>
    <w:rsid w:val="004878F4"/>
    <w:rsid w:val="004A03F9"/>
    <w:rsid w:val="004B0C56"/>
    <w:rsid w:val="004B6B33"/>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80D95"/>
    <w:rsid w:val="005904BC"/>
    <w:rsid w:val="00591C66"/>
    <w:rsid w:val="00596B32"/>
    <w:rsid w:val="005A3216"/>
    <w:rsid w:val="005A43EF"/>
    <w:rsid w:val="005C0728"/>
    <w:rsid w:val="005C6B30"/>
    <w:rsid w:val="005D6C29"/>
    <w:rsid w:val="005E0307"/>
    <w:rsid w:val="005E1961"/>
    <w:rsid w:val="005E52A5"/>
    <w:rsid w:val="005E6E27"/>
    <w:rsid w:val="005F7887"/>
    <w:rsid w:val="00601958"/>
    <w:rsid w:val="00602177"/>
    <w:rsid w:val="00604673"/>
    <w:rsid w:val="006048BF"/>
    <w:rsid w:val="00604B0A"/>
    <w:rsid w:val="00607066"/>
    <w:rsid w:val="0061695D"/>
    <w:rsid w:val="00624857"/>
    <w:rsid w:val="00626DCA"/>
    <w:rsid w:val="006312A5"/>
    <w:rsid w:val="00635C89"/>
    <w:rsid w:val="00636D99"/>
    <w:rsid w:val="00641371"/>
    <w:rsid w:val="0064515B"/>
    <w:rsid w:val="0065088A"/>
    <w:rsid w:val="00652B1E"/>
    <w:rsid w:val="006653FA"/>
    <w:rsid w:val="006745AB"/>
    <w:rsid w:val="0068251B"/>
    <w:rsid w:val="00684568"/>
    <w:rsid w:val="00695CEE"/>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704BBD"/>
    <w:rsid w:val="00717A90"/>
    <w:rsid w:val="00721313"/>
    <w:rsid w:val="00724F51"/>
    <w:rsid w:val="00755BC8"/>
    <w:rsid w:val="00763428"/>
    <w:rsid w:val="00765434"/>
    <w:rsid w:val="00771D26"/>
    <w:rsid w:val="00773887"/>
    <w:rsid w:val="00774586"/>
    <w:rsid w:val="00775010"/>
    <w:rsid w:val="00784649"/>
    <w:rsid w:val="00786A2E"/>
    <w:rsid w:val="00792259"/>
    <w:rsid w:val="007933C2"/>
    <w:rsid w:val="007B4A7C"/>
    <w:rsid w:val="007C6210"/>
    <w:rsid w:val="007C7013"/>
    <w:rsid w:val="007D13C4"/>
    <w:rsid w:val="007D6394"/>
    <w:rsid w:val="007E68AB"/>
    <w:rsid w:val="007F44BD"/>
    <w:rsid w:val="00813792"/>
    <w:rsid w:val="008144A5"/>
    <w:rsid w:val="00842122"/>
    <w:rsid w:val="00843707"/>
    <w:rsid w:val="00845119"/>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7EEC"/>
    <w:rsid w:val="00920441"/>
    <w:rsid w:val="009206A9"/>
    <w:rsid w:val="0092259C"/>
    <w:rsid w:val="00924DF9"/>
    <w:rsid w:val="009372A4"/>
    <w:rsid w:val="009413AE"/>
    <w:rsid w:val="00954539"/>
    <w:rsid w:val="00955624"/>
    <w:rsid w:val="0095744F"/>
    <w:rsid w:val="00963BFC"/>
    <w:rsid w:val="00965D3D"/>
    <w:rsid w:val="00967750"/>
    <w:rsid w:val="0097004D"/>
    <w:rsid w:val="00971589"/>
    <w:rsid w:val="00985EF5"/>
    <w:rsid w:val="009907A7"/>
    <w:rsid w:val="00993C0F"/>
    <w:rsid w:val="009A2337"/>
    <w:rsid w:val="009B750D"/>
    <w:rsid w:val="009D0C00"/>
    <w:rsid w:val="009D48DC"/>
    <w:rsid w:val="009D7467"/>
    <w:rsid w:val="009E43B4"/>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34AB"/>
    <w:rsid w:val="00A4775F"/>
    <w:rsid w:val="00A537B3"/>
    <w:rsid w:val="00A60113"/>
    <w:rsid w:val="00A604CE"/>
    <w:rsid w:val="00A66D8A"/>
    <w:rsid w:val="00A672C7"/>
    <w:rsid w:val="00A900D8"/>
    <w:rsid w:val="00A92309"/>
    <w:rsid w:val="00A9467B"/>
    <w:rsid w:val="00AA228F"/>
    <w:rsid w:val="00AB5DE4"/>
    <w:rsid w:val="00AB7984"/>
    <w:rsid w:val="00AC1612"/>
    <w:rsid w:val="00AD1ABC"/>
    <w:rsid w:val="00AD3260"/>
    <w:rsid w:val="00AD4C98"/>
    <w:rsid w:val="00AD7058"/>
    <w:rsid w:val="00AD7163"/>
    <w:rsid w:val="00AE5F39"/>
    <w:rsid w:val="00AF19B8"/>
    <w:rsid w:val="00B01A30"/>
    <w:rsid w:val="00B07925"/>
    <w:rsid w:val="00B11383"/>
    <w:rsid w:val="00B1145D"/>
    <w:rsid w:val="00B130C7"/>
    <w:rsid w:val="00B130F2"/>
    <w:rsid w:val="00B16334"/>
    <w:rsid w:val="00B20763"/>
    <w:rsid w:val="00B2126B"/>
    <w:rsid w:val="00B218A7"/>
    <w:rsid w:val="00B23054"/>
    <w:rsid w:val="00B249B9"/>
    <w:rsid w:val="00B34143"/>
    <w:rsid w:val="00B405E3"/>
    <w:rsid w:val="00B56F4C"/>
    <w:rsid w:val="00B66EE6"/>
    <w:rsid w:val="00B74E7C"/>
    <w:rsid w:val="00B777C0"/>
    <w:rsid w:val="00B8148B"/>
    <w:rsid w:val="00B862CC"/>
    <w:rsid w:val="00B957CD"/>
    <w:rsid w:val="00B9626E"/>
    <w:rsid w:val="00B9635D"/>
    <w:rsid w:val="00BA0EB3"/>
    <w:rsid w:val="00BA794A"/>
    <w:rsid w:val="00BB1AF0"/>
    <w:rsid w:val="00BB1CE5"/>
    <w:rsid w:val="00BB5480"/>
    <w:rsid w:val="00BB60DA"/>
    <w:rsid w:val="00BC4071"/>
    <w:rsid w:val="00BC5D43"/>
    <w:rsid w:val="00BC674B"/>
    <w:rsid w:val="00BC74A2"/>
    <w:rsid w:val="00BD00B9"/>
    <w:rsid w:val="00BD5F29"/>
    <w:rsid w:val="00BE00B7"/>
    <w:rsid w:val="00BE1B9D"/>
    <w:rsid w:val="00BE1F47"/>
    <w:rsid w:val="00BE21CF"/>
    <w:rsid w:val="00BE7AD7"/>
    <w:rsid w:val="00BF3BA6"/>
    <w:rsid w:val="00C00180"/>
    <w:rsid w:val="00C02889"/>
    <w:rsid w:val="00C15CDB"/>
    <w:rsid w:val="00C1628A"/>
    <w:rsid w:val="00C2274F"/>
    <w:rsid w:val="00C23D9F"/>
    <w:rsid w:val="00C25A69"/>
    <w:rsid w:val="00C26EB4"/>
    <w:rsid w:val="00C30425"/>
    <w:rsid w:val="00C31441"/>
    <w:rsid w:val="00C31B60"/>
    <w:rsid w:val="00C34F3F"/>
    <w:rsid w:val="00C35232"/>
    <w:rsid w:val="00C42F4B"/>
    <w:rsid w:val="00C43936"/>
    <w:rsid w:val="00C5318A"/>
    <w:rsid w:val="00C626A3"/>
    <w:rsid w:val="00C72A75"/>
    <w:rsid w:val="00C76726"/>
    <w:rsid w:val="00C76F1C"/>
    <w:rsid w:val="00C878AE"/>
    <w:rsid w:val="00C90370"/>
    <w:rsid w:val="00CA1909"/>
    <w:rsid w:val="00CA57A4"/>
    <w:rsid w:val="00CB462B"/>
    <w:rsid w:val="00CB5C02"/>
    <w:rsid w:val="00CC3E00"/>
    <w:rsid w:val="00CD7767"/>
    <w:rsid w:val="00CF3BC9"/>
    <w:rsid w:val="00D06521"/>
    <w:rsid w:val="00D126AC"/>
    <w:rsid w:val="00D24549"/>
    <w:rsid w:val="00D32B44"/>
    <w:rsid w:val="00D337C5"/>
    <w:rsid w:val="00D34282"/>
    <w:rsid w:val="00D424B2"/>
    <w:rsid w:val="00D42C56"/>
    <w:rsid w:val="00D44992"/>
    <w:rsid w:val="00D46C14"/>
    <w:rsid w:val="00D6026C"/>
    <w:rsid w:val="00D626A3"/>
    <w:rsid w:val="00D631D6"/>
    <w:rsid w:val="00D634B0"/>
    <w:rsid w:val="00D71B06"/>
    <w:rsid w:val="00D72B77"/>
    <w:rsid w:val="00D844D1"/>
    <w:rsid w:val="00D916B0"/>
    <w:rsid w:val="00D97AEE"/>
    <w:rsid w:val="00DA1334"/>
    <w:rsid w:val="00DB0A66"/>
    <w:rsid w:val="00DB3AA8"/>
    <w:rsid w:val="00DB5087"/>
    <w:rsid w:val="00DC16AF"/>
    <w:rsid w:val="00DD1A0C"/>
    <w:rsid w:val="00DD23FB"/>
    <w:rsid w:val="00DD31F2"/>
    <w:rsid w:val="00DD7DA4"/>
    <w:rsid w:val="00DE4D4A"/>
    <w:rsid w:val="00DF6D4F"/>
    <w:rsid w:val="00E009DB"/>
    <w:rsid w:val="00E0449F"/>
    <w:rsid w:val="00E12023"/>
    <w:rsid w:val="00E160FC"/>
    <w:rsid w:val="00E16361"/>
    <w:rsid w:val="00E205D1"/>
    <w:rsid w:val="00E24910"/>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3A6C"/>
    <w:rsid w:val="00F34096"/>
    <w:rsid w:val="00F474D5"/>
    <w:rsid w:val="00F505F7"/>
    <w:rsid w:val="00F559F5"/>
    <w:rsid w:val="00F63631"/>
    <w:rsid w:val="00F71BA3"/>
    <w:rsid w:val="00F85535"/>
    <w:rsid w:val="00F873F4"/>
    <w:rsid w:val="00F95FEF"/>
    <w:rsid w:val="00FA28C2"/>
    <w:rsid w:val="00FB1750"/>
    <w:rsid w:val="00FB3E0D"/>
    <w:rsid w:val="00FB6981"/>
    <w:rsid w:val="00FD0AB8"/>
    <w:rsid w:val="00FD34EA"/>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3C3E6C5"/>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customStyle="1" w:styleId="UnresolvedMention1">
    <w:name w:val="Unresolved Mention1"/>
    <w:basedOn w:val="DefaultParagraphFont"/>
    <w:uiPriority w:val="99"/>
    <w:semiHidden/>
    <w:unhideWhenUsed/>
    <w:rsid w:val="0024010D"/>
    <w:rPr>
      <w:color w:val="605E5C"/>
      <w:shd w:val="clear" w:color="auto" w:fill="E1DFDD"/>
    </w:rPr>
  </w:style>
  <w:style w:type="character" w:customStyle="1" w:styleId="UnresolvedMention2">
    <w:name w:val="Unresolved Mention2"/>
    <w:basedOn w:val="DefaultParagraphFont"/>
    <w:uiPriority w:val="99"/>
    <w:semiHidden/>
    <w:unhideWhenUsed/>
    <w:rsid w:val="0010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hecamx.org/"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doreenstanley@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Industrial-Manufacturing/Reinforced-Plastic-Composites/Fiber-Siz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2B7F-33B2-4BA8-9B90-D8015E3B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cp:lastPrinted>2016-06-15T15:59:00Z</cp:lastPrinted>
  <dcterms:created xsi:type="dcterms:W3CDTF">2019-07-22T14:08:00Z</dcterms:created>
  <dcterms:modified xsi:type="dcterms:W3CDTF">2019-07-22T14:08:00Z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