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947" w:rsidRDefault="00CC3039" w:rsidP="00B831C3">
      <w:pPr>
        <w:spacing w:after="0" w:line="240" w:lineRule="auto"/>
      </w:pPr>
      <w:r>
        <w:t>02</w:t>
      </w:r>
      <w:r w:rsidR="00B831C3">
        <w:t>/</w:t>
      </w:r>
      <w:r>
        <w:t>04</w:t>
      </w:r>
      <w:r w:rsidR="00B831C3">
        <w:t>/20</w:t>
      </w:r>
      <w:r>
        <w:t>20</w:t>
      </w:r>
      <w:r w:rsidR="00B831C3">
        <w:t xml:space="preserve"> – Keller Grover LLP (Press Release) //</w:t>
      </w:r>
      <w:r w:rsidR="00DB703C">
        <w:t>(Attorney Advertising)</w:t>
      </w:r>
    </w:p>
    <w:p w:rsidR="00B831C3" w:rsidRDefault="00DB703C" w:rsidP="00B831C3">
      <w:pPr>
        <w:spacing w:after="0" w:line="240" w:lineRule="auto"/>
      </w:pPr>
      <w:r>
        <w:t>Eric A. Grover</w:t>
      </w:r>
    </w:p>
    <w:p w:rsidR="00B831C3" w:rsidRDefault="00B831C3" w:rsidP="00B831C3">
      <w:pPr>
        <w:spacing w:after="0" w:line="240" w:lineRule="auto"/>
      </w:pPr>
    </w:p>
    <w:p w:rsidR="009A4E8D" w:rsidRDefault="00B831C3" w:rsidP="00E32D8C">
      <w:pPr>
        <w:spacing w:after="0" w:line="240" w:lineRule="auto"/>
        <w:jc w:val="both"/>
      </w:pPr>
      <w:r>
        <w:t xml:space="preserve">San Francisco, CA  - Keller Grover LLP is investigating recent reports that </w:t>
      </w:r>
      <w:r w:rsidR="00CC3039">
        <w:t>PIH Health</w:t>
      </w:r>
      <w:r>
        <w:t xml:space="preserve"> suffered a </w:t>
      </w:r>
      <w:r w:rsidR="00E32D8C">
        <w:t xml:space="preserve">large </w:t>
      </w:r>
      <w:r>
        <w:t>data breach</w:t>
      </w:r>
      <w:r w:rsidR="009A4E8D">
        <w:t xml:space="preserve"> </w:t>
      </w:r>
      <w:r w:rsidR="00296D8F">
        <w:t xml:space="preserve">involving </w:t>
      </w:r>
      <w:bookmarkStart w:id="0" w:name="_GoBack"/>
      <w:bookmarkEnd w:id="0"/>
      <w:r w:rsidR="00296D8F">
        <w:t xml:space="preserve">its patients’ </w:t>
      </w:r>
      <w:r w:rsidR="009A4E8D">
        <w:t>personal information</w:t>
      </w:r>
      <w:r w:rsidR="00296D8F">
        <w:t>,</w:t>
      </w:r>
      <w:r w:rsidR="009A4E8D">
        <w:t xml:space="preserve"> including sensitive </w:t>
      </w:r>
      <w:r w:rsidR="001B5205">
        <w:t xml:space="preserve">information </w:t>
      </w:r>
      <w:r w:rsidR="00296D8F">
        <w:t>such as patient</w:t>
      </w:r>
      <w:r w:rsidR="009A4E8D">
        <w:t xml:space="preserve"> </w:t>
      </w:r>
      <w:r w:rsidR="00CC3039">
        <w:t>names, treatment and diagnosis information, Social Security Numbers, and driver’s license numbers.</w:t>
      </w:r>
    </w:p>
    <w:p w:rsidR="009A4E8D" w:rsidRDefault="009A4E8D" w:rsidP="00E32D8C">
      <w:pPr>
        <w:spacing w:after="0" w:line="240" w:lineRule="auto"/>
        <w:jc w:val="both"/>
      </w:pPr>
    </w:p>
    <w:p w:rsidR="00044D60" w:rsidRDefault="00B831C3" w:rsidP="00E32D8C">
      <w:pPr>
        <w:spacing w:after="0" w:line="240" w:lineRule="auto"/>
        <w:jc w:val="both"/>
      </w:pPr>
      <w:r>
        <w:t>According to</w:t>
      </w:r>
      <w:r w:rsidR="00044D60">
        <w:t xml:space="preserve"> a </w:t>
      </w:r>
      <w:r w:rsidR="00CC3039">
        <w:t xml:space="preserve">January 2020 </w:t>
      </w:r>
      <w:r w:rsidR="00044D60">
        <w:t xml:space="preserve">letter sent to affected individuals, </w:t>
      </w:r>
      <w:r w:rsidR="00CC3039">
        <w:t>PIH Health</w:t>
      </w:r>
      <w:r w:rsidR="00DB703C">
        <w:t xml:space="preserve"> became aware of a data breach </w:t>
      </w:r>
      <w:r w:rsidR="00CC3039">
        <w:t>back on June 18, 2019</w:t>
      </w:r>
      <w:r w:rsidR="00DB703C">
        <w:t xml:space="preserve">.  </w:t>
      </w:r>
      <w:r w:rsidR="00205E2F">
        <w:t xml:space="preserve">The letter states </w:t>
      </w:r>
      <w:r>
        <w:t xml:space="preserve">that </w:t>
      </w:r>
      <w:r w:rsidR="009A4E8D">
        <w:t xml:space="preserve">patient </w:t>
      </w:r>
      <w:r w:rsidR="00DB703C">
        <w:t>Protected Health I</w:t>
      </w:r>
      <w:r w:rsidR="009A4E8D">
        <w:t xml:space="preserve">nformation </w:t>
      </w:r>
      <w:r>
        <w:t xml:space="preserve">was </w:t>
      </w:r>
      <w:r w:rsidR="00DB703C">
        <w:t xml:space="preserve">accessed through </w:t>
      </w:r>
      <w:r w:rsidR="00CC3039">
        <w:t>PHI Health employee email accounts</w:t>
      </w:r>
      <w:r w:rsidR="00DB703C">
        <w:t>.  The Personal Health Information that was accessed included patient names</w:t>
      </w:r>
      <w:r w:rsidR="00CC3039">
        <w:t>, treatment and diagnosis information, Social Security Numbers, and driver’s license numbers.</w:t>
      </w:r>
      <w:r w:rsidR="00240468">
        <w:t xml:space="preserve"> </w:t>
      </w:r>
    </w:p>
    <w:p w:rsidR="00044D60" w:rsidRDefault="00044D60" w:rsidP="00E32D8C">
      <w:pPr>
        <w:spacing w:after="0" w:line="240" w:lineRule="auto"/>
        <w:jc w:val="both"/>
      </w:pPr>
    </w:p>
    <w:p w:rsidR="00416500" w:rsidRDefault="00DF2A63" w:rsidP="00E32D8C">
      <w:pPr>
        <w:spacing w:line="240" w:lineRule="auto"/>
        <w:jc w:val="both"/>
      </w:pPr>
      <w:r>
        <w:t>“</w:t>
      </w:r>
      <w:r w:rsidR="00416500">
        <w:t xml:space="preserve">Medical information is considered to be among the most personal and private of information under California law,” says Keller Grover LLP attorney </w:t>
      </w:r>
      <w:r w:rsidR="00DB703C">
        <w:t>Eric A. Grover</w:t>
      </w:r>
      <w:r w:rsidR="00416500">
        <w:t xml:space="preserve">.  </w:t>
      </w:r>
      <w:r w:rsidR="005A0D8A">
        <w:t>“</w:t>
      </w:r>
      <w:r w:rsidR="00416500">
        <w:t>For that reason,</w:t>
      </w:r>
      <w:r w:rsidR="00C57CE6">
        <w:t xml:space="preserve"> healthcare providers are required to give patients timely notice of data breach</w:t>
      </w:r>
      <w:r w:rsidR="00D82B92">
        <w:t>es</w:t>
      </w:r>
      <w:r w:rsidR="00C57CE6">
        <w:t xml:space="preserve"> and the</w:t>
      </w:r>
      <w:r w:rsidR="00416500">
        <w:t xml:space="preserve"> n</w:t>
      </w:r>
      <w:r w:rsidR="00240468">
        <w:t xml:space="preserve">egligent release and disclosure of medical information </w:t>
      </w:r>
      <w:r w:rsidR="00C57CE6">
        <w:t xml:space="preserve">can, under certain circumstances, </w:t>
      </w:r>
      <w:r w:rsidR="00416500">
        <w:t>give rise to claims by affected individuals for money damages</w:t>
      </w:r>
      <w:r w:rsidR="00C57CE6">
        <w:t>.</w:t>
      </w:r>
      <w:r>
        <w:t xml:space="preserve">” </w:t>
      </w:r>
    </w:p>
    <w:p w:rsidR="00C57CE6" w:rsidRDefault="00205E2F" w:rsidP="00E32D8C">
      <w:pPr>
        <w:spacing w:line="240" w:lineRule="auto"/>
        <w:jc w:val="both"/>
      </w:pPr>
      <w:r>
        <w:t>S</w:t>
      </w:r>
      <w:r w:rsidR="006263E2">
        <w:t xml:space="preserve">imilar medical data breaches </w:t>
      </w:r>
      <w:r>
        <w:t xml:space="preserve">involving the failure to properly secure medical information </w:t>
      </w:r>
      <w:r w:rsidR="006263E2">
        <w:t>have given rise to cla</w:t>
      </w:r>
      <w:r w:rsidR="00044D60">
        <w:t xml:space="preserve">ss action lawsuits.  Earlier this </w:t>
      </w:r>
      <w:r w:rsidR="00DB703C">
        <w:t>year</w:t>
      </w:r>
      <w:r w:rsidR="00044D60">
        <w:t>, for example, St. Joseph Health Systems finalized a class action l</w:t>
      </w:r>
      <w:r>
        <w:t xml:space="preserve">awsuit settlement </w:t>
      </w:r>
      <w:r w:rsidR="00DB703C">
        <w:t xml:space="preserve">valued at over $30 million </w:t>
      </w:r>
      <w:r>
        <w:t>involving St. Joseph’s alleged failure to properly secure its network, allowing patient information to become publicly accessible on the internet.</w:t>
      </w:r>
      <w:r w:rsidR="00DF2A63">
        <w:t xml:space="preserve"> </w:t>
      </w:r>
    </w:p>
    <w:p w:rsidR="00C57CE6" w:rsidRDefault="00C57CE6" w:rsidP="00E32D8C">
      <w:pPr>
        <w:spacing w:line="240" w:lineRule="auto"/>
        <w:jc w:val="both"/>
      </w:pPr>
      <w:r>
        <w:t xml:space="preserve">If you have any information about the </w:t>
      </w:r>
      <w:r w:rsidR="00CC3039">
        <w:t>PIH Health</w:t>
      </w:r>
      <w:r w:rsidR="00DB703C">
        <w:t xml:space="preserve"> </w:t>
      </w:r>
      <w:r>
        <w:t>data breach or are a California resident that has been affected by the data breach and have questions, contact Keller Grover’s attorneys at 8</w:t>
      </w:r>
      <w:r w:rsidR="00E32D8C">
        <w:t>88-535-5291</w:t>
      </w:r>
      <w:r>
        <w:t xml:space="preserve"> or by email at </w:t>
      </w:r>
      <w:hyperlink r:id="rId4" w:history="1">
        <w:r w:rsidR="00BC5764" w:rsidRPr="00B13D24">
          <w:rPr>
            <w:rStyle w:val="Hyperlink"/>
          </w:rPr>
          <w:t>info@kellergrover.com</w:t>
        </w:r>
      </w:hyperlink>
      <w:r>
        <w:t>. </w:t>
      </w:r>
    </w:p>
    <w:p w:rsidR="00240468" w:rsidRDefault="00DF2A63" w:rsidP="00E32D8C">
      <w:pPr>
        <w:spacing w:after="0" w:line="240" w:lineRule="auto"/>
        <w:jc w:val="both"/>
      </w:pPr>
      <w:r>
        <w:t>Keller Grover LLP is a leader in the field of medical information privacy litigation and has represented clients in numerous medical data breach class action cases, including lawsuits against St. Joseph Health Systems, Stanford Hospitals and Clinics, Health Net</w:t>
      </w:r>
      <w:r w:rsidR="00DB703C">
        <w:t xml:space="preserve"> and 21</w:t>
      </w:r>
      <w:r w:rsidR="00DB703C" w:rsidRPr="00DB703C">
        <w:rPr>
          <w:vertAlign w:val="superscript"/>
        </w:rPr>
        <w:t>st</w:t>
      </w:r>
      <w:r w:rsidR="00DB703C">
        <w:t xml:space="preserve"> Century Oncology</w:t>
      </w:r>
      <w:r>
        <w:t xml:space="preserve">.  </w:t>
      </w:r>
      <w:r w:rsidR="00240468">
        <w:t>Keller Grover will not charge you for reviewing your information and all information that you provide to Keller Grover in the process of seeking legal advice will be held strictly confidential.</w:t>
      </w:r>
      <w:r w:rsidR="00D8599F">
        <w:t xml:space="preserve"> (Attorney Advertising)</w:t>
      </w:r>
    </w:p>
    <w:sectPr w:rsidR="0024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C3"/>
    <w:rsid w:val="00001EB8"/>
    <w:rsid w:val="0002787B"/>
    <w:rsid w:val="00044D60"/>
    <w:rsid w:val="00194D62"/>
    <w:rsid w:val="001B5205"/>
    <w:rsid w:val="00205E2F"/>
    <w:rsid w:val="00240468"/>
    <w:rsid w:val="00296D8F"/>
    <w:rsid w:val="00373CE5"/>
    <w:rsid w:val="00416500"/>
    <w:rsid w:val="00421125"/>
    <w:rsid w:val="00462901"/>
    <w:rsid w:val="005866A4"/>
    <w:rsid w:val="005A0D8A"/>
    <w:rsid w:val="006263E2"/>
    <w:rsid w:val="00776DBB"/>
    <w:rsid w:val="00880F85"/>
    <w:rsid w:val="009A4E8D"/>
    <w:rsid w:val="00A86CF6"/>
    <w:rsid w:val="00B831C3"/>
    <w:rsid w:val="00BC5764"/>
    <w:rsid w:val="00C57CE6"/>
    <w:rsid w:val="00CC3039"/>
    <w:rsid w:val="00D82B92"/>
    <w:rsid w:val="00D8599F"/>
    <w:rsid w:val="00DB703C"/>
    <w:rsid w:val="00DF2A63"/>
    <w:rsid w:val="00E32D8C"/>
    <w:rsid w:val="00EF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D618"/>
  <w15:docId w15:val="{7EC62F83-51CF-4E42-B0EE-DBE81DF4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3E2"/>
    <w:rPr>
      <w:rFonts w:ascii="Segoe UI" w:hAnsi="Segoe UI" w:cs="Segoe UI"/>
      <w:sz w:val="18"/>
      <w:szCs w:val="18"/>
    </w:rPr>
  </w:style>
  <w:style w:type="character" w:styleId="Hyperlink">
    <w:name w:val="Hyperlink"/>
    <w:basedOn w:val="DefaultParagraphFont"/>
    <w:uiPriority w:val="99"/>
    <w:unhideWhenUsed/>
    <w:rsid w:val="00BC57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ellergr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2081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Spencer</dc:creator>
  <cp:lastModifiedBy>Eric A. Grover</cp:lastModifiedBy>
  <cp:revision>2</cp:revision>
  <dcterms:created xsi:type="dcterms:W3CDTF">2020-02-04T17:48:00Z</dcterms:created>
  <dcterms:modified xsi:type="dcterms:W3CDTF">2020-02-04T17:48:00Z</dcterms:modified>
</cp:coreProperties>
</file>