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A5B08" w:rsidRPr="00FA5B08" w14:paraId="7ED2D479" w14:textId="1F91D57E" w:rsidTr="00FA5B08">
        <w:tc>
          <w:tcPr>
            <w:tcW w:w="4675" w:type="dxa"/>
          </w:tcPr>
          <w:p w14:paraId="48A50C39" w14:textId="62329A5D" w:rsidR="00FA5B08" w:rsidRPr="00FA5B08" w:rsidRDefault="00FA5B08" w:rsidP="00FA5B08">
            <w:pPr>
              <w:ind w:left="-114"/>
              <w:contextualSpacing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PRESS RELEASE</w:t>
            </w:r>
          </w:p>
        </w:tc>
        <w:tc>
          <w:tcPr>
            <w:tcW w:w="4675" w:type="dxa"/>
          </w:tcPr>
          <w:p w14:paraId="38B7F919" w14:textId="4A58CBBC" w:rsidR="00FA5B08" w:rsidRPr="008E50CA" w:rsidRDefault="00FA5B08" w:rsidP="00FA5B08">
            <w:pPr>
              <w:ind w:left="-20"/>
              <w:contextualSpacing/>
              <w:jc w:val="right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50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FOR IMMEDIATE RELEASE</w:t>
            </w:r>
          </w:p>
        </w:tc>
      </w:tr>
    </w:tbl>
    <w:p w14:paraId="2368DAEB" w14:textId="77777777" w:rsidR="00753C69" w:rsidRDefault="00753C69" w:rsidP="00753C69">
      <w:pPr>
        <w:spacing w:after="0"/>
        <w:contextualSpacing/>
        <w:jc w:val="center"/>
        <w:outlineLvl w:val="0"/>
        <w:rPr>
          <w:rFonts w:ascii="Times New Roman" w:hAnsi="Times New Roman" w:cs="Times New Roman"/>
          <w:color w:val="44546A" w:themeColor="text2"/>
          <w:sz w:val="36"/>
          <w:szCs w:val="36"/>
        </w:rPr>
      </w:pPr>
    </w:p>
    <w:p w14:paraId="265A2D5E" w14:textId="6F2C4DAF" w:rsidR="00B24BBA" w:rsidRDefault="00753C69" w:rsidP="00B20BE4">
      <w:pPr>
        <w:spacing w:after="0"/>
        <w:ind w:right="-270"/>
        <w:contextualSpacing/>
        <w:jc w:val="center"/>
        <w:outlineLvl w:val="0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B20BE4">
        <w:rPr>
          <w:rFonts w:ascii="NexaHeavy ☞" w:hAnsi="NexaHeavy ☞" w:cs="Times New Roman"/>
          <w:color w:val="44546A" w:themeColor="text2"/>
          <w:sz w:val="32"/>
          <w:szCs w:val="32"/>
        </w:rPr>
        <w:t>NOVOA</w:t>
      </w:r>
      <w:r w:rsidRPr="00B20BE4">
        <w:rPr>
          <w:rFonts w:ascii="Nexa-Light ☞" w:hAnsi="Nexa-Light ☞" w:cs="Times New Roman"/>
          <w:color w:val="44546A" w:themeColor="text2"/>
          <w:sz w:val="32"/>
          <w:szCs w:val="32"/>
        </w:rPr>
        <w:t>GLOBAL</w:t>
      </w:r>
      <w:r>
        <w:rPr>
          <w:rFonts w:ascii="Cambria" w:hAnsi="Cambria" w:cs="Times New Roman"/>
          <w:sz w:val="24"/>
          <w:szCs w:val="24"/>
        </w:rPr>
        <w:t xml:space="preserve"> </w:t>
      </w:r>
      <w:r w:rsidR="009C41EE">
        <w:rPr>
          <w:rFonts w:ascii="Times New Roman" w:hAnsi="Times New Roman" w:cs="Times New Roman"/>
          <w:color w:val="44546A" w:themeColor="text2"/>
          <w:sz w:val="32"/>
          <w:szCs w:val="32"/>
        </w:rPr>
        <w:t>URGES</w:t>
      </w:r>
      <w:r w:rsidR="00784806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 DRIVERS TO SLOW DOWN</w:t>
      </w:r>
      <w:r w:rsidR="00B20BE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 </w:t>
      </w:r>
    </w:p>
    <w:p w14:paraId="08A33DAB" w14:textId="0EA33E75" w:rsidR="00753C69" w:rsidRDefault="00784806" w:rsidP="00B20BE4">
      <w:pPr>
        <w:spacing w:after="0"/>
        <w:ind w:right="-270"/>
        <w:contextualSpacing/>
        <w:jc w:val="center"/>
        <w:outlineLvl w:val="0"/>
        <w:rPr>
          <w:rFonts w:ascii="Times New Roman" w:hAnsi="Times New Roman" w:cs="Times New Roman"/>
          <w:color w:val="44546A" w:themeColor="text2"/>
          <w:sz w:val="32"/>
          <w:szCs w:val="32"/>
        </w:rPr>
      </w:pPr>
      <w:r>
        <w:rPr>
          <w:rFonts w:ascii="Times New Roman" w:hAnsi="Times New Roman" w:cs="Times New Roman"/>
          <w:color w:val="44546A" w:themeColor="text2"/>
          <w:sz w:val="32"/>
          <w:szCs w:val="32"/>
        </w:rPr>
        <w:t>AND PROTECT VALUABLE HEALTHCARE RESOURCES</w:t>
      </w:r>
    </w:p>
    <w:p w14:paraId="279FD4B7" w14:textId="77777777" w:rsidR="00F14FEE" w:rsidRPr="002B36B8" w:rsidRDefault="00F14FEE" w:rsidP="00B20BE4">
      <w:pPr>
        <w:spacing w:after="0"/>
        <w:ind w:right="-270"/>
        <w:contextualSpacing/>
        <w:jc w:val="center"/>
        <w:outlineLvl w:val="0"/>
        <w:rPr>
          <w:rFonts w:ascii="Times New Roman" w:hAnsi="Times New Roman" w:cs="Times New Roman"/>
          <w:color w:val="44546A" w:themeColor="text2"/>
          <w:sz w:val="32"/>
          <w:szCs w:val="32"/>
        </w:rPr>
      </w:pPr>
    </w:p>
    <w:p w14:paraId="798189DB" w14:textId="77777777" w:rsidR="00753C69" w:rsidRPr="00ED2F5C" w:rsidRDefault="00753C69" w:rsidP="00753C69">
      <w:pPr>
        <w:spacing w:after="0"/>
        <w:contextualSpacing/>
        <w:jc w:val="center"/>
        <w:outlineLvl w:val="0"/>
        <w:rPr>
          <w:rFonts w:ascii="Cambria" w:hAnsi="Cambria" w:cs="Times New Roman"/>
          <w:sz w:val="10"/>
          <w:szCs w:val="10"/>
        </w:rPr>
      </w:pPr>
    </w:p>
    <w:p w14:paraId="7992945C" w14:textId="39B02B86" w:rsidR="00753C69" w:rsidRDefault="00753C69" w:rsidP="00753C69">
      <w:pPr>
        <w:spacing w:after="0"/>
        <w:contextualSpacing/>
        <w:jc w:val="center"/>
        <w:outlineLvl w:val="0"/>
        <w:rPr>
          <w:rFonts w:ascii="Cambria" w:hAnsi="Cambria" w:cs="Times New Roman"/>
          <w:b/>
          <w:bCs/>
          <w:sz w:val="24"/>
          <w:szCs w:val="24"/>
        </w:rPr>
      </w:pPr>
      <w:proofErr w:type="spellStart"/>
      <w:r w:rsidRPr="00ED2F5C">
        <w:rPr>
          <w:rFonts w:ascii="Cambria" w:hAnsi="Cambria" w:cs="Times New Roman"/>
          <w:b/>
          <w:bCs/>
          <w:sz w:val="24"/>
          <w:szCs w:val="24"/>
        </w:rPr>
        <w:t>NovoaGlobal</w:t>
      </w:r>
      <w:proofErr w:type="spellEnd"/>
      <w:r w:rsidRPr="00ED2F5C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784806">
        <w:rPr>
          <w:rFonts w:ascii="Cambria" w:hAnsi="Cambria" w:cs="Times New Roman"/>
          <w:b/>
          <w:bCs/>
          <w:sz w:val="24"/>
          <w:szCs w:val="24"/>
        </w:rPr>
        <w:t>S</w:t>
      </w:r>
      <w:r w:rsidR="003D6FEC">
        <w:rPr>
          <w:rFonts w:ascii="Cambria" w:hAnsi="Cambria" w:cs="Times New Roman"/>
          <w:b/>
          <w:bCs/>
          <w:sz w:val="24"/>
          <w:szCs w:val="24"/>
        </w:rPr>
        <w:t>ees Too Many Drivers Speeding During the Stay-At-Home Orders</w:t>
      </w:r>
    </w:p>
    <w:p w14:paraId="3682929D" w14:textId="77777777" w:rsidR="00F14FEE" w:rsidRPr="00ED2F5C" w:rsidRDefault="00F14FEE" w:rsidP="00753C69">
      <w:pPr>
        <w:spacing w:after="0"/>
        <w:contextualSpacing/>
        <w:jc w:val="center"/>
        <w:outlineLvl w:val="0"/>
        <w:rPr>
          <w:rFonts w:ascii="Cambria" w:hAnsi="Cambria" w:cs="Times New Roman"/>
          <w:b/>
          <w:bCs/>
          <w:sz w:val="24"/>
          <w:szCs w:val="24"/>
        </w:rPr>
      </w:pPr>
    </w:p>
    <w:p w14:paraId="07528CBB" w14:textId="77777777" w:rsidR="00753C69" w:rsidRPr="00FC0A92" w:rsidRDefault="00753C69" w:rsidP="00753C69">
      <w:pPr>
        <w:spacing w:after="0"/>
        <w:contextualSpacing/>
        <w:jc w:val="center"/>
        <w:rPr>
          <w:rFonts w:ascii="Cambria" w:hAnsi="Cambria" w:cs="Times New Roman"/>
          <w:sz w:val="24"/>
          <w:szCs w:val="24"/>
        </w:rPr>
      </w:pPr>
    </w:p>
    <w:p w14:paraId="7F81B9F7" w14:textId="52BBE881" w:rsidR="00BC2B98" w:rsidRDefault="00753C69" w:rsidP="00753C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3024">
        <w:rPr>
          <w:rFonts w:ascii="Times New Roman" w:hAnsi="Times New Roman" w:cs="Times New Roman"/>
          <w:sz w:val="24"/>
          <w:szCs w:val="24"/>
        </w:rPr>
        <w:t>ORLANDO, FL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Pr="000A2491">
          <w:rPr>
            <w:rStyle w:val="Hyperlink"/>
            <w:rFonts w:ascii="Times New Roman" w:hAnsi="Times New Roman" w:cs="Times New Roman"/>
            <w:sz w:val="24"/>
            <w:szCs w:val="24"/>
          </w:rPr>
          <w:t>NovoaGlobal</w:t>
        </w:r>
        <w:proofErr w:type="spellEnd"/>
        <w:r w:rsidRPr="000A2491">
          <w:rPr>
            <w:rStyle w:val="Hyperlink"/>
            <w:rFonts w:ascii="Times New Roman" w:hAnsi="Times New Roman" w:cs="Times New Roman"/>
            <w:sz w:val="24"/>
            <w:szCs w:val="24"/>
          </w:rPr>
          <w:t>, Inc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., formerly Sensys America, Inc., a leading provider of advanced traffic safety enforcement </w:t>
      </w:r>
      <w:r w:rsidRPr="00BB3024">
        <w:rPr>
          <w:rFonts w:ascii="Times New Roman" w:hAnsi="Times New Roman" w:cs="Times New Roman"/>
          <w:sz w:val="24"/>
          <w:szCs w:val="24"/>
        </w:rPr>
        <w:t>technology</w:t>
      </w:r>
      <w:r>
        <w:rPr>
          <w:rFonts w:ascii="Times New Roman" w:hAnsi="Times New Roman" w:cs="Times New Roman"/>
          <w:sz w:val="24"/>
          <w:szCs w:val="24"/>
        </w:rPr>
        <w:t xml:space="preserve">, is </w:t>
      </w:r>
      <w:r w:rsidR="009C41EE">
        <w:rPr>
          <w:rFonts w:ascii="Times New Roman" w:hAnsi="Times New Roman" w:cs="Times New Roman"/>
          <w:sz w:val="24"/>
          <w:szCs w:val="24"/>
        </w:rPr>
        <w:t>urging</w:t>
      </w:r>
      <w:r w:rsidR="00784806">
        <w:rPr>
          <w:rFonts w:ascii="Times New Roman" w:hAnsi="Times New Roman" w:cs="Times New Roman"/>
          <w:sz w:val="24"/>
          <w:szCs w:val="24"/>
        </w:rPr>
        <w:t xml:space="preserve"> drivers to slow down during this period </w:t>
      </w:r>
      <w:r w:rsidR="003D6FEC">
        <w:rPr>
          <w:rFonts w:ascii="Times New Roman" w:hAnsi="Times New Roman" w:cs="Times New Roman"/>
          <w:sz w:val="24"/>
          <w:szCs w:val="24"/>
        </w:rPr>
        <w:t xml:space="preserve">to prevent accidents that would take away valuable first responder and healthcare resources from those </w:t>
      </w:r>
      <w:r w:rsidR="00DC2060">
        <w:rPr>
          <w:rFonts w:ascii="Times New Roman" w:hAnsi="Times New Roman" w:cs="Times New Roman"/>
          <w:sz w:val="24"/>
          <w:szCs w:val="24"/>
        </w:rPr>
        <w:t>stricken by COVID-19. With less traffic, drivers tend to speed but this also increases the likelihood of a</w:t>
      </w:r>
      <w:r w:rsidR="004124E2">
        <w:rPr>
          <w:rFonts w:ascii="Times New Roman" w:hAnsi="Times New Roman" w:cs="Times New Roman"/>
          <w:sz w:val="24"/>
          <w:szCs w:val="24"/>
        </w:rPr>
        <w:t xml:space="preserve"> severe </w:t>
      </w:r>
      <w:r w:rsidR="00DC2060">
        <w:rPr>
          <w:rFonts w:ascii="Times New Roman" w:hAnsi="Times New Roman" w:cs="Times New Roman"/>
          <w:sz w:val="24"/>
          <w:szCs w:val="24"/>
        </w:rPr>
        <w:t xml:space="preserve">accident. </w:t>
      </w:r>
    </w:p>
    <w:p w14:paraId="274AC8AF" w14:textId="0C485896" w:rsidR="00753C69" w:rsidRPr="00BB3024" w:rsidRDefault="00753C69" w:rsidP="00753C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3024">
        <w:rPr>
          <w:rFonts w:ascii="Times New Roman" w:hAnsi="Times New Roman" w:cs="Times New Roman"/>
          <w:sz w:val="24"/>
          <w:szCs w:val="24"/>
        </w:rPr>
        <w:t>“</w:t>
      </w:r>
      <w:r w:rsidR="003D6FEC">
        <w:rPr>
          <w:rFonts w:ascii="Times New Roman" w:hAnsi="Times New Roman" w:cs="Times New Roman"/>
          <w:sz w:val="24"/>
          <w:szCs w:val="24"/>
        </w:rPr>
        <w:t xml:space="preserve">We are seeing less traffic volumes but more speeding which increases the chances of an accident leading to injury or death. This is </w:t>
      </w:r>
      <w:r w:rsidR="00060082">
        <w:rPr>
          <w:rFonts w:ascii="Times New Roman" w:hAnsi="Times New Roman" w:cs="Times New Roman"/>
          <w:sz w:val="24"/>
          <w:szCs w:val="24"/>
        </w:rPr>
        <w:t>a concern</w:t>
      </w:r>
      <w:r w:rsidR="003D6FEC">
        <w:rPr>
          <w:rFonts w:ascii="Times New Roman" w:hAnsi="Times New Roman" w:cs="Times New Roman"/>
          <w:sz w:val="24"/>
          <w:szCs w:val="24"/>
        </w:rPr>
        <w:t xml:space="preserve"> when we are all sacrificing to keep hospital beds </w:t>
      </w:r>
      <w:r w:rsidR="00DC2060">
        <w:rPr>
          <w:rFonts w:ascii="Times New Roman" w:hAnsi="Times New Roman" w:cs="Times New Roman"/>
          <w:sz w:val="24"/>
          <w:szCs w:val="24"/>
        </w:rPr>
        <w:t xml:space="preserve">open </w:t>
      </w:r>
      <w:r w:rsidR="003D6FEC">
        <w:rPr>
          <w:rFonts w:ascii="Times New Roman" w:hAnsi="Times New Roman" w:cs="Times New Roman"/>
          <w:sz w:val="24"/>
          <w:szCs w:val="24"/>
        </w:rPr>
        <w:t>for COVID-19 patients,”</w:t>
      </w:r>
      <w:r w:rsidRPr="00BB3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said</w:t>
      </w:r>
      <w:r w:rsidRPr="00BB3024">
        <w:rPr>
          <w:rFonts w:ascii="Times New Roman" w:hAnsi="Times New Roman" w:cs="Times New Roman"/>
          <w:sz w:val="24"/>
          <w:szCs w:val="24"/>
        </w:rPr>
        <w:t xml:space="preserve"> Carlos </w:t>
      </w:r>
      <w:proofErr w:type="spellStart"/>
      <w:r w:rsidRPr="00BB3024">
        <w:rPr>
          <w:rFonts w:ascii="Times New Roman" w:hAnsi="Times New Roman" w:cs="Times New Roman"/>
          <w:sz w:val="24"/>
          <w:szCs w:val="24"/>
        </w:rPr>
        <w:t>Lofstedt</w:t>
      </w:r>
      <w:proofErr w:type="spellEnd"/>
      <w:r>
        <w:rPr>
          <w:rFonts w:ascii="Times New Roman" w:hAnsi="Times New Roman" w:cs="Times New Roman"/>
          <w:sz w:val="24"/>
          <w:szCs w:val="24"/>
        </w:rPr>
        <w:t>, President and CEO of NovoaGlobal</w:t>
      </w:r>
      <w:r w:rsidRPr="00BB3024">
        <w:rPr>
          <w:rFonts w:ascii="Times New Roman" w:hAnsi="Times New Roman" w:cs="Times New Roman"/>
          <w:sz w:val="24"/>
          <w:szCs w:val="24"/>
        </w:rPr>
        <w:t xml:space="preserve">. </w:t>
      </w:r>
      <w:r w:rsidRPr="00105786">
        <w:rPr>
          <w:rFonts w:ascii="Times New Roman" w:hAnsi="Times New Roman" w:cs="Times New Roman"/>
          <w:sz w:val="24"/>
          <w:szCs w:val="24"/>
        </w:rPr>
        <w:t>“</w:t>
      </w:r>
      <w:r w:rsidR="003D6FEC">
        <w:rPr>
          <w:rFonts w:ascii="Times New Roman" w:hAnsi="Times New Roman" w:cs="Times New Roman"/>
          <w:sz w:val="24"/>
          <w:szCs w:val="24"/>
        </w:rPr>
        <w:t xml:space="preserve">We hope to get the message out that </w:t>
      </w:r>
      <w:r w:rsidR="00DC2060">
        <w:rPr>
          <w:rFonts w:ascii="Times New Roman" w:hAnsi="Times New Roman" w:cs="Times New Roman"/>
          <w:sz w:val="24"/>
          <w:szCs w:val="24"/>
        </w:rPr>
        <w:t>traffic safety</w:t>
      </w:r>
      <w:r w:rsidR="003D6FEC">
        <w:rPr>
          <w:rFonts w:ascii="Times New Roman" w:hAnsi="Times New Roman" w:cs="Times New Roman"/>
          <w:sz w:val="24"/>
          <w:szCs w:val="24"/>
        </w:rPr>
        <w:t xml:space="preserve"> cameras are still operational and that </w:t>
      </w:r>
      <w:r w:rsidR="00F14FEE">
        <w:rPr>
          <w:rFonts w:ascii="Times New Roman" w:hAnsi="Times New Roman" w:cs="Times New Roman"/>
          <w:sz w:val="24"/>
          <w:szCs w:val="24"/>
        </w:rPr>
        <w:t xml:space="preserve">slowing down is also a part of “Staying Safe” at this time.  We </w:t>
      </w:r>
      <w:r w:rsidR="004124E2">
        <w:rPr>
          <w:rFonts w:ascii="Times New Roman" w:hAnsi="Times New Roman" w:cs="Times New Roman"/>
          <w:sz w:val="24"/>
          <w:szCs w:val="24"/>
        </w:rPr>
        <w:t>need to work together to create safer communities for our families</w:t>
      </w:r>
      <w:r w:rsidR="00F95C5F">
        <w:rPr>
          <w:rFonts w:ascii="Times New Roman" w:hAnsi="Times New Roman" w:cs="Times New Roman"/>
          <w:sz w:val="24"/>
          <w:szCs w:val="24"/>
        </w:rPr>
        <w:t>.”</w:t>
      </w:r>
      <w:bookmarkStart w:id="0" w:name="_GoBack"/>
      <w:bookmarkEnd w:id="0"/>
    </w:p>
    <w:p w14:paraId="4C251BD4" w14:textId="51511D5C" w:rsidR="00753C69" w:rsidRDefault="00753C69" w:rsidP="00753C69">
      <w:pPr>
        <w:spacing w:line="240" w:lineRule="auto"/>
        <w:contextualSpacing/>
        <w:rPr>
          <w:rStyle w:val="Hyperlink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B3024">
        <w:rPr>
          <w:rFonts w:ascii="Times New Roman" w:hAnsi="Times New Roman" w:cs="Times New Roman"/>
          <w:b/>
          <w:sz w:val="24"/>
          <w:szCs w:val="24"/>
        </w:rPr>
        <w:t xml:space="preserve">bout </w:t>
      </w:r>
      <w:hyperlink r:id="rId9" w:history="1">
        <w:r w:rsidRPr="00BB302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NovoaGlobal</w:t>
        </w:r>
      </w:hyperlink>
    </w:p>
    <w:p w14:paraId="2D58F79A" w14:textId="77777777" w:rsidR="00753C69" w:rsidRPr="00BB3024" w:rsidRDefault="00753C69" w:rsidP="00753C6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91F8F29" w14:textId="77777777" w:rsidR="00753C69" w:rsidRDefault="00753C69" w:rsidP="00753C69">
      <w:pPr>
        <w:rPr>
          <w:rFonts w:ascii="Times New Roman" w:hAnsi="Times New Roman" w:cs="Times New Roman"/>
          <w:sz w:val="24"/>
          <w:szCs w:val="24"/>
        </w:rPr>
      </w:pPr>
      <w:r w:rsidRPr="00BB3024">
        <w:rPr>
          <w:rFonts w:ascii="Times New Roman" w:hAnsi="Times New Roman" w:cs="Times New Roman"/>
          <w:sz w:val="24"/>
          <w:szCs w:val="24"/>
        </w:rPr>
        <w:t>NovoaGlobal</w:t>
      </w:r>
      <w:r>
        <w:rPr>
          <w:rFonts w:ascii="Times New Roman" w:hAnsi="Times New Roman" w:cs="Times New Roman"/>
          <w:sz w:val="24"/>
          <w:szCs w:val="24"/>
        </w:rPr>
        <w:t xml:space="preserve"> is a leading developer and manufacturer of advanced</w:t>
      </w:r>
      <w:r w:rsidRPr="00BB3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traffic management, </w:t>
      </w:r>
      <w:r w:rsidRPr="00BB3024">
        <w:rPr>
          <w:rFonts w:ascii="Times New Roman" w:hAnsi="Times New Roman" w:cs="Times New Roman"/>
          <w:sz w:val="24"/>
          <w:szCs w:val="24"/>
        </w:rPr>
        <w:t xml:space="preserve">photo enforcement </w:t>
      </w:r>
      <w:r>
        <w:rPr>
          <w:rFonts w:ascii="Times New Roman" w:hAnsi="Times New Roman" w:cs="Times New Roman"/>
          <w:sz w:val="24"/>
          <w:szCs w:val="24"/>
        </w:rPr>
        <w:t xml:space="preserve">and intelligence solutions designed to </w:t>
      </w:r>
      <w:r w:rsidRPr="00BB3024">
        <w:rPr>
          <w:rFonts w:ascii="Times New Roman" w:hAnsi="Times New Roman" w:cs="Times New Roman"/>
          <w:sz w:val="24"/>
          <w:szCs w:val="24"/>
        </w:rPr>
        <w:t>improve traffic safety</w:t>
      </w:r>
      <w:r>
        <w:rPr>
          <w:rFonts w:ascii="Times New Roman" w:hAnsi="Times New Roman" w:cs="Times New Roman"/>
          <w:sz w:val="24"/>
          <w:szCs w:val="24"/>
        </w:rPr>
        <w:t>, reduce road injuries and fatalities</w:t>
      </w:r>
      <w:r w:rsidRPr="00BB302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help law enforcement reduce/solve crime in their communities. </w:t>
      </w:r>
    </w:p>
    <w:p w14:paraId="5AC3E4EB" w14:textId="77777777" w:rsidR="00753C69" w:rsidRDefault="00753C69" w:rsidP="00753C69">
      <w:pPr>
        <w:rPr>
          <w:rFonts w:ascii="Times New Roman" w:hAnsi="Times New Roman" w:cs="Times New Roman"/>
          <w:sz w:val="24"/>
          <w:szCs w:val="24"/>
        </w:rPr>
      </w:pPr>
    </w:p>
    <w:p w14:paraId="28320116" w14:textId="77777777" w:rsidR="00753C69" w:rsidRPr="00BB3024" w:rsidRDefault="00753C69" w:rsidP="00753C69">
      <w:pPr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BB3024">
        <w:rPr>
          <w:rFonts w:ascii="Times New Roman" w:hAnsi="Times New Roman" w:cs="Times New Roman"/>
          <w:sz w:val="24"/>
          <w:szCs w:val="24"/>
        </w:rPr>
        <w:t xml:space="preserve">or more information on </w:t>
      </w:r>
      <w:proofErr w:type="spellStart"/>
      <w:r w:rsidRPr="00BB3024">
        <w:rPr>
          <w:rFonts w:ascii="Times New Roman" w:hAnsi="Times New Roman" w:cs="Times New Roman"/>
          <w:sz w:val="24"/>
          <w:szCs w:val="24"/>
        </w:rPr>
        <w:t>NovoaGlobal</w:t>
      </w:r>
      <w:proofErr w:type="spellEnd"/>
      <w:r w:rsidRPr="00BB3024">
        <w:rPr>
          <w:rFonts w:ascii="Times New Roman" w:hAnsi="Times New Roman" w:cs="Times New Roman"/>
          <w:sz w:val="24"/>
          <w:szCs w:val="24"/>
        </w:rPr>
        <w:t xml:space="preserve"> visit </w:t>
      </w:r>
      <w:hyperlink r:id="rId10" w:history="1">
        <w:r w:rsidRPr="00BF4AB9">
          <w:rPr>
            <w:rStyle w:val="Hyperlink"/>
            <w:rFonts w:ascii="Times New Roman" w:hAnsi="Times New Roman" w:cs="Times New Roman"/>
            <w:sz w:val="24"/>
            <w:szCs w:val="24"/>
          </w:rPr>
          <w:t>https://www.novoaglobal.com/</w:t>
        </w:r>
      </w:hyperlink>
    </w:p>
    <w:p w14:paraId="21606A2F" w14:textId="77777777" w:rsidR="00753C69" w:rsidRPr="00BB3024" w:rsidRDefault="00753C69" w:rsidP="00753C69">
      <w:pPr>
        <w:spacing w:line="240" w:lineRule="auto"/>
        <w:contextualSpacing/>
        <w:rPr>
          <w:rStyle w:val="Hyperlink"/>
          <w:rFonts w:ascii="Times New Roman" w:hAnsi="Times New Roman" w:cs="Times New Roman"/>
          <w:u w:val="none"/>
        </w:rPr>
      </w:pPr>
    </w:p>
    <w:p w14:paraId="0AD6419A" w14:textId="77777777" w:rsidR="00753C69" w:rsidRPr="00BB3024" w:rsidRDefault="00753C69" w:rsidP="00753C69">
      <w:pPr>
        <w:spacing w:line="240" w:lineRule="auto"/>
        <w:contextualSpacing/>
        <w:rPr>
          <w:rFonts w:ascii="Times New Roman" w:hAnsi="Times New Roman" w:cs="Times New Roman"/>
        </w:rPr>
      </w:pPr>
      <w:r w:rsidRPr="00BB3024">
        <w:rPr>
          <w:rStyle w:val="Hyperlink"/>
          <w:rFonts w:ascii="Times New Roman" w:hAnsi="Times New Roman" w:cs="Times New Roman"/>
          <w:u w:val="none"/>
        </w:rPr>
        <w:t xml:space="preserve">Contact: </w:t>
      </w:r>
      <w:r w:rsidRPr="00BB3024">
        <w:rPr>
          <w:rFonts w:ascii="Times New Roman" w:hAnsi="Times New Roman" w:cs="Times New Roman"/>
        </w:rPr>
        <w:t>Matina Vourvopoulos</w:t>
      </w:r>
    </w:p>
    <w:p w14:paraId="589F7115" w14:textId="77777777" w:rsidR="00753C69" w:rsidRPr="00BB3024" w:rsidRDefault="00753C69" w:rsidP="00753C69">
      <w:pPr>
        <w:spacing w:line="240" w:lineRule="auto"/>
        <w:contextualSpacing/>
        <w:rPr>
          <w:rFonts w:ascii="Times New Roman" w:hAnsi="Times New Roman" w:cs="Times New Roman"/>
        </w:rPr>
      </w:pPr>
      <w:r w:rsidRPr="00BB3024">
        <w:rPr>
          <w:rFonts w:ascii="Times New Roman" w:hAnsi="Times New Roman" w:cs="Times New Roman"/>
        </w:rPr>
        <w:t xml:space="preserve">Mobile: </w:t>
      </w:r>
      <w:r>
        <w:rPr>
          <w:rFonts w:ascii="Times New Roman" w:hAnsi="Times New Roman" w:cs="Times New Roman"/>
        </w:rPr>
        <w:t>401-999-7909</w:t>
      </w:r>
    </w:p>
    <w:p w14:paraId="77C21F0C" w14:textId="77777777" w:rsidR="00753C69" w:rsidRPr="00BB3024" w:rsidRDefault="00753C69" w:rsidP="00753C69">
      <w:pPr>
        <w:spacing w:line="240" w:lineRule="auto"/>
        <w:contextualSpacing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BB3024">
        <w:rPr>
          <w:rFonts w:ascii="Times New Roman" w:hAnsi="Times New Roman" w:cs="Times New Roman"/>
        </w:rPr>
        <w:t xml:space="preserve">E-mail: </w:t>
      </w:r>
      <w:r w:rsidRPr="00BE2073">
        <w:rPr>
          <w:rFonts w:ascii="Times New Roman" w:hAnsi="Times New Roman" w:cs="Times New Roman"/>
        </w:rPr>
        <w:t>mvourvopoulos@no</w:t>
      </w:r>
      <w:r>
        <w:rPr>
          <w:rFonts w:ascii="Times New Roman" w:hAnsi="Times New Roman" w:cs="Times New Roman"/>
        </w:rPr>
        <w:t>voaglobal.com</w:t>
      </w:r>
    </w:p>
    <w:p w14:paraId="53F5E3C1" w14:textId="77777777" w:rsidR="002502B9" w:rsidRDefault="002502B9" w:rsidP="00476307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14:paraId="2CD9A737" w14:textId="77777777" w:rsidR="002502B9" w:rsidRDefault="002502B9" w:rsidP="002502B9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sectPr w:rsidR="002502B9" w:rsidSect="001D79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3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AEBC" w14:textId="77777777" w:rsidR="00F35648" w:rsidRDefault="00F35648" w:rsidP="003D1467">
      <w:pPr>
        <w:spacing w:after="0" w:line="240" w:lineRule="auto"/>
      </w:pPr>
      <w:r>
        <w:separator/>
      </w:r>
    </w:p>
  </w:endnote>
  <w:endnote w:type="continuationSeparator" w:id="0">
    <w:p w14:paraId="23121FB2" w14:textId="77777777" w:rsidR="00F35648" w:rsidRDefault="00F35648" w:rsidP="003D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exaHeavy ☞">
    <w:panose1 w:val="02000000000000000000"/>
    <w:charset w:val="4D"/>
    <w:family w:val="auto"/>
    <w:notTrueType/>
    <w:pitch w:val="variable"/>
    <w:sig w:usb0="A00000AF" w:usb1="4000207B" w:usb2="00000000" w:usb3="00000000" w:csb0="00000093" w:csb1="00000000"/>
  </w:font>
  <w:font w:name="Nexa-Light ☞">
    <w:panose1 w:val="02000000000000000000"/>
    <w:charset w:val="4D"/>
    <w:family w:val="auto"/>
    <w:notTrueType/>
    <w:pitch w:val="variable"/>
    <w:sig w:usb0="A00000A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353935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4FCE5A" w14:textId="4CC38CA1" w:rsidR="00A62693" w:rsidRDefault="00A62693" w:rsidP="000F7F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DFB4DE" w14:textId="77777777" w:rsidR="00AC0863" w:rsidRDefault="00AC0863" w:rsidP="00A626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857860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A078C2" w14:textId="77E45432" w:rsidR="00A62693" w:rsidRDefault="00A62693" w:rsidP="00A62693">
        <w:pPr>
          <w:pStyle w:val="Footer"/>
          <w:framePr w:w="230" w:h="307" w:hRule="exact" w:wrap="none" w:vAnchor="text" w:hAnchor="page" w:x="11169" w:y="18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7"/>
      <w:gridCol w:w="828"/>
      <w:gridCol w:w="4315"/>
    </w:tblGrid>
    <w:tr w:rsidR="00C80856" w14:paraId="6B56DD81" w14:textId="77777777" w:rsidTr="00AC0863">
      <w:trPr>
        <w:trHeight w:val="350"/>
      </w:trPr>
      <w:tc>
        <w:tcPr>
          <w:tcW w:w="4320" w:type="dxa"/>
          <w:tcBorders>
            <w:bottom w:val="single" w:sz="12" w:space="0" w:color="3A53A0"/>
          </w:tcBorders>
          <w:vAlign w:val="center"/>
        </w:tcPr>
        <w:p w14:paraId="16709D6B" w14:textId="2D9D0A84" w:rsidR="00C80856" w:rsidRDefault="00C80856" w:rsidP="00A62693">
          <w:pPr>
            <w:pStyle w:val="Footer"/>
            <w:ind w:right="360"/>
          </w:pPr>
        </w:p>
      </w:tc>
      <w:tc>
        <w:tcPr>
          <w:tcW w:w="828" w:type="dxa"/>
          <w:vMerge w:val="restart"/>
        </w:tcPr>
        <w:p w14:paraId="7953D3F4" w14:textId="5944DE01" w:rsidR="00C80856" w:rsidRDefault="00C80856" w:rsidP="001D7942">
          <w:pPr>
            <w:pStyle w:val="Footer"/>
          </w:pPr>
          <w:r>
            <w:rPr>
              <w:noProof/>
            </w:rPr>
            <w:drawing>
              <wp:inline distT="0" distB="0" distL="0" distR="0" wp14:anchorId="4205A275" wp14:editId="639D0167">
                <wp:extent cx="384048" cy="384048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ensysamerica logof7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128" cy="395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8" w:type="dxa"/>
          <w:tcBorders>
            <w:bottom w:val="single" w:sz="12" w:space="0" w:color="3A53A0"/>
          </w:tcBorders>
          <w:vAlign w:val="center"/>
        </w:tcPr>
        <w:p w14:paraId="1FF73FCA" w14:textId="22C16A5E" w:rsidR="00C80856" w:rsidRPr="00DE1003" w:rsidRDefault="00C80856" w:rsidP="00AC0863">
          <w:pPr>
            <w:pStyle w:val="Footer"/>
            <w:jc w:val="center"/>
            <w:rPr>
              <w:sz w:val="18"/>
              <w:szCs w:val="18"/>
            </w:rPr>
          </w:pPr>
        </w:p>
      </w:tc>
    </w:tr>
    <w:tr w:rsidR="00A62693" w14:paraId="5008B34C" w14:textId="77777777" w:rsidTr="000B5146">
      <w:tc>
        <w:tcPr>
          <w:tcW w:w="4320" w:type="dxa"/>
          <w:tcBorders>
            <w:top w:val="single" w:sz="12" w:space="0" w:color="3A53A0"/>
          </w:tcBorders>
          <w:vAlign w:val="center"/>
        </w:tcPr>
        <w:p w14:paraId="7E7C95BF" w14:textId="20C719DA" w:rsidR="00A62693" w:rsidRPr="00DE1003" w:rsidRDefault="00A62693" w:rsidP="00A62693">
          <w:pPr>
            <w:pStyle w:val="Footer"/>
            <w:rPr>
              <w:sz w:val="18"/>
              <w:szCs w:val="18"/>
            </w:rPr>
          </w:pPr>
          <w:r w:rsidRPr="00DE1003">
            <w:rPr>
              <w:rFonts w:ascii="NexaHeavy ☞" w:hAnsi="NexaHeavy ☞"/>
            </w:rPr>
            <w:t>NOVOA</w:t>
          </w:r>
          <w:r w:rsidRPr="00DE1003">
            <w:rPr>
              <w:rFonts w:ascii="Nexa-Light ☞" w:hAnsi="Nexa-Light ☞"/>
            </w:rPr>
            <w:t>GLOBAL</w:t>
          </w:r>
          <w:r>
            <w:t>, Inc.</w:t>
          </w:r>
        </w:p>
      </w:tc>
      <w:tc>
        <w:tcPr>
          <w:tcW w:w="828" w:type="dxa"/>
          <w:vMerge/>
        </w:tcPr>
        <w:p w14:paraId="0C89B235" w14:textId="77777777" w:rsidR="00A62693" w:rsidRDefault="00A62693" w:rsidP="00A62693">
          <w:pPr>
            <w:pStyle w:val="Footer"/>
          </w:pPr>
        </w:p>
      </w:tc>
      <w:tc>
        <w:tcPr>
          <w:tcW w:w="4428" w:type="dxa"/>
          <w:tcBorders>
            <w:top w:val="single" w:sz="12" w:space="0" w:color="3A53A0"/>
          </w:tcBorders>
        </w:tcPr>
        <w:p w14:paraId="19864B6F" w14:textId="32488274" w:rsidR="00A62693" w:rsidRPr="00F15364" w:rsidRDefault="00F35648" w:rsidP="00A62693">
          <w:pPr>
            <w:pStyle w:val="Footer"/>
            <w:jc w:val="center"/>
            <w:rPr>
              <w:sz w:val="18"/>
              <w:szCs w:val="18"/>
            </w:rPr>
          </w:pPr>
          <w:hyperlink r:id="rId2" w:history="1">
            <w:r w:rsidR="00A62693" w:rsidRPr="00C370C3">
              <w:rPr>
                <w:rStyle w:val="Hyperlink"/>
                <w:color w:val="000000" w:themeColor="text1"/>
                <w:sz w:val="18"/>
                <w:szCs w:val="18"/>
                <w:u w:val="none"/>
              </w:rPr>
              <w:t>www.novoaglobal.com</w:t>
            </w:r>
          </w:hyperlink>
          <w:r w:rsidR="00A62693" w:rsidRPr="00C370C3">
            <w:rPr>
              <w:color w:val="000000" w:themeColor="text1"/>
              <w:sz w:val="18"/>
              <w:szCs w:val="18"/>
            </w:rPr>
            <w:t xml:space="preserve"> – </w:t>
          </w:r>
          <w:hyperlink r:id="rId3" w:history="1">
            <w:r w:rsidR="00A62693" w:rsidRPr="00C370C3">
              <w:rPr>
                <w:rStyle w:val="Hyperlink"/>
                <w:color w:val="000000" w:themeColor="text1"/>
                <w:sz w:val="18"/>
                <w:szCs w:val="18"/>
                <w:u w:val="none"/>
              </w:rPr>
              <w:t>info@novoaglobal.com</w:t>
            </w:r>
          </w:hyperlink>
        </w:p>
      </w:tc>
    </w:tr>
  </w:tbl>
  <w:p w14:paraId="71F1294F" w14:textId="77777777" w:rsidR="00C73517" w:rsidRDefault="00C73517" w:rsidP="001D7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4F23F" w14:textId="77777777" w:rsidR="00C370C3" w:rsidRDefault="00C37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EA8C4" w14:textId="77777777" w:rsidR="00F35648" w:rsidRDefault="00F35648" w:rsidP="003D1467">
      <w:pPr>
        <w:spacing w:after="0" w:line="240" w:lineRule="auto"/>
      </w:pPr>
      <w:r>
        <w:separator/>
      </w:r>
    </w:p>
  </w:footnote>
  <w:footnote w:type="continuationSeparator" w:id="0">
    <w:p w14:paraId="2C1E9C7C" w14:textId="77777777" w:rsidR="00F35648" w:rsidRDefault="00F35648" w:rsidP="003D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5015301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038A5CE" w14:textId="61F12A6C" w:rsidR="00C80856" w:rsidRDefault="00C80856" w:rsidP="007E4E0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E1C6AB" w14:textId="77777777" w:rsidR="00C80856" w:rsidRDefault="00C80856" w:rsidP="00C8085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D3797" w14:textId="11377EFD" w:rsidR="00C80856" w:rsidRDefault="00C80856" w:rsidP="007E4E0E">
    <w:pPr>
      <w:pStyle w:val="Header"/>
      <w:framePr w:wrap="none" w:vAnchor="text" w:hAnchor="margin" w:xAlign="right" w:y="1"/>
      <w:rPr>
        <w:rStyle w:val="PageNumbe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92"/>
      <w:gridCol w:w="4576"/>
      <w:gridCol w:w="2392"/>
    </w:tblGrid>
    <w:tr w:rsidR="00C80856" w:rsidRPr="00C80856" w14:paraId="638DFAC7" w14:textId="77777777" w:rsidTr="00DE1003">
      <w:tc>
        <w:tcPr>
          <w:tcW w:w="3192" w:type="dxa"/>
          <w:tcBorders>
            <w:bottom w:val="single" w:sz="18" w:space="0" w:color="3A53A0"/>
          </w:tcBorders>
        </w:tcPr>
        <w:p w14:paraId="6113DAD8" w14:textId="77777777" w:rsidR="00C80856" w:rsidRPr="00C80856" w:rsidRDefault="00C80856" w:rsidP="00C80856">
          <w:pPr>
            <w:pStyle w:val="Header"/>
            <w:ind w:right="360"/>
            <w:rPr>
              <w:sz w:val="36"/>
              <w:szCs w:val="36"/>
            </w:rPr>
          </w:pPr>
        </w:p>
      </w:tc>
      <w:tc>
        <w:tcPr>
          <w:tcW w:w="3192" w:type="dxa"/>
          <w:vMerge w:val="restart"/>
        </w:tcPr>
        <w:p w14:paraId="51BF734C" w14:textId="169F5EA8" w:rsidR="00C80856" w:rsidRPr="00C80856" w:rsidRDefault="00C80856" w:rsidP="00B33F81">
          <w:pPr>
            <w:pStyle w:val="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AFF029C" wp14:editId="5D3EA0C0">
                <wp:extent cx="2767233" cy="603115"/>
                <wp:effectExtent l="0" t="0" r="190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ensysamerica logof-30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6857" cy="637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tcBorders>
            <w:bottom w:val="single" w:sz="18" w:space="0" w:color="3A53A0"/>
          </w:tcBorders>
        </w:tcPr>
        <w:p w14:paraId="38B71ADA" w14:textId="77777777" w:rsidR="00C80856" w:rsidRPr="00C80856" w:rsidRDefault="00C80856" w:rsidP="00C80856">
          <w:pPr>
            <w:pStyle w:val="Header"/>
            <w:jc w:val="right"/>
            <w:rPr>
              <w:sz w:val="24"/>
              <w:szCs w:val="24"/>
            </w:rPr>
          </w:pPr>
        </w:p>
      </w:tc>
    </w:tr>
    <w:tr w:rsidR="00C80856" w:rsidRPr="00C80856" w14:paraId="0EA9AC80" w14:textId="77777777" w:rsidTr="00DE1003">
      <w:tc>
        <w:tcPr>
          <w:tcW w:w="3192" w:type="dxa"/>
          <w:tcBorders>
            <w:top w:val="single" w:sz="18" w:space="0" w:color="3A53A0"/>
          </w:tcBorders>
        </w:tcPr>
        <w:p w14:paraId="58DA9F79" w14:textId="77777777" w:rsidR="00C80856" w:rsidRPr="00C80856" w:rsidRDefault="00C80856" w:rsidP="00B33F81">
          <w:pPr>
            <w:pStyle w:val="Header"/>
            <w:rPr>
              <w:sz w:val="36"/>
              <w:szCs w:val="36"/>
            </w:rPr>
          </w:pPr>
        </w:p>
      </w:tc>
      <w:tc>
        <w:tcPr>
          <w:tcW w:w="3192" w:type="dxa"/>
          <w:vMerge/>
        </w:tcPr>
        <w:p w14:paraId="5624D679" w14:textId="77777777" w:rsidR="00C80856" w:rsidRPr="00C80856" w:rsidRDefault="00C80856" w:rsidP="00B33F81">
          <w:pPr>
            <w:pStyle w:val="Header"/>
            <w:rPr>
              <w:sz w:val="24"/>
              <w:szCs w:val="24"/>
            </w:rPr>
          </w:pPr>
        </w:p>
      </w:tc>
      <w:tc>
        <w:tcPr>
          <w:tcW w:w="3192" w:type="dxa"/>
          <w:tcBorders>
            <w:top w:val="single" w:sz="18" w:space="0" w:color="3A53A0"/>
          </w:tcBorders>
        </w:tcPr>
        <w:p w14:paraId="5E44C0EA" w14:textId="77777777" w:rsidR="00C80856" w:rsidRPr="00C80856" w:rsidRDefault="00C80856" w:rsidP="00C80856">
          <w:pPr>
            <w:pStyle w:val="Header"/>
            <w:jc w:val="right"/>
            <w:rPr>
              <w:sz w:val="24"/>
              <w:szCs w:val="24"/>
            </w:rPr>
          </w:pPr>
        </w:p>
      </w:tc>
    </w:tr>
  </w:tbl>
  <w:p w14:paraId="219139A1" w14:textId="77777777" w:rsidR="00C73517" w:rsidRPr="00C80856" w:rsidRDefault="00C73517" w:rsidP="00B33F81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E7B3C" w14:textId="77777777" w:rsidR="00C370C3" w:rsidRDefault="00C37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2E6D"/>
    <w:multiLevelType w:val="hybridMultilevel"/>
    <w:tmpl w:val="AACE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7F6B"/>
    <w:multiLevelType w:val="hybridMultilevel"/>
    <w:tmpl w:val="EC0C3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20014"/>
    <w:multiLevelType w:val="hybridMultilevel"/>
    <w:tmpl w:val="430C8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E0224"/>
    <w:multiLevelType w:val="hybridMultilevel"/>
    <w:tmpl w:val="9FBC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32F3D"/>
    <w:multiLevelType w:val="hybridMultilevel"/>
    <w:tmpl w:val="C5B8B53E"/>
    <w:lvl w:ilvl="0" w:tplc="BDAADC84">
      <w:start w:val="1"/>
      <w:numFmt w:val="decimal"/>
      <w:lvlText w:val="%1."/>
      <w:lvlJc w:val="left"/>
      <w:pPr>
        <w:ind w:left="820" w:hanging="324"/>
        <w:jc w:val="right"/>
      </w:pPr>
      <w:rPr>
        <w:rFonts w:ascii="Arial" w:eastAsia="Arial" w:hAnsi="Arial" w:cs="Arial" w:hint="default"/>
        <w:w w:val="83"/>
        <w:sz w:val="21"/>
        <w:szCs w:val="21"/>
      </w:rPr>
    </w:lvl>
    <w:lvl w:ilvl="1" w:tplc="3892BBBC">
      <w:start w:val="1"/>
      <w:numFmt w:val="upperLetter"/>
      <w:lvlText w:val="%2."/>
      <w:lvlJc w:val="left"/>
      <w:pPr>
        <w:ind w:left="1519" w:hanging="353"/>
        <w:jc w:val="right"/>
      </w:pPr>
      <w:rPr>
        <w:rFonts w:ascii="Times New Roman" w:eastAsia="Times New Roman" w:hAnsi="Times New Roman" w:cs="Times New Roman" w:hint="default"/>
        <w:w w:val="96"/>
      </w:rPr>
    </w:lvl>
    <w:lvl w:ilvl="2" w:tplc="BBD08EDE">
      <w:start w:val="1"/>
      <w:numFmt w:val="upperRoman"/>
      <w:lvlText w:val="(%3)"/>
      <w:lvlJc w:val="left"/>
      <w:pPr>
        <w:ind w:left="1707" w:hanging="447"/>
      </w:pPr>
      <w:rPr>
        <w:rFonts w:ascii="Arial" w:eastAsia="Arial" w:hAnsi="Arial" w:cs="Arial" w:hint="default"/>
        <w:w w:val="139"/>
        <w:sz w:val="21"/>
        <w:szCs w:val="21"/>
      </w:rPr>
    </w:lvl>
    <w:lvl w:ilvl="3" w:tplc="74F682F0">
      <w:start w:val="1"/>
      <w:numFmt w:val="bullet"/>
      <w:lvlText w:val="•"/>
      <w:lvlJc w:val="left"/>
      <w:pPr>
        <w:ind w:left="1520" w:hanging="447"/>
      </w:pPr>
      <w:rPr>
        <w:rFonts w:hint="default"/>
      </w:rPr>
    </w:lvl>
    <w:lvl w:ilvl="4" w:tplc="C334328C">
      <w:start w:val="1"/>
      <w:numFmt w:val="bullet"/>
      <w:lvlText w:val="•"/>
      <w:lvlJc w:val="left"/>
      <w:pPr>
        <w:ind w:left="2220" w:hanging="447"/>
      </w:pPr>
      <w:rPr>
        <w:rFonts w:hint="default"/>
      </w:rPr>
    </w:lvl>
    <w:lvl w:ilvl="5" w:tplc="8A3472A6">
      <w:start w:val="1"/>
      <w:numFmt w:val="bullet"/>
      <w:lvlText w:val="•"/>
      <w:lvlJc w:val="left"/>
      <w:pPr>
        <w:ind w:left="3354" w:hanging="447"/>
      </w:pPr>
      <w:rPr>
        <w:rFonts w:hint="default"/>
      </w:rPr>
    </w:lvl>
    <w:lvl w:ilvl="6" w:tplc="C1C8A382">
      <w:start w:val="1"/>
      <w:numFmt w:val="bullet"/>
      <w:lvlText w:val="•"/>
      <w:lvlJc w:val="left"/>
      <w:pPr>
        <w:ind w:left="4488" w:hanging="447"/>
      </w:pPr>
      <w:rPr>
        <w:rFonts w:hint="default"/>
      </w:rPr>
    </w:lvl>
    <w:lvl w:ilvl="7" w:tplc="52946E8E">
      <w:start w:val="1"/>
      <w:numFmt w:val="bullet"/>
      <w:lvlText w:val="•"/>
      <w:lvlJc w:val="left"/>
      <w:pPr>
        <w:ind w:left="5622" w:hanging="447"/>
      </w:pPr>
      <w:rPr>
        <w:rFonts w:hint="default"/>
      </w:rPr>
    </w:lvl>
    <w:lvl w:ilvl="8" w:tplc="D34C8B30">
      <w:start w:val="1"/>
      <w:numFmt w:val="bullet"/>
      <w:lvlText w:val="•"/>
      <w:lvlJc w:val="left"/>
      <w:pPr>
        <w:ind w:left="6757" w:hanging="447"/>
      </w:pPr>
      <w:rPr>
        <w:rFonts w:hint="default"/>
      </w:rPr>
    </w:lvl>
  </w:abstractNum>
  <w:abstractNum w:abstractNumId="5" w15:restartNumberingAfterBreak="0">
    <w:nsid w:val="2D455E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D91799"/>
    <w:multiLevelType w:val="hybridMultilevel"/>
    <w:tmpl w:val="E202E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7025E"/>
    <w:multiLevelType w:val="hybridMultilevel"/>
    <w:tmpl w:val="FD069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10CF1"/>
    <w:multiLevelType w:val="multilevel"/>
    <w:tmpl w:val="230C0756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ED6C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F148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B250B0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C0"/>
    <w:rsid w:val="00042FCA"/>
    <w:rsid w:val="00044F7B"/>
    <w:rsid w:val="00060082"/>
    <w:rsid w:val="00063C25"/>
    <w:rsid w:val="0007214D"/>
    <w:rsid w:val="000741BC"/>
    <w:rsid w:val="00082CCC"/>
    <w:rsid w:val="00085132"/>
    <w:rsid w:val="0009093C"/>
    <w:rsid w:val="000A2491"/>
    <w:rsid w:val="000A2623"/>
    <w:rsid w:val="000C634E"/>
    <w:rsid w:val="00105786"/>
    <w:rsid w:val="00150A31"/>
    <w:rsid w:val="00154601"/>
    <w:rsid w:val="001554D1"/>
    <w:rsid w:val="00174C4E"/>
    <w:rsid w:val="001976AB"/>
    <w:rsid w:val="001A551F"/>
    <w:rsid w:val="001C4399"/>
    <w:rsid w:val="001D7942"/>
    <w:rsid w:val="001E2BDF"/>
    <w:rsid w:val="001E7315"/>
    <w:rsid w:val="002209FB"/>
    <w:rsid w:val="0023156E"/>
    <w:rsid w:val="002348D7"/>
    <w:rsid w:val="00240DF9"/>
    <w:rsid w:val="002414D4"/>
    <w:rsid w:val="002502B9"/>
    <w:rsid w:val="0025483C"/>
    <w:rsid w:val="00260276"/>
    <w:rsid w:val="002B4339"/>
    <w:rsid w:val="002C1266"/>
    <w:rsid w:val="002C4BCA"/>
    <w:rsid w:val="002C4C3B"/>
    <w:rsid w:val="002D4B1C"/>
    <w:rsid w:val="002E51F5"/>
    <w:rsid w:val="002F76B5"/>
    <w:rsid w:val="00300CC3"/>
    <w:rsid w:val="0030128C"/>
    <w:rsid w:val="00316B2C"/>
    <w:rsid w:val="003327B0"/>
    <w:rsid w:val="003458DD"/>
    <w:rsid w:val="00352DFA"/>
    <w:rsid w:val="00353E44"/>
    <w:rsid w:val="00363554"/>
    <w:rsid w:val="00376D11"/>
    <w:rsid w:val="00386B98"/>
    <w:rsid w:val="00393134"/>
    <w:rsid w:val="0039604A"/>
    <w:rsid w:val="003A2780"/>
    <w:rsid w:val="003A3D17"/>
    <w:rsid w:val="003C5BCE"/>
    <w:rsid w:val="003D1467"/>
    <w:rsid w:val="003D6FEC"/>
    <w:rsid w:val="003E171C"/>
    <w:rsid w:val="00406650"/>
    <w:rsid w:val="00406850"/>
    <w:rsid w:val="004124E2"/>
    <w:rsid w:val="004228E2"/>
    <w:rsid w:val="00424673"/>
    <w:rsid w:val="00424E91"/>
    <w:rsid w:val="00427144"/>
    <w:rsid w:val="00436F5C"/>
    <w:rsid w:val="004403C7"/>
    <w:rsid w:val="0045211B"/>
    <w:rsid w:val="00475291"/>
    <w:rsid w:val="00476307"/>
    <w:rsid w:val="004765D1"/>
    <w:rsid w:val="00481672"/>
    <w:rsid w:val="00485D7A"/>
    <w:rsid w:val="004A3838"/>
    <w:rsid w:val="004B531B"/>
    <w:rsid w:val="004B7B8D"/>
    <w:rsid w:val="004C7986"/>
    <w:rsid w:val="00503BA7"/>
    <w:rsid w:val="0052285B"/>
    <w:rsid w:val="005519D1"/>
    <w:rsid w:val="00581521"/>
    <w:rsid w:val="00582A09"/>
    <w:rsid w:val="0058427B"/>
    <w:rsid w:val="005B4B9D"/>
    <w:rsid w:val="005B5732"/>
    <w:rsid w:val="005D33C0"/>
    <w:rsid w:val="005E1E6D"/>
    <w:rsid w:val="005E75F3"/>
    <w:rsid w:val="005F65CC"/>
    <w:rsid w:val="00605D89"/>
    <w:rsid w:val="00606C4E"/>
    <w:rsid w:val="00612F56"/>
    <w:rsid w:val="00616BC0"/>
    <w:rsid w:val="00621000"/>
    <w:rsid w:val="00642D68"/>
    <w:rsid w:val="0067290C"/>
    <w:rsid w:val="0069158D"/>
    <w:rsid w:val="006971A3"/>
    <w:rsid w:val="00697EDF"/>
    <w:rsid w:val="006A5EC3"/>
    <w:rsid w:val="006B6DD9"/>
    <w:rsid w:val="006C00D3"/>
    <w:rsid w:val="006C5EF2"/>
    <w:rsid w:val="006C7E57"/>
    <w:rsid w:val="006D4FC2"/>
    <w:rsid w:val="006F0420"/>
    <w:rsid w:val="00712ECD"/>
    <w:rsid w:val="007153CE"/>
    <w:rsid w:val="00726CCE"/>
    <w:rsid w:val="00740CD3"/>
    <w:rsid w:val="00753C69"/>
    <w:rsid w:val="00784806"/>
    <w:rsid w:val="007A38E1"/>
    <w:rsid w:val="007A5DDF"/>
    <w:rsid w:val="007A7E6C"/>
    <w:rsid w:val="007B0503"/>
    <w:rsid w:val="007F77B4"/>
    <w:rsid w:val="00805C8E"/>
    <w:rsid w:val="00813341"/>
    <w:rsid w:val="00815691"/>
    <w:rsid w:val="008201D2"/>
    <w:rsid w:val="0082683D"/>
    <w:rsid w:val="00826AFF"/>
    <w:rsid w:val="00832B64"/>
    <w:rsid w:val="008366C3"/>
    <w:rsid w:val="00836FCF"/>
    <w:rsid w:val="0084140A"/>
    <w:rsid w:val="008462FA"/>
    <w:rsid w:val="008511F7"/>
    <w:rsid w:val="0085633F"/>
    <w:rsid w:val="00860233"/>
    <w:rsid w:val="00865C60"/>
    <w:rsid w:val="00881EBB"/>
    <w:rsid w:val="00891D34"/>
    <w:rsid w:val="008A734C"/>
    <w:rsid w:val="008B19E5"/>
    <w:rsid w:val="008C040C"/>
    <w:rsid w:val="008E50CA"/>
    <w:rsid w:val="008F2459"/>
    <w:rsid w:val="008F2CC4"/>
    <w:rsid w:val="008F4A6D"/>
    <w:rsid w:val="009013FA"/>
    <w:rsid w:val="009156EB"/>
    <w:rsid w:val="00917D38"/>
    <w:rsid w:val="00926565"/>
    <w:rsid w:val="0094793B"/>
    <w:rsid w:val="009537DC"/>
    <w:rsid w:val="00954061"/>
    <w:rsid w:val="00973A41"/>
    <w:rsid w:val="009752F8"/>
    <w:rsid w:val="009776D4"/>
    <w:rsid w:val="00981953"/>
    <w:rsid w:val="00983DBB"/>
    <w:rsid w:val="00987D99"/>
    <w:rsid w:val="009928F1"/>
    <w:rsid w:val="00993A37"/>
    <w:rsid w:val="009A50D9"/>
    <w:rsid w:val="009C41EE"/>
    <w:rsid w:val="009F0C7E"/>
    <w:rsid w:val="00A03235"/>
    <w:rsid w:val="00A311B7"/>
    <w:rsid w:val="00A33A93"/>
    <w:rsid w:val="00A35F3F"/>
    <w:rsid w:val="00A513D2"/>
    <w:rsid w:val="00A519B9"/>
    <w:rsid w:val="00A62693"/>
    <w:rsid w:val="00A67D78"/>
    <w:rsid w:val="00A70C16"/>
    <w:rsid w:val="00A75C40"/>
    <w:rsid w:val="00A75FC0"/>
    <w:rsid w:val="00A87807"/>
    <w:rsid w:val="00AA0BB5"/>
    <w:rsid w:val="00AA69B7"/>
    <w:rsid w:val="00AC0863"/>
    <w:rsid w:val="00AC218F"/>
    <w:rsid w:val="00AF3C8C"/>
    <w:rsid w:val="00B02277"/>
    <w:rsid w:val="00B04D8B"/>
    <w:rsid w:val="00B20BE4"/>
    <w:rsid w:val="00B24BBA"/>
    <w:rsid w:val="00B266A1"/>
    <w:rsid w:val="00B26D5F"/>
    <w:rsid w:val="00B33F81"/>
    <w:rsid w:val="00B433F8"/>
    <w:rsid w:val="00B44990"/>
    <w:rsid w:val="00B47571"/>
    <w:rsid w:val="00B5046C"/>
    <w:rsid w:val="00B636E4"/>
    <w:rsid w:val="00B74636"/>
    <w:rsid w:val="00B751E6"/>
    <w:rsid w:val="00B904AB"/>
    <w:rsid w:val="00BA0729"/>
    <w:rsid w:val="00BB0D7C"/>
    <w:rsid w:val="00BC2B98"/>
    <w:rsid w:val="00BC6A8B"/>
    <w:rsid w:val="00BD5AAF"/>
    <w:rsid w:val="00BF49B0"/>
    <w:rsid w:val="00C03DD6"/>
    <w:rsid w:val="00C165A1"/>
    <w:rsid w:val="00C3426A"/>
    <w:rsid w:val="00C36445"/>
    <w:rsid w:val="00C370C3"/>
    <w:rsid w:val="00C42AC0"/>
    <w:rsid w:val="00C50B2C"/>
    <w:rsid w:val="00C62738"/>
    <w:rsid w:val="00C66E18"/>
    <w:rsid w:val="00C71199"/>
    <w:rsid w:val="00C73517"/>
    <w:rsid w:val="00C80856"/>
    <w:rsid w:val="00CC0C1B"/>
    <w:rsid w:val="00CE1806"/>
    <w:rsid w:val="00CF6956"/>
    <w:rsid w:val="00D319A1"/>
    <w:rsid w:val="00D4064E"/>
    <w:rsid w:val="00D41DA0"/>
    <w:rsid w:val="00D63287"/>
    <w:rsid w:val="00D83380"/>
    <w:rsid w:val="00DA6B15"/>
    <w:rsid w:val="00DC2060"/>
    <w:rsid w:val="00DE1003"/>
    <w:rsid w:val="00DF3979"/>
    <w:rsid w:val="00E9529E"/>
    <w:rsid w:val="00EB2492"/>
    <w:rsid w:val="00EE3D21"/>
    <w:rsid w:val="00EF174B"/>
    <w:rsid w:val="00EF18E7"/>
    <w:rsid w:val="00EF365F"/>
    <w:rsid w:val="00F069A3"/>
    <w:rsid w:val="00F14FEE"/>
    <w:rsid w:val="00F15364"/>
    <w:rsid w:val="00F20B75"/>
    <w:rsid w:val="00F31481"/>
    <w:rsid w:val="00F326B1"/>
    <w:rsid w:val="00F355F2"/>
    <w:rsid w:val="00F35648"/>
    <w:rsid w:val="00F4074C"/>
    <w:rsid w:val="00F5539C"/>
    <w:rsid w:val="00F56FB6"/>
    <w:rsid w:val="00F61CFA"/>
    <w:rsid w:val="00F8520D"/>
    <w:rsid w:val="00F957D3"/>
    <w:rsid w:val="00F95C5F"/>
    <w:rsid w:val="00FA5B08"/>
    <w:rsid w:val="00FB76C4"/>
    <w:rsid w:val="00FC72AC"/>
    <w:rsid w:val="00FD0D96"/>
    <w:rsid w:val="00FE4928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5EDA19"/>
  <w15:docId w15:val="{E090B787-F305-8445-9E4B-C84E247C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1F7"/>
    <w:pPr>
      <w:keepNext/>
      <w:keepLines/>
      <w:tabs>
        <w:tab w:val="left" w:pos="360"/>
      </w:tabs>
      <w:spacing w:after="240" w:line="240" w:lineRule="auto"/>
      <w:outlineLvl w:val="0"/>
    </w:pPr>
    <w:rPr>
      <w:rFonts w:asciiTheme="majorHAnsi" w:eastAsiaTheme="majorEastAsia" w:hAnsiTheme="majorHAnsi" w:cstheme="majorBidi"/>
      <w:b/>
      <w:bCs/>
      <w:smallCap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11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D14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14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1467"/>
    <w:rPr>
      <w:vertAlign w:val="superscript"/>
    </w:rPr>
  </w:style>
  <w:style w:type="paragraph" w:styleId="ListParagraph">
    <w:name w:val="List Paragraph"/>
    <w:basedOn w:val="Normal"/>
    <w:uiPriority w:val="1"/>
    <w:qFormat/>
    <w:rsid w:val="009776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D7942"/>
    <w:rPr>
      <w:color w:val="0563C1" w:themeColor="hyperlink"/>
      <w:u w:val="single"/>
    </w:rPr>
  </w:style>
  <w:style w:type="paragraph" w:customStyle="1" w:styleId="FreeForm">
    <w:name w:val="Free Form"/>
    <w:rsid w:val="001D7942"/>
    <w:pPr>
      <w:spacing w:after="0" w:line="312" w:lineRule="auto"/>
    </w:pPr>
    <w:rPr>
      <w:rFonts w:ascii="Helvetica Neue Light" w:eastAsia="ヒラギノ角ゴ Pro W3" w:hAnsi="Helvetica Neue Light" w:cs="Times New Roman"/>
      <w:color w:val="00000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94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42"/>
    <w:rPr>
      <w:rFonts w:ascii="Lucida Grande" w:hAnsi="Lucida Grande" w:cs="Lucida Grande"/>
      <w:sz w:val="18"/>
      <w:szCs w:val="18"/>
    </w:rPr>
  </w:style>
  <w:style w:type="paragraph" w:customStyle="1" w:styleId="Address">
    <w:name w:val="Address"/>
    <w:rsid w:val="001D7942"/>
    <w:pPr>
      <w:tabs>
        <w:tab w:val="right" w:pos="9360"/>
      </w:tabs>
      <w:spacing w:after="0" w:line="240" w:lineRule="auto"/>
    </w:pPr>
    <w:rPr>
      <w:rFonts w:ascii="Futura" w:eastAsia="ヒラギノ角ゴ Pro W3" w:hAnsi="Futura" w:cs="Times New Roman"/>
      <w:color w:val="000000"/>
      <w:sz w:val="16"/>
      <w:szCs w:val="20"/>
      <w:lang w:eastAsia="sv-SE"/>
    </w:rPr>
  </w:style>
  <w:style w:type="paragraph" w:customStyle="1" w:styleId="CompanyName">
    <w:name w:val="Company Name"/>
    <w:next w:val="Address"/>
    <w:rsid w:val="001D7942"/>
    <w:pPr>
      <w:spacing w:after="0" w:line="240" w:lineRule="auto"/>
      <w:jc w:val="right"/>
    </w:pPr>
    <w:rPr>
      <w:rFonts w:ascii="Arial Black" w:eastAsia="ヒラギノ角ゴ Pro W3" w:hAnsi="Arial Black" w:cs="Times New Roman"/>
      <w:caps/>
      <w:color w:val="000000"/>
      <w:sz w:val="16"/>
      <w:szCs w:val="20"/>
      <w:lang w:eastAsia="sv-SE"/>
    </w:rPr>
  </w:style>
  <w:style w:type="paragraph" w:customStyle="1" w:styleId="Recipient">
    <w:name w:val="Recipient"/>
    <w:rsid w:val="001D7942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sv-SE"/>
    </w:rPr>
  </w:style>
  <w:style w:type="paragraph" w:styleId="Header">
    <w:name w:val="header"/>
    <w:basedOn w:val="Normal"/>
    <w:link w:val="HeaderChar"/>
    <w:unhideWhenUsed/>
    <w:rsid w:val="001D79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942"/>
  </w:style>
  <w:style w:type="paragraph" w:styleId="Footer">
    <w:name w:val="footer"/>
    <w:basedOn w:val="Normal"/>
    <w:link w:val="FooterChar"/>
    <w:uiPriority w:val="99"/>
    <w:unhideWhenUsed/>
    <w:rsid w:val="001D79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942"/>
  </w:style>
  <w:style w:type="character" w:styleId="PageNumber">
    <w:name w:val="page number"/>
    <w:basedOn w:val="DefaultParagraphFont"/>
    <w:rsid w:val="001D7942"/>
  </w:style>
  <w:style w:type="paragraph" w:customStyle="1" w:styleId="Sidfot1">
    <w:name w:val="Sidfot 1"/>
    <w:basedOn w:val="Normal"/>
    <w:rsid w:val="001D794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12"/>
      <w:szCs w:val="24"/>
    </w:rPr>
  </w:style>
  <w:style w:type="paragraph" w:styleId="BodyText">
    <w:name w:val="Body Text"/>
    <w:basedOn w:val="Normal"/>
    <w:link w:val="BodyTextChar"/>
    <w:uiPriority w:val="99"/>
    <w:rsid w:val="00DF3979"/>
    <w:pPr>
      <w:spacing w:before="60" w:after="180" w:line="264" w:lineRule="auto"/>
      <w:jc w:val="both"/>
    </w:pPr>
    <w:rPr>
      <w:rFonts w:ascii="Times New Roman" w:eastAsia="ヒラギノ角ゴ Pro W3" w:hAnsi="Times New Roman" w:cs="Times New Roman"/>
      <w:color w:val="595959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F3979"/>
    <w:rPr>
      <w:rFonts w:ascii="Times New Roman" w:eastAsia="ヒラギノ角ゴ Pro W3" w:hAnsi="Times New Roman" w:cs="Times New Roman"/>
      <w:color w:val="595959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511F7"/>
    <w:rPr>
      <w:rFonts w:asciiTheme="majorHAnsi" w:eastAsiaTheme="majorEastAsia" w:hAnsiTheme="majorHAnsi" w:cstheme="majorBidi"/>
      <w:b/>
      <w:bCs/>
      <w:smallCaps/>
      <w:color w:val="2C6EAB" w:themeColor="accent1" w:themeShade="B5"/>
      <w:sz w:val="32"/>
      <w:szCs w:val="32"/>
    </w:rPr>
  </w:style>
  <w:style w:type="table" w:styleId="TableGrid">
    <w:name w:val="Table Grid"/>
    <w:basedOn w:val="TableNormal"/>
    <w:uiPriority w:val="39"/>
    <w:rsid w:val="00C71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511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E10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33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6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aglobal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novoagloba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oaglobal.com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ovoaglobal.com" TargetMode="External"/><Relationship Id="rId2" Type="http://schemas.openxmlformats.org/officeDocument/2006/relationships/hyperlink" Target="http://www.novoaglobal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0B60E-3F08-FA41-A43F-0FE87093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Haskell</dc:creator>
  <cp:keywords/>
  <dc:description/>
  <cp:lastModifiedBy>NovoaGlobal, Inc.</cp:lastModifiedBy>
  <cp:revision>5</cp:revision>
  <cp:lastPrinted>2017-07-03T14:37:00Z</cp:lastPrinted>
  <dcterms:created xsi:type="dcterms:W3CDTF">2020-04-17T16:32:00Z</dcterms:created>
  <dcterms:modified xsi:type="dcterms:W3CDTF">2020-04-21T23:29:00Z</dcterms:modified>
</cp:coreProperties>
</file>