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1CF68" w14:textId="18CF0E1F" w:rsidR="00B87F44" w:rsidRPr="009F7BF2" w:rsidRDefault="006627F1">
      <w:pPr>
        <w:rPr>
          <w:rFonts w:cstheme="minorHAnsi"/>
        </w:rPr>
      </w:pPr>
      <w:r w:rsidRPr="009F7BF2">
        <w:rPr>
          <w:rFonts w:cstheme="minorHAnsi"/>
        </w:rPr>
        <w:t xml:space="preserve">Press Release – Brand Protection Suite </w:t>
      </w:r>
      <w:r w:rsidR="00B86D53" w:rsidRPr="009F7BF2">
        <w:rPr>
          <w:rFonts w:cstheme="minorHAnsi"/>
        </w:rPr>
        <w:t>Summer 2020</w:t>
      </w:r>
      <w:r w:rsidRPr="009F7BF2">
        <w:rPr>
          <w:rFonts w:cstheme="minorHAnsi"/>
        </w:rPr>
        <w:t xml:space="preserve"> Updates</w:t>
      </w:r>
    </w:p>
    <w:p w14:paraId="5A5D7554" w14:textId="77777777" w:rsidR="00145EEF" w:rsidRPr="009F7BF2" w:rsidRDefault="00145EEF">
      <w:pPr>
        <w:rPr>
          <w:rFonts w:cstheme="minorHAnsi"/>
        </w:rPr>
      </w:pPr>
    </w:p>
    <w:p w14:paraId="21FE8BFE" w14:textId="1D5E9412" w:rsidR="00B87F44" w:rsidRPr="009F7BF2" w:rsidRDefault="00B87F44">
      <w:pPr>
        <w:rPr>
          <w:rFonts w:cstheme="minorHAnsi"/>
          <w:b/>
          <w:bCs/>
        </w:rPr>
      </w:pPr>
      <w:r w:rsidRPr="009F7BF2">
        <w:rPr>
          <w:rFonts w:cstheme="minorHAnsi"/>
          <w:b/>
          <w:bCs/>
        </w:rPr>
        <w:t xml:space="preserve">Systech </w:t>
      </w:r>
      <w:r w:rsidR="00367FA5" w:rsidRPr="009F7BF2">
        <w:rPr>
          <w:rFonts w:cstheme="minorHAnsi"/>
          <w:b/>
          <w:bCs/>
        </w:rPr>
        <w:t>A</w:t>
      </w:r>
      <w:r w:rsidRPr="009F7BF2">
        <w:rPr>
          <w:rFonts w:cstheme="minorHAnsi"/>
          <w:b/>
          <w:bCs/>
        </w:rPr>
        <w:t xml:space="preserve">nnounces </w:t>
      </w:r>
      <w:r w:rsidR="00367FA5" w:rsidRPr="009F7BF2">
        <w:rPr>
          <w:rFonts w:cstheme="minorHAnsi"/>
          <w:b/>
          <w:bCs/>
        </w:rPr>
        <w:t>C</w:t>
      </w:r>
      <w:r w:rsidRPr="009F7BF2">
        <w:rPr>
          <w:rFonts w:cstheme="minorHAnsi"/>
          <w:b/>
          <w:bCs/>
        </w:rPr>
        <w:t xml:space="preserve">omprehensive </w:t>
      </w:r>
      <w:r w:rsidR="00367FA5" w:rsidRPr="009F7BF2">
        <w:rPr>
          <w:rFonts w:cstheme="minorHAnsi"/>
          <w:b/>
          <w:bCs/>
        </w:rPr>
        <w:t>U</w:t>
      </w:r>
      <w:r w:rsidRPr="009F7BF2">
        <w:rPr>
          <w:rFonts w:cstheme="minorHAnsi"/>
          <w:b/>
          <w:bCs/>
        </w:rPr>
        <w:t xml:space="preserve">pdates to </w:t>
      </w:r>
      <w:r w:rsidR="006627F1" w:rsidRPr="009F7BF2">
        <w:rPr>
          <w:rFonts w:cstheme="minorHAnsi"/>
          <w:b/>
          <w:bCs/>
        </w:rPr>
        <w:t xml:space="preserve">its </w:t>
      </w:r>
      <w:r w:rsidR="00367FA5" w:rsidRPr="009F7BF2">
        <w:rPr>
          <w:rFonts w:cstheme="minorHAnsi"/>
          <w:b/>
          <w:bCs/>
        </w:rPr>
        <w:t>M</w:t>
      </w:r>
      <w:r w:rsidR="006627F1" w:rsidRPr="009F7BF2">
        <w:rPr>
          <w:rFonts w:cstheme="minorHAnsi"/>
          <w:b/>
          <w:bCs/>
        </w:rPr>
        <w:t>arket</w:t>
      </w:r>
      <w:r w:rsidR="00367FA5" w:rsidRPr="009F7BF2">
        <w:rPr>
          <w:rFonts w:cstheme="minorHAnsi"/>
          <w:b/>
          <w:bCs/>
        </w:rPr>
        <w:t>-L</w:t>
      </w:r>
      <w:r w:rsidR="006627F1" w:rsidRPr="009F7BF2">
        <w:rPr>
          <w:rFonts w:cstheme="minorHAnsi"/>
          <w:b/>
          <w:bCs/>
        </w:rPr>
        <w:t xml:space="preserve">eading </w:t>
      </w:r>
      <w:r w:rsidR="00367FA5" w:rsidRPr="009F7BF2">
        <w:rPr>
          <w:rFonts w:cstheme="minorHAnsi"/>
          <w:b/>
          <w:bCs/>
        </w:rPr>
        <w:t>B</w:t>
      </w:r>
      <w:r w:rsidR="006627F1" w:rsidRPr="009F7BF2">
        <w:rPr>
          <w:rFonts w:cstheme="minorHAnsi"/>
          <w:b/>
          <w:bCs/>
        </w:rPr>
        <w:t xml:space="preserve">rand </w:t>
      </w:r>
      <w:r w:rsidR="00367FA5" w:rsidRPr="009F7BF2">
        <w:rPr>
          <w:rFonts w:cstheme="minorHAnsi"/>
          <w:b/>
          <w:bCs/>
        </w:rPr>
        <w:t>P</w:t>
      </w:r>
      <w:r w:rsidR="006627F1" w:rsidRPr="009F7BF2">
        <w:rPr>
          <w:rFonts w:cstheme="minorHAnsi"/>
          <w:b/>
          <w:bCs/>
        </w:rPr>
        <w:t>rotection</w:t>
      </w:r>
      <w:r w:rsidRPr="009F7BF2">
        <w:rPr>
          <w:rFonts w:cstheme="minorHAnsi"/>
          <w:b/>
          <w:bCs/>
        </w:rPr>
        <w:t xml:space="preserve"> </w:t>
      </w:r>
      <w:r w:rsidR="00367FA5" w:rsidRPr="009F7BF2">
        <w:rPr>
          <w:rFonts w:cstheme="minorHAnsi"/>
          <w:b/>
          <w:bCs/>
        </w:rPr>
        <w:t>S</w:t>
      </w:r>
      <w:r w:rsidRPr="009F7BF2">
        <w:rPr>
          <w:rFonts w:cstheme="minorHAnsi"/>
          <w:b/>
          <w:bCs/>
        </w:rPr>
        <w:t>olution</w:t>
      </w:r>
      <w:r w:rsidR="006627F1" w:rsidRPr="009F7BF2">
        <w:rPr>
          <w:rFonts w:cstheme="minorHAnsi"/>
          <w:b/>
          <w:bCs/>
        </w:rPr>
        <w:t>s</w:t>
      </w:r>
    </w:p>
    <w:p w14:paraId="28407C23" w14:textId="4C111781" w:rsidR="009D67E7" w:rsidRPr="009F7BF2" w:rsidRDefault="009F0646" w:rsidP="009F7BF2">
      <w:pPr>
        <w:rPr>
          <w:rFonts w:cstheme="minorHAnsi"/>
          <w:i/>
          <w:iCs/>
        </w:rPr>
      </w:pPr>
      <w:r w:rsidRPr="009F7BF2">
        <w:rPr>
          <w:rFonts w:cstheme="minorHAnsi"/>
          <w:i/>
          <w:iCs/>
        </w:rPr>
        <w:t xml:space="preserve">Provides </w:t>
      </w:r>
      <w:r w:rsidR="009D67E7" w:rsidRPr="009F7BF2">
        <w:rPr>
          <w:rFonts w:cstheme="minorHAnsi"/>
          <w:i/>
          <w:iCs/>
        </w:rPr>
        <w:t xml:space="preserve">significant improvements in traceability, product authentication and </w:t>
      </w:r>
      <w:r w:rsidR="009F7BF2" w:rsidRPr="009F7BF2">
        <w:rPr>
          <w:rFonts w:cstheme="minorHAnsi"/>
          <w:i/>
          <w:iCs/>
        </w:rPr>
        <w:t xml:space="preserve">platform </w:t>
      </w:r>
      <w:r w:rsidR="009D67E7" w:rsidRPr="009F7BF2">
        <w:rPr>
          <w:rFonts w:cstheme="minorHAnsi"/>
          <w:i/>
          <w:iCs/>
        </w:rPr>
        <w:t>analytics</w:t>
      </w:r>
    </w:p>
    <w:p w14:paraId="46BF7A91" w14:textId="77777777" w:rsidR="009F7BF2" w:rsidRPr="009F7BF2" w:rsidRDefault="009F7BF2" w:rsidP="009F7BF2">
      <w:pPr>
        <w:rPr>
          <w:rFonts w:cstheme="minorHAnsi"/>
        </w:rPr>
      </w:pPr>
    </w:p>
    <w:p w14:paraId="3D4D667E" w14:textId="2A76C627" w:rsidR="006627F1" w:rsidRPr="009F7BF2" w:rsidRDefault="009D67E7" w:rsidP="006627F1">
      <w:pPr>
        <w:spacing w:line="264" w:lineRule="auto"/>
        <w:rPr>
          <w:rFonts w:cstheme="minorHAnsi"/>
        </w:rPr>
      </w:pPr>
      <w:r w:rsidRPr="009F7BF2">
        <w:rPr>
          <w:rFonts w:cstheme="minorHAnsi"/>
        </w:rPr>
        <w:t xml:space="preserve">PRINCETON, N.J. – (July </w:t>
      </w:r>
      <w:r w:rsidR="0038049B">
        <w:rPr>
          <w:rFonts w:cstheme="minorHAnsi"/>
        </w:rPr>
        <w:t>9</w:t>
      </w:r>
      <w:r w:rsidRPr="009F7BF2">
        <w:rPr>
          <w:rFonts w:cstheme="minorHAnsi"/>
        </w:rPr>
        <w:t xml:space="preserve">, 2020) </w:t>
      </w:r>
      <w:r w:rsidR="00B87F44" w:rsidRPr="009F7BF2">
        <w:rPr>
          <w:rFonts w:cstheme="minorHAnsi"/>
        </w:rPr>
        <w:t>Systech Int</w:t>
      </w:r>
      <w:r w:rsidR="00B86D53" w:rsidRPr="009F7BF2">
        <w:rPr>
          <w:rFonts w:cstheme="minorHAnsi"/>
        </w:rPr>
        <w:t xml:space="preserve">ernational, the software </w:t>
      </w:r>
      <w:r w:rsidR="0062167A" w:rsidRPr="009F7BF2">
        <w:rPr>
          <w:rFonts w:cstheme="minorHAnsi"/>
        </w:rPr>
        <w:t xml:space="preserve">solutions division </w:t>
      </w:r>
      <w:r w:rsidR="00B86D53" w:rsidRPr="009F7BF2">
        <w:rPr>
          <w:rFonts w:cstheme="minorHAnsi"/>
        </w:rPr>
        <w:t>of Markem-Imaje</w:t>
      </w:r>
      <w:r w:rsidR="00A83761" w:rsidRPr="009F7BF2">
        <w:rPr>
          <w:rFonts w:cstheme="minorHAnsi"/>
        </w:rPr>
        <w:t xml:space="preserve">, today announced the </w:t>
      </w:r>
      <w:r w:rsidR="006627F1" w:rsidRPr="009F7BF2">
        <w:rPr>
          <w:rFonts w:cstheme="minorHAnsi"/>
        </w:rPr>
        <w:t xml:space="preserve">latest release of the </w:t>
      </w:r>
      <w:hyperlink r:id="rId5" w:history="1">
        <w:r w:rsidR="006627F1" w:rsidRPr="009F7BF2">
          <w:rPr>
            <w:rStyle w:val="Hyperlink"/>
            <w:rFonts w:cstheme="minorHAnsi"/>
          </w:rPr>
          <w:t>Systech Brand Protection Suite</w:t>
        </w:r>
        <w:r w:rsidR="00367FA5" w:rsidRPr="009F7BF2">
          <w:rPr>
            <w:rStyle w:val="Hyperlink"/>
            <w:rFonts w:cstheme="minorHAnsi"/>
          </w:rPr>
          <w:t>™</w:t>
        </w:r>
      </w:hyperlink>
      <w:r w:rsidR="00D3654F" w:rsidRPr="009F7BF2">
        <w:rPr>
          <w:rFonts w:cstheme="minorHAnsi"/>
        </w:rPr>
        <w:t xml:space="preserve">.  </w:t>
      </w:r>
      <w:r w:rsidR="006627F1" w:rsidRPr="009F7BF2">
        <w:rPr>
          <w:rFonts w:cstheme="minorHAnsi"/>
        </w:rPr>
        <w:t>The platform delivers a powerful and fully integrated solution to combat counterfeiters, solve product diversion and meet regulatory compliance.</w:t>
      </w:r>
    </w:p>
    <w:p w14:paraId="3DA7CB3F" w14:textId="77777777" w:rsidR="00C93632" w:rsidRPr="009F7BF2" w:rsidRDefault="00874740" w:rsidP="00874740">
      <w:pPr>
        <w:rPr>
          <w:rFonts w:cstheme="minorHAnsi"/>
          <w:color w:val="212121"/>
          <w:bdr w:val="none" w:sz="0" w:space="0" w:color="auto" w:frame="1"/>
        </w:rPr>
      </w:pPr>
      <w:r w:rsidRPr="009F7BF2">
        <w:rPr>
          <w:rFonts w:cstheme="minorHAnsi"/>
          <w:color w:val="212121"/>
          <w:bdr w:val="none" w:sz="0" w:space="0" w:color="auto" w:frame="1"/>
        </w:rPr>
        <w:t>Th</w:t>
      </w:r>
      <w:r w:rsidR="00C93632" w:rsidRPr="009F7BF2">
        <w:rPr>
          <w:rFonts w:cstheme="minorHAnsi"/>
          <w:color w:val="212121"/>
          <w:bdr w:val="none" w:sz="0" w:space="0" w:color="auto" w:frame="1"/>
        </w:rPr>
        <w:t>e</w:t>
      </w:r>
      <w:r w:rsidRPr="009F7BF2">
        <w:rPr>
          <w:rFonts w:cstheme="minorHAnsi"/>
          <w:color w:val="212121"/>
          <w:bdr w:val="none" w:sz="0" w:space="0" w:color="auto" w:frame="1"/>
        </w:rPr>
        <w:t xml:space="preserve"> expanded solution features the company’s award-winning, non-additive </w:t>
      </w:r>
      <w:hyperlink r:id="rId6" w:history="1">
        <w:r w:rsidRPr="009F7BF2">
          <w:rPr>
            <w:rStyle w:val="Hyperlink"/>
            <w:rFonts w:cstheme="minorHAnsi"/>
            <w:bdr w:val="none" w:sz="0" w:space="0" w:color="auto" w:frame="1"/>
          </w:rPr>
          <w:t>e-Fingerprint®</w:t>
        </w:r>
      </w:hyperlink>
      <w:r w:rsidRPr="009F7BF2">
        <w:rPr>
          <w:rFonts w:cstheme="minorHAnsi"/>
          <w:color w:val="212121"/>
          <w:bdr w:val="none" w:sz="0" w:space="0" w:color="auto" w:frame="1"/>
        </w:rPr>
        <w:t xml:space="preserve"> technology—which turns any printed barcode into a unique, digital identifier—coupled with enhanced track-and-trace capabilities and compliance.  </w:t>
      </w:r>
    </w:p>
    <w:p w14:paraId="08390379" w14:textId="4D5C72F1" w:rsidR="006627F1" w:rsidRPr="009F7BF2" w:rsidRDefault="006627F1" w:rsidP="00874740">
      <w:pPr>
        <w:rPr>
          <w:rFonts w:cstheme="minorHAnsi"/>
          <w:color w:val="212121"/>
          <w:bdr w:val="none" w:sz="0" w:space="0" w:color="auto" w:frame="1"/>
        </w:rPr>
      </w:pPr>
      <w:r w:rsidRPr="009F7BF2">
        <w:rPr>
          <w:rFonts w:cstheme="minorHAnsi"/>
          <w:color w:val="212121"/>
          <w:bdr w:val="none" w:sz="0" w:space="0" w:color="auto" w:frame="1"/>
        </w:rPr>
        <w:t>New functionality available with th</w:t>
      </w:r>
      <w:r w:rsidR="0070438D" w:rsidRPr="009F7BF2">
        <w:rPr>
          <w:rFonts w:cstheme="minorHAnsi"/>
          <w:color w:val="212121"/>
          <w:bdr w:val="none" w:sz="0" w:space="0" w:color="auto" w:frame="1"/>
        </w:rPr>
        <w:t xml:space="preserve">e </w:t>
      </w:r>
      <w:r w:rsidRPr="009F7BF2">
        <w:rPr>
          <w:rFonts w:cstheme="minorHAnsi"/>
          <w:color w:val="212121"/>
          <w:bdr w:val="none" w:sz="0" w:space="0" w:color="auto" w:frame="1"/>
        </w:rPr>
        <w:t>release includes:</w:t>
      </w:r>
    </w:p>
    <w:p w14:paraId="0E46FA13" w14:textId="01A42ABF" w:rsidR="00676157" w:rsidRPr="009F7BF2" w:rsidRDefault="00676157" w:rsidP="00676157">
      <w:pPr>
        <w:pStyle w:val="ListParagraph"/>
        <w:numPr>
          <w:ilvl w:val="0"/>
          <w:numId w:val="1"/>
        </w:numPr>
        <w:rPr>
          <w:rFonts w:cstheme="minorHAnsi"/>
          <w:color w:val="212121"/>
          <w:bdr w:val="none" w:sz="0" w:space="0" w:color="auto" w:frame="1"/>
        </w:rPr>
      </w:pPr>
      <w:r w:rsidRPr="009F7BF2">
        <w:rPr>
          <w:rFonts w:cstheme="minorHAnsi"/>
          <w:color w:val="212121"/>
          <w:bdr w:val="none" w:sz="0" w:space="0" w:color="auto" w:frame="1"/>
        </w:rPr>
        <w:t xml:space="preserve">Support for pushing unique </w:t>
      </w:r>
      <w:r w:rsidR="0025700C" w:rsidRPr="009F7BF2">
        <w:rPr>
          <w:rFonts w:cstheme="minorHAnsi"/>
          <w:color w:val="212121"/>
          <w:bdr w:val="none" w:sz="0" w:space="0" w:color="auto" w:frame="1"/>
        </w:rPr>
        <w:t>responses</w:t>
      </w:r>
      <w:r w:rsidRPr="009F7BF2">
        <w:rPr>
          <w:rFonts w:cstheme="minorHAnsi"/>
          <w:color w:val="212121"/>
          <w:bdr w:val="none" w:sz="0" w:space="0" w:color="auto" w:frame="1"/>
        </w:rPr>
        <w:t xml:space="preserve"> and content to users </w:t>
      </w:r>
      <w:r w:rsidR="009F7BF2">
        <w:rPr>
          <w:rFonts w:cstheme="minorHAnsi"/>
          <w:color w:val="212121"/>
          <w:bdr w:val="none" w:sz="0" w:space="0" w:color="auto" w:frame="1"/>
        </w:rPr>
        <w:t xml:space="preserve">and </w:t>
      </w:r>
      <w:r w:rsidRPr="009F7BF2">
        <w:rPr>
          <w:rFonts w:cstheme="minorHAnsi"/>
          <w:color w:val="212121"/>
          <w:bdr w:val="none" w:sz="0" w:space="0" w:color="auto" w:frame="1"/>
        </w:rPr>
        <w:t xml:space="preserve">authenticating </w:t>
      </w:r>
      <w:r w:rsidR="009F2BE0" w:rsidRPr="009F7BF2">
        <w:rPr>
          <w:rFonts w:cstheme="minorHAnsi"/>
          <w:color w:val="212121"/>
          <w:bdr w:val="none" w:sz="0" w:space="0" w:color="auto" w:frame="1"/>
        </w:rPr>
        <w:t>e-Fingerprinted products on smartphones</w:t>
      </w:r>
      <w:r w:rsidR="008E0F15" w:rsidRPr="009F7BF2">
        <w:rPr>
          <w:rFonts w:cstheme="minorHAnsi"/>
          <w:color w:val="212121"/>
          <w:bdr w:val="none" w:sz="0" w:space="0" w:color="auto" w:frame="1"/>
        </w:rPr>
        <w:t xml:space="preserve">. </w:t>
      </w:r>
      <w:r w:rsidR="0062167A" w:rsidRPr="009F7BF2">
        <w:rPr>
          <w:rFonts w:cstheme="minorHAnsi"/>
          <w:color w:val="212121"/>
          <w:bdr w:val="none" w:sz="0" w:space="0" w:color="auto" w:frame="1"/>
        </w:rPr>
        <w:t xml:space="preserve">Responses can be tailored to the user, location, time and safety of the product. In addition, content can be </w:t>
      </w:r>
      <w:r w:rsidR="009F7BF2" w:rsidRPr="009F7BF2">
        <w:rPr>
          <w:rFonts w:cstheme="minorHAnsi"/>
          <w:color w:val="212121"/>
          <w:bdr w:val="none" w:sz="0" w:space="0" w:color="auto" w:frame="1"/>
        </w:rPr>
        <w:t>brand specific</w:t>
      </w:r>
      <w:r w:rsidR="0062167A" w:rsidRPr="009F7BF2">
        <w:rPr>
          <w:rFonts w:cstheme="minorHAnsi"/>
          <w:color w:val="212121"/>
          <w:bdr w:val="none" w:sz="0" w:space="0" w:color="auto" w:frame="1"/>
        </w:rPr>
        <w:t xml:space="preserve">. </w:t>
      </w:r>
    </w:p>
    <w:p w14:paraId="53F45875" w14:textId="6B38B701" w:rsidR="00EC6031" w:rsidRPr="009F7BF2" w:rsidRDefault="0025700C" w:rsidP="00676157">
      <w:pPr>
        <w:pStyle w:val="ListParagraph"/>
        <w:numPr>
          <w:ilvl w:val="0"/>
          <w:numId w:val="1"/>
        </w:numPr>
        <w:rPr>
          <w:rFonts w:cstheme="minorHAnsi"/>
          <w:color w:val="212121"/>
          <w:bdr w:val="none" w:sz="0" w:space="0" w:color="auto" w:frame="1"/>
        </w:rPr>
      </w:pPr>
      <w:r w:rsidRPr="009F7BF2">
        <w:rPr>
          <w:rFonts w:cstheme="minorHAnsi"/>
          <w:color w:val="212121"/>
          <w:bdr w:val="none" w:sz="0" w:space="0" w:color="auto" w:frame="1"/>
        </w:rPr>
        <w:t>Capability to add attachments</w:t>
      </w:r>
      <w:r w:rsidR="0091088F" w:rsidRPr="009F7BF2">
        <w:rPr>
          <w:rFonts w:cstheme="minorHAnsi"/>
          <w:color w:val="212121"/>
          <w:bdr w:val="none" w:sz="0" w:space="0" w:color="auto" w:frame="1"/>
        </w:rPr>
        <w:t xml:space="preserve"> such as</w:t>
      </w:r>
      <w:r w:rsidRPr="009F7BF2">
        <w:rPr>
          <w:rFonts w:cstheme="minorHAnsi"/>
          <w:color w:val="212121"/>
          <w:bdr w:val="none" w:sz="0" w:space="0" w:color="auto" w:frame="1"/>
        </w:rPr>
        <w:t xml:space="preserve"> photos, to annotations on an authenticated e-Fingerprint</w:t>
      </w:r>
      <w:r w:rsidR="008E0F15" w:rsidRPr="009F7BF2">
        <w:rPr>
          <w:rFonts w:cstheme="minorHAnsi"/>
          <w:color w:val="212121"/>
          <w:bdr w:val="none" w:sz="0" w:space="0" w:color="auto" w:frame="1"/>
        </w:rPr>
        <w:t>.  This is essential to the bi-directional nature of the connected package established once the item is e-Fingerprinted</w:t>
      </w:r>
      <w:r w:rsidR="009F7BF2">
        <w:rPr>
          <w:rFonts w:cstheme="minorHAnsi"/>
          <w:color w:val="212121"/>
          <w:bdr w:val="none" w:sz="0" w:space="0" w:color="auto" w:frame="1"/>
        </w:rPr>
        <w:t>.</w:t>
      </w:r>
    </w:p>
    <w:p w14:paraId="5FF26B20" w14:textId="7D81E729" w:rsidR="00D03420" w:rsidRPr="009F7BF2" w:rsidRDefault="00D03420" w:rsidP="00D03420">
      <w:pPr>
        <w:pStyle w:val="ListParagraph"/>
        <w:numPr>
          <w:ilvl w:val="0"/>
          <w:numId w:val="1"/>
        </w:numPr>
        <w:rPr>
          <w:rFonts w:cstheme="minorHAnsi"/>
          <w:color w:val="212121"/>
          <w:bdr w:val="none" w:sz="0" w:space="0" w:color="auto" w:frame="1"/>
        </w:rPr>
      </w:pPr>
      <w:r w:rsidRPr="009F7BF2">
        <w:rPr>
          <w:rFonts w:cstheme="minorHAnsi"/>
          <w:color w:val="212121"/>
          <w:bdr w:val="none" w:sz="0" w:space="0" w:color="auto" w:frame="1"/>
        </w:rPr>
        <w:t xml:space="preserve">Significant improvements in </w:t>
      </w:r>
      <w:hyperlink r:id="rId7" w:history="1">
        <w:r w:rsidRPr="009F7BF2">
          <w:rPr>
            <w:rStyle w:val="Hyperlink"/>
            <w:rFonts w:cstheme="minorHAnsi"/>
            <w:bdr w:val="none" w:sz="0" w:space="0" w:color="auto" w:frame="1"/>
          </w:rPr>
          <w:t>traceability</w:t>
        </w:r>
      </w:hyperlink>
      <w:r w:rsidRPr="009F7BF2">
        <w:rPr>
          <w:rFonts w:cstheme="minorHAnsi"/>
          <w:color w:val="212121"/>
          <w:bdr w:val="none" w:sz="0" w:space="0" w:color="auto" w:frame="1"/>
        </w:rPr>
        <w:t xml:space="preserve"> with the introduction of several features that make the platform more flexible, scalable and interoperable.</w:t>
      </w:r>
    </w:p>
    <w:p w14:paraId="720496AB" w14:textId="5F841E77" w:rsidR="00D03420" w:rsidRPr="009F7BF2" w:rsidRDefault="00D03420" w:rsidP="00D03420">
      <w:pPr>
        <w:pStyle w:val="ListParagraph"/>
        <w:numPr>
          <w:ilvl w:val="1"/>
          <w:numId w:val="1"/>
        </w:numPr>
        <w:rPr>
          <w:rFonts w:cstheme="minorHAnsi"/>
          <w:color w:val="212121"/>
          <w:bdr w:val="none" w:sz="0" w:space="0" w:color="auto" w:frame="1"/>
        </w:rPr>
      </w:pPr>
      <w:r w:rsidRPr="009F7BF2">
        <w:rPr>
          <w:rFonts w:cstheme="minorHAnsi"/>
          <w:color w:val="212121"/>
          <w:bdr w:val="none" w:sz="0" w:space="0" w:color="auto" w:frame="1"/>
        </w:rPr>
        <w:t xml:space="preserve">Dynamic Item Association – capacity to infer </w:t>
      </w:r>
      <w:r w:rsidR="00DB6ECA">
        <w:rPr>
          <w:rFonts w:cstheme="minorHAnsi"/>
          <w:color w:val="212121"/>
          <w:bdr w:val="none" w:sz="0" w:space="0" w:color="auto" w:frame="1"/>
        </w:rPr>
        <w:t xml:space="preserve">an </w:t>
      </w:r>
      <w:r w:rsidRPr="009F7BF2">
        <w:rPr>
          <w:rFonts w:cstheme="minorHAnsi"/>
          <w:color w:val="212121"/>
          <w:bdr w:val="none" w:sz="0" w:space="0" w:color="auto" w:frame="1"/>
        </w:rPr>
        <w:t>object</w:t>
      </w:r>
      <w:r w:rsidR="00DB6ECA">
        <w:rPr>
          <w:rFonts w:cstheme="minorHAnsi"/>
          <w:color w:val="212121"/>
          <w:bdr w:val="none" w:sz="0" w:space="0" w:color="auto" w:frame="1"/>
        </w:rPr>
        <w:t>’</w:t>
      </w:r>
      <w:r w:rsidRPr="009F7BF2">
        <w:rPr>
          <w:rFonts w:cstheme="minorHAnsi"/>
          <w:color w:val="212121"/>
          <w:bdr w:val="none" w:sz="0" w:space="0" w:color="auto" w:frame="1"/>
        </w:rPr>
        <w:t>s action and “virtualize” EPCIS actions that were not explicitly captured and translated into an EPCIS message initially</w:t>
      </w:r>
    </w:p>
    <w:p w14:paraId="35151B7A" w14:textId="1AC04C06" w:rsidR="00D03420" w:rsidRPr="009F7BF2" w:rsidRDefault="00D03420" w:rsidP="00D03420">
      <w:pPr>
        <w:pStyle w:val="ListParagraph"/>
        <w:numPr>
          <w:ilvl w:val="1"/>
          <w:numId w:val="1"/>
        </w:numPr>
        <w:rPr>
          <w:rFonts w:cstheme="minorHAnsi"/>
          <w:color w:val="212121"/>
          <w:bdr w:val="none" w:sz="0" w:space="0" w:color="auto" w:frame="1"/>
        </w:rPr>
      </w:pPr>
      <w:r w:rsidRPr="009F7BF2">
        <w:rPr>
          <w:rFonts w:cstheme="minorHAnsi"/>
          <w:color w:val="212121"/>
          <w:bdr w:val="none" w:sz="0" w:space="0" w:color="auto" w:frame="1"/>
        </w:rPr>
        <w:t xml:space="preserve">Item Expiration Management Engine </w:t>
      </w:r>
      <w:r w:rsidR="00952CCF" w:rsidRPr="009F7BF2">
        <w:rPr>
          <w:rFonts w:cstheme="minorHAnsi"/>
          <w:color w:val="212121"/>
          <w:bdr w:val="none" w:sz="0" w:space="0" w:color="auto" w:frame="1"/>
        </w:rPr>
        <w:t>–</w:t>
      </w:r>
      <w:r w:rsidRPr="009F7BF2">
        <w:rPr>
          <w:rFonts w:cstheme="minorHAnsi"/>
          <w:color w:val="212121"/>
          <w:bdr w:val="none" w:sz="0" w:space="0" w:color="auto" w:frame="1"/>
        </w:rPr>
        <w:t xml:space="preserve"> the ability to proactively interrogate the system </w:t>
      </w:r>
      <w:r w:rsidR="009F7BF2" w:rsidRPr="009F7BF2">
        <w:rPr>
          <w:rFonts w:cstheme="minorHAnsi"/>
          <w:color w:val="212121"/>
          <w:bdr w:val="none" w:sz="0" w:space="0" w:color="auto" w:frame="1"/>
        </w:rPr>
        <w:t>daily</w:t>
      </w:r>
      <w:r w:rsidRPr="009F7BF2">
        <w:rPr>
          <w:rFonts w:cstheme="minorHAnsi"/>
          <w:color w:val="212121"/>
          <w:bdr w:val="none" w:sz="0" w:space="0" w:color="auto" w:frame="1"/>
        </w:rPr>
        <w:t xml:space="preserve"> and warn users that lots are due to expire within a configurable time frame</w:t>
      </w:r>
    </w:p>
    <w:p w14:paraId="05CBECD1" w14:textId="77777777" w:rsidR="00D03420" w:rsidRPr="009F7BF2" w:rsidRDefault="00D03420" w:rsidP="008E0F15">
      <w:pPr>
        <w:pStyle w:val="ListParagraph"/>
        <w:numPr>
          <w:ilvl w:val="1"/>
          <w:numId w:val="1"/>
        </w:numPr>
        <w:rPr>
          <w:rFonts w:cstheme="minorHAnsi"/>
          <w:color w:val="212121"/>
          <w:bdr w:val="none" w:sz="0" w:space="0" w:color="auto" w:frame="1"/>
        </w:rPr>
      </w:pPr>
      <w:r w:rsidRPr="009F7BF2">
        <w:rPr>
          <w:rFonts w:cstheme="minorHAnsi"/>
          <w:color w:val="212121"/>
          <w:bdr w:val="none" w:sz="0" w:space="0" w:color="auto" w:frame="1"/>
        </w:rPr>
        <w:t>Transformation Engine SDK</w:t>
      </w:r>
      <w:r w:rsidR="008E0F15" w:rsidRPr="009F7BF2">
        <w:rPr>
          <w:rFonts w:cstheme="minorHAnsi"/>
          <w:color w:val="212121"/>
          <w:bdr w:val="none" w:sz="0" w:space="0" w:color="auto" w:frame="1"/>
        </w:rPr>
        <w:t xml:space="preserve"> – functions that help users perform more data manipulations that would otherwise not be possible in standard XSLT</w:t>
      </w:r>
    </w:p>
    <w:p w14:paraId="156215AE" w14:textId="64795740" w:rsidR="0062167A" w:rsidRPr="009F7BF2" w:rsidRDefault="0062167A" w:rsidP="00C720CD">
      <w:pPr>
        <w:pStyle w:val="ListParagraph"/>
        <w:numPr>
          <w:ilvl w:val="0"/>
          <w:numId w:val="1"/>
        </w:numPr>
        <w:rPr>
          <w:rFonts w:cstheme="minorHAnsi"/>
          <w:color w:val="212121"/>
          <w:bdr w:val="none" w:sz="0" w:space="0" w:color="auto" w:frame="1"/>
        </w:rPr>
      </w:pPr>
      <w:r w:rsidRPr="009F7BF2">
        <w:rPr>
          <w:rFonts w:cstheme="minorHAnsi"/>
          <w:color w:val="212121"/>
          <w:bdr w:val="none" w:sz="0" w:space="0" w:color="auto" w:frame="1"/>
        </w:rPr>
        <w:t>An upgraded serialization and line management platform to Win</w:t>
      </w:r>
      <w:r w:rsidR="00DB6ECA">
        <w:rPr>
          <w:rFonts w:cstheme="minorHAnsi"/>
          <w:color w:val="212121"/>
          <w:bdr w:val="none" w:sz="0" w:space="0" w:color="auto" w:frame="1"/>
        </w:rPr>
        <w:t xml:space="preserve">dows </w:t>
      </w:r>
      <w:r w:rsidRPr="009F7BF2">
        <w:rPr>
          <w:rFonts w:cstheme="minorHAnsi"/>
          <w:color w:val="212121"/>
          <w:bdr w:val="none" w:sz="0" w:space="0" w:color="auto" w:frame="1"/>
        </w:rPr>
        <w:t>10 to ensure platform compatibility and long-term support</w:t>
      </w:r>
      <w:r w:rsidR="009F7BF2">
        <w:rPr>
          <w:rFonts w:cstheme="minorHAnsi"/>
          <w:color w:val="212121"/>
          <w:bdr w:val="none" w:sz="0" w:space="0" w:color="auto" w:frame="1"/>
        </w:rPr>
        <w:t>.</w:t>
      </w:r>
      <w:r w:rsidRPr="009F7BF2">
        <w:rPr>
          <w:rFonts w:cstheme="minorHAnsi"/>
          <w:color w:val="212121"/>
          <w:bdr w:val="none" w:sz="0" w:space="0" w:color="auto" w:frame="1"/>
        </w:rPr>
        <w:t xml:space="preserve"> </w:t>
      </w:r>
    </w:p>
    <w:p w14:paraId="32A32D68" w14:textId="38F2F87A" w:rsidR="00676157" w:rsidRPr="009F7BF2" w:rsidRDefault="0062167A" w:rsidP="00C720CD">
      <w:pPr>
        <w:pStyle w:val="ListParagraph"/>
        <w:numPr>
          <w:ilvl w:val="0"/>
          <w:numId w:val="1"/>
        </w:numPr>
        <w:rPr>
          <w:rFonts w:cstheme="minorHAnsi"/>
          <w:color w:val="212121"/>
          <w:bdr w:val="none" w:sz="0" w:space="0" w:color="auto" w:frame="1"/>
        </w:rPr>
      </w:pPr>
      <w:r w:rsidRPr="009F7BF2">
        <w:rPr>
          <w:rFonts w:cstheme="minorHAnsi"/>
          <w:color w:val="212121"/>
          <w:bdr w:val="none" w:sz="0" w:space="0" w:color="auto" w:frame="1"/>
        </w:rPr>
        <w:t>A new analytic</w:t>
      </w:r>
      <w:r w:rsidR="00DB6ECA">
        <w:rPr>
          <w:rFonts w:cstheme="minorHAnsi"/>
          <w:color w:val="212121"/>
          <w:bdr w:val="none" w:sz="0" w:space="0" w:color="auto" w:frame="1"/>
        </w:rPr>
        <w:t>s</w:t>
      </w:r>
      <w:r w:rsidRPr="009F7BF2">
        <w:rPr>
          <w:rFonts w:cstheme="minorHAnsi"/>
          <w:color w:val="212121"/>
          <w:bdr w:val="none" w:sz="0" w:space="0" w:color="auto" w:frame="1"/>
        </w:rPr>
        <w:t xml:space="preserve"> platform, </w:t>
      </w:r>
      <w:hyperlink r:id="rId8" w:history="1">
        <w:r w:rsidRPr="009F7BF2">
          <w:rPr>
            <w:rStyle w:val="Hyperlink"/>
            <w:rFonts w:cstheme="minorHAnsi"/>
            <w:bdr w:val="none" w:sz="0" w:space="0" w:color="auto" w:frame="1"/>
          </w:rPr>
          <w:t>Systech Insight</w:t>
        </w:r>
      </w:hyperlink>
      <w:r w:rsidRPr="009F7BF2">
        <w:rPr>
          <w:rStyle w:val="Hyperlink"/>
          <w:rFonts w:cstheme="minorHAnsi"/>
          <w:bdr w:val="none" w:sz="0" w:space="0" w:color="auto" w:frame="1"/>
        </w:rPr>
        <w:t>,</w:t>
      </w:r>
      <w:r w:rsidR="009F7BF2" w:rsidRPr="009F7BF2">
        <w:rPr>
          <w:rFonts w:cstheme="minorHAnsi"/>
          <w:color w:val="212121"/>
          <w:bdr w:val="none" w:sz="0" w:space="0" w:color="auto" w:frame="1"/>
        </w:rPr>
        <w:t xml:space="preserve"> with a series of Information on Demand dashboards and analytics data pool. </w:t>
      </w:r>
    </w:p>
    <w:p w14:paraId="4161D54C" w14:textId="77777777" w:rsidR="00871E06" w:rsidRPr="009F7BF2" w:rsidRDefault="00871E06" w:rsidP="00871E06">
      <w:pPr>
        <w:rPr>
          <w:rFonts w:cstheme="minorHAnsi"/>
        </w:rPr>
      </w:pPr>
    </w:p>
    <w:p w14:paraId="38EF50D9" w14:textId="42CD3B33" w:rsidR="00871E06" w:rsidRPr="009F7BF2" w:rsidRDefault="00871E06" w:rsidP="00871E06">
      <w:pPr>
        <w:rPr>
          <w:rFonts w:cstheme="minorHAnsi"/>
        </w:rPr>
      </w:pPr>
      <w:r w:rsidRPr="009F7BF2">
        <w:rPr>
          <w:rFonts w:cstheme="minorHAnsi"/>
        </w:rPr>
        <w:t>“The Brand Protection Suite was introduced as a direct response to our customer’s requirements” sa</w:t>
      </w:r>
      <w:r w:rsidR="00952CCF">
        <w:rPr>
          <w:rFonts w:cstheme="minorHAnsi"/>
        </w:rPr>
        <w:t>ys</w:t>
      </w:r>
      <w:bookmarkStart w:id="0" w:name="_GoBack"/>
      <w:bookmarkEnd w:id="0"/>
      <w:r w:rsidRPr="009F7BF2">
        <w:rPr>
          <w:rFonts w:cstheme="minorHAnsi"/>
        </w:rPr>
        <w:t xml:space="preserve"> Roger </w:t>
      </w:r>
      <w:proofErr w:type="spellStart"/>
      <w:r w:rsidRPr="009F7BF2">
        <w:rPr>
          <w:rFonts w:cstheme="minorHAnsi"/>
        </w:rPr>
        <w:t>Veenma</w:t>
      </w:r>
      <w:proofErr w:type="spellEnd"/>
      <w:r w:rsidRPr="009F7BF2">
        <w:rPr>
          <w:rFonts w:cstheme="minorHAnsi"/>
        </w:rPr>
        <w:t xml:space="preserve">, </w:t>
      </w:r>
      <w:proofErr w:type="spellStart"/>
      <w:r w:rsidRPr="009F7BF2">
        <w:rPr>
          <w:rFonts w:cstheme="minorHAnsi"/>
        </w:rPr>
        <w:t>Systech’s</w:t>
      </w:r>
      <w:proofErr w:type="spellEnd"/>
      <w:r w:rsidRPr="009F7BF2">
        <w:rPr>
          <w:rFonts w:cstheme="minorHAnsi"/>
        </w:rPr>
        <w:t xml:space="preserve"> General Manager. “The new functionality across product serialization, traceability, authentication and insight being released at this time reflects our longstanding commitment to innovation and excellence.”</w:t>
      </w:r>
    </w:p>
    <w:p w14:paraId="08C4EFF7" w14:textId="77777777" w:rsidR="00871E06" w:rsidRPr="009F7BF2" w:rsidRDefault="00871E06" w:rsidP="00871E06">
      <w:pPr>
        <w:rPr>
          <w:rFonts w:cstheme="minorHAnsi"/>
          <w:color w:val="212121"/>
          <w:bdr w:val="none" w:sz="0" w:space="0" w:color="auto" w:frame="1"/>
        </w:rPr>
      </w:pPr>
    </w:p>
    <w:p w14:paraId="76695906" w14:textId="77777777" w:rsidR="00871E06" w:rsidRPr="009F7BF2" w:rsidRDefault="00C93632" w:rsidP="00871E06">
      <w:pPr>
        <w:rPr>
          <w:rFonts w:cstheme="minorHAnsi"/>
          <w:color w:val="212121"/>
          <w:bdr w:val="none" w:sz="0" w:space="0" w:color="auto" w:frame="1"/>
        </w:rPr>
      </w:pPr>
      <w:r w:rsidRPr="009F7BF2">
        <w:rPr>
          <w:rFonts w:cstheme="minorHAnsi"/>
          <w:color w:val="212121"/>
          <w:bdr w:val="none" w:sz="0" w:space="0" w:color="auto" w:frame="1"/>
        </w:rPr>
        <w:lastRenderedPageBreak/>
        <w:t xml:space="preserve">The Systech Brand Protection Suite is the first holistic solution to bring together the key pillars of brand protection: serialization, traceability, authentication and insight. It transforms a simple package barcode to give brand owners end-to-end visibility and actionable, data-driven insight about a specific product as it moves across the supply chain. </w:t>
      </w:r>
    </w:p>
    <w:p w14:paraId="3911CDB7" w14:textId="223C4B0D" w:rsidR="00676157" w:rsidRPr="009F7BF2" w:rsidRDefault="00676157" w:rsidP="00871E06">
      <w:pPr>
        <w:rPr>
          <w:rFonts w:cstheme="minorHAnsi"/>
          <w:color w:val="212121"/>
          <w:bdr w:val="none" w:sz="0" w:space="0" w:color="auto" w:frame="1"/>
        </w:rPr>
      </w:pPr>
      <w:r w:rsidRPr="009F7BF2">
        <w:rPr>
          <w:rFonts w:cstheme="minorHAnsi"/>
        </w:rPr>
        <w:t xml:space="preserve">Systech’s covert and non-additive e-Fingerprint </w:t>
      </w:r>
      <w:r w:rsidR="008E0F15" w:rsidRPr="009F7BF2">
        <w:rPr>
          <w:rFonts w:cstheme="minorHAnsi"/>
        </w:rPr>
        <w:t xml:space="preserve">solution </w:t>
      </w:r>
      <w:hyperlink r:id="rId9" w:history="1">
        <w:r w:rsidR="008E0F15" w:rsidRPr="009F7BF2">
          <w:rPr>
            <w:rStyle w:val="Hyperlink"/>
            <w:rFonts w:cstheme="minorHAnsi"/>
          </w:rPr>
          <w:t>UniSecure®</w:t>
        </w:r>
      </w:hyperlink>
      <w:r w:rsidR="008E0F15" w:rsidRPr="009F7BF2">
        <w:rPr>
          <w:rFonts w:cstheme="minorHAnsi"/>
        </w:rPr>
        <w:t xml:space="preserve"> along with its track-and-trace solution </w:t>
      </w:r>
      <w:hyperlink r:id="rId10" w:history="1">
        <w:r w:rsidR="008E0F15" w:rsidRPr="009F7BF2">
          <w:rPr>
            <w:rStyle w:val="Hyperlink"/>
            <w:rFonts w:cstheme="minorHAnsi"/>
          </w:rPr>
          <w:t>UniTrace®</w:t>
        </w:r>
      </w:hyperlink>
      <w:r w:rsidR="008E0F15" w:rsidRPr="009F7BF2">
        <w:rPr>
          <w:rFonts w:cstheme="minorHAnsi"/>
        </w:rPr>
        <w:t xml:space="preserve">, helps fight global counterfeiting and diversion </w:t>
      </w:r>
      <w:r w:rsidRPr="009F7BF2">
        <w:rPr>
          <w:rFonts w:cstheme="minorHAnsi"/>
        </w:rPr>
        <w:t>problems</w:t>
      </w:r>
      <w:r w:rsidR="00871E06" w:rsidRPr="009F7BF2">
        <w:rPr>
          <w:rFonts w:cstheme="minorHAnsi"/>
        </w:rPr>
        <w:t xml:space="preserve"> </w:t>
      </w:r>
      <w:r w:rsidRPr="009F7BF2">
        <w:rPr>
          <w:rFonts w:cstheme="minorHAnsi"/>
        </w:rPr>
        <w:t xml:space="preserve">without relying on adding anything new to the packaging process. Systech was the first vendor to release a productized </w:t>
      </w:r>
      <w:r w:rsidR="00871E06" w:rsidRPr="009F7BF2">
        <w:rPr>
          <w:rFonts w:cstheme="minorHAnsi"/>
        </w:rPr>
        <w:t xml:space="preserve">global </w:t>
      </w:r>
      <w:r w:rsidRPr="009F7BF2">
        <w:rPr>
          <w:rFonts w:cstheme="minorHAnsi"/>
        </w:rPr>
        <w:t xml:space="preserve">serialization solution in </w:t>
      </w:r>
      <w:hyperlink r:id="rId11" w:history="1">
        <w:r w:rsidRPr="009F7BF2">
          <w:rPr>
            <w:rStyle w:val="Hyperlink"/>
            <w:rFonts w:cstheme="minorHAnsi"/>
          </w:rPr>
          <w:t>UniSeries®</w:t>
        </w:r>
      </w:hyperlink>
      <w:r w:rsidRPr="009F7BF2">
        <w:rPr>
          <w:rFonts w:cstheme="minorHAnsi"/>
        </w:rPr>
        <w:t xml:space="preserve">, the most widely implemented solution of its </w:t>
      </w:r>
      <w:r w:rsidR="00871E06" w:rsidRPr="009F7BF2">
        <w:rPr>
          <w:rFonts w:cstheme="minorHAnsi"/>
        </w:rPr>
        <w:t>kind</w:t>
      </w:r>
      <w:r w:rsidRPr="009F7BF2">
        <w:rPr>
          <w:rFonts w:cstheme="minorHAnsi"/>
        </w:rPr>
        <w:t xml:space="preserve">.  </w:t>
      </w:r>
    </w:p>
    <w:p w14:paraId="72C4C188" w14:textId="77777777" w:rsidR="00F0286B" w:rsidRPr="009F7BF2" w:rsidRDefault="00F0286B" w:rsidP="00E329D6">
      <w:pPr>
        <w:pStyle w:val="Default"/>
        <w:jc w:val="center"/>
        <w:rPr>
          <w:rFonts w:asciiTheme="minorHAnsi" w:hAnsiTheme="minorHAnsi" w:cstheme="minorHAnsi"/>
        </w:rPr>
      </w:pPr>
    </w:p>
    <w:p w14:paraId="0794AC93" w14:textId="77777777" w:rsidR="00A83761" w:rsidRPr="009F7BF2" w:rsidRDefault="00A83761" w:rsidP="00A83761">
      <w:pPr>
        <w:rPr>
          <w:rFonts w:cstheme="minorHAnsi"/>
          <w:b/>
          <w:bCs/>
        </w:rPr>
      </w:pPr>
      <w:r w:rsidRPr="009F7BF2">
        <w:rPr>
          <w:rFonts w:cstheme="minorHAnsi"/>
          <w:b/>
          <w:bCs/>
        </w:rPr>
        <w:t>About Systech</w:t>
      </w:r>
    </w:p>
    <w:p w14:paraId="6B25402B" w14:textId="0C6C5398" w:rsidR="00C327FE" w:rsidRPr="009F7BF2" w:rsidRDefault="006627F1" w:rsidP="009D67E7">
      <w:pPr>
        <w:spacing w:line="264" w:lineRule="auto"/>
        <w:rPr>
          <w:rFonts w:cstheme="minorHAnsi"/>
        </w:rPr>
      </w:pPr>
      <w:r w:rsidRPr="009F7BF2">
        <w:rPr>
          <w:rFonts w:cstheme="minorHAnsi"/>
        </w:rPr>
        <w:t xml:space="preserve">Systech provides digital product authentication and traceability solutions to combat counterfeiting, prevent diversion and meet regulatory compliance. Built on decades of experience as the leader in pharmaceutical serialization, our comprehensive brand protection suite delivers the real-time insight, actionable product data, digital connectivity and consumer engagement functionality needed to fight supply chain threats. Global brands across industries rely on us to keep their products authentic, safe and connected—from </w:t>
      </w:r>
      <w:r w:rsidR="0091088F" w:rsidRPr="009F7BF2">
        <w:rPr>
          <w:rFonts w:cstheme="minorHAnsi"/>
        </w:rPr>
        <w:t xml:space="preserve">packaging </w:t>
      </w:r>
      <w:r w:rsidRPr="009F7BF2">
        <w:rPr>
          <w:rFonts w:cstheme="minorHAnsi"/>
        </w:rPr>
        <w:t>to the consumer’s hands. Together we are revolutionizing brand protection!</w:t>
      </w:r>
      <w:r w:rsidR="00C327FE" w:rsidRPr="009F7BF2">
        <w:rPr>
          <w:rFonts w:cstheme="minorHAnsi"/>
        </w:rPr>
        <w:t xml:space="preserve"> For more information, visit </w:t>
      </w:r>
      <w:hyperlink r:id="rId12" w:history="1">
        <w:r w:rsidR="00C327FE" w:rsidRPr="009F7BF2">
          <w:rPr>
            <w:rStyle w:val="Hyperlink"/>
            <w:rFonts w:cstheme="minorHAnsi"/>
          </w:rPr>
          <w:t>https://www.systechone.com</w:t>
        </w:r>
      </w:hyperlink>
      <w:r w:rsidR="00C327FE" w:rsidRPr="009F7BF2">
        <w:rPr>
          <w:rFonts w:cstheme="minorHAnsi"/>
        </w:rPr>
        <w:t xml:space="preserve">. </w:t>
      </w:r>
    </w:p>
    <w:p w14:paraId="0F1BB0DA" w14:textId="77777777" w:rsidR="00C327FE" w:rsidRPr="009F7BF2" w:rsidRDefault="00C327FE" w:rsidP="00C327FE">
      <w:pPr>
        <w:rPr>
          <w:rFonts w:cstheme="minorHAnsi"/>
        </w:rPr>
      </w:pPr>
    </w:p>
    <w:p w14:paraId="345C5F28" w14:textId="77777777" w:rsidR="00C327FE" w:rsidRPr="009F7BF2" w:rsidRDefault="00C327FE" w:rsidP="00C327FE">
      <w:pPr>
        <w:rPr>
          <w:rFonts w:cstheme="minorHAnsi"/>
        </w:rPr>
      </w:pPr>
      <w:r w:rsidRPr="009F7BF2">
        <w:rPr>
          <w:rFonts w:cstheme="minorHAnsi"/>
        </w:rPr>
        <w:t>Media Contact:</w:t>
      </w:r>
    </w:p>
    <w:p w14:paraId="79564000" w14:textId="77777777" w:rsidR="00E329D6" w:rsidRPr="009F7BF2" w:rsidRDefault="00E329D6" w:rsidP="00E329D6">
      <w:pPr>
        <w:spacing w:after="0" w:line="240" w:lineRule="auto"/>
        <w:rPr>
          <w:rFonts w:cstheme="minorHAnsi"/>
        </w:rPr>
      </w:pPr>
      <w:r w:rsidRPr="009F7BF2">
        <w:rPr>
          <w:rFonts w:cstheme="minorHAnsi"/>
        </w:rPr>
        <w:t>Jefferson Barr</w:t>
      </w:r>
    </w:p>
    <w:p w14:paraId="68897872" w14:textId="1F35E5AB" w:rsidR="00C327FE" w:rsidRPr="009F7BF2" w:rsidRDefault="0071218F" w:rsidP="00E329D6">
      <w:pPr>
        <w:spacing w:after="0" w:line="240" w:lineRule="auto"/>
        <w:rPr>
          <w:rFonts w:cstheme="minorHAnsi"/>
        </w:rPr>
      </w:pPr>
      <w:r w:rsidRPr="009F7BF2">
        <w:rPr>
          <w:rFonts w:cstheme="minorHAnsi"/>
        </w:rPr>
        <w:t>Vice President,</w:t>
      </w:r>
      <w:r w:rsidR="00C327FE" w:rsidRPr="009F7BF2">
        <w:rPr>
          <w:rFonts w:cstheme="minorHAnsi"/>
        </w:rPr>
        <w:t xml:space="preserve"> </w:t>
      </w:r>
      <w:r w:rsidRPr="009F7BF2">
        <w:rPr>
          <w:rFonts w:cstheme="minorHAnsi"/>
        </w:rPr>
        <w:t>Marketing</w:t>
      </w:r>
    </w:p>
    <w:p w14:paraId="6B3A4DDD" w14:textId="2E720DD5" w:rsidR="00C327FE" w:rsidRPr="009F7BF2" w:rsidRDefault="00C327FE" w:rsidP="00E329D6">
      <w:pPr>
        <w:spacing w:after="0" w:line="240" w:lineRule="auto"/>
        <w:rPr>
          <w:rFonts w:cstheme="minorHAnsi"/>
        </w:rPr>
      </w:pPr>
      <w:r w:rsidRPr="009F7BF2">
        <w:rPr>
          <w:rFonts w:cstheme="minorHAnsi"/>
        </w:rPr>
        <w:t xml:space="preserve">+1 609-235-8446 </w:t>
      </w:r>
    </w:p>
    <w:p w14:paraId="36CA1192" w14:textId="77777777" w:rsidR="00C327FE" w:rsidRPr="009F7BF2" w:rsidRDefault="00952CCF" w:rsidP="00E329D6">
      <w:pPr>
        <w:spacing w:after="0" w:line="240" w:lineRule="auto"/>
        <w:rPr>
          <w:rFonts w:cstheme="minorHAnsi"/>
        </w:rPr>
      </w:pPr>
      <w:hyperlink r:id="rId13" w:history="1">
        <w:r w:rsidR="00C327FE" w:rsidRPr="009F7BF2">
          <w:rPr>
            <w:rStyle w:val="Hyperlink"/>
            <w:rFonts w:cstheme="minorHAnsi"/>
          </w:rPr>
          <w:t>Jefferson.barr@systechone.com</w:t>
        </w:r>
      </w:hyperlink>
    </w:p>
    <w:p w14:paraId="26A9A3BC" w14:textId="34403F08" w:rsidR="006627F1" w:rsidRDefault="006627F1" w:rsidP="006627F1">
      <w:pPr>
        <w:spacing w:after="240" w:line="264" w:lineRule="auto"/>
        <w:rPr>
          <w:rFonts w:cstheme="minorHAnsi"/>
        </w:rPr>
      </w:pPr>
    </w:p>
    <w:p w14:paraId="1FBEDDEA" w14:textId="4EC95ADC" w:rsidR="0038049B" w:rsidRPr="009F7BF2" w:rsidRDefault="0038049B" w:rsidP="006627F1">
      <w:pPr>
        <w:spacing w:after="240" w:line="264" w:lineRule="auto"/>
        <w:rPr>
          <w:rFonts w:cstheme="minorHAnsi"/>
        </w:rPr>
      </w:pPr>
      <w:r>
        <w:rPr>
          <w:rFonts w:cstheme="minorHAnsi"/>
          <w:noProof/>
        </w:rPr>
        <w:drawing>
          <wp:inline distT="0" distB="0" distL="0" distR="0" wp14:anchorId="1DAF9226" wp14:editId="5830C425">
            <wp:extent cx="2624328" cy="411480"/>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 Systech_Logo_FullColor-Re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4328" cy="411480"/>
                    </a:xfrm>
                    <a:prstGeom prst="rect">
                      <a:avLst/>
                    </a:prstGeom>
                  </pic:spPr>
                </pic:pic>
              </a:graphicData>
            </a:graphic>
          </wp:inline>
        </w:drawing>
      </w:r>
    </w:p>
    <w:sectPr w:rsidR="0038049B" w:rsidRPr="009F7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551E3"/>
    <w:multiLevelType w:val="hybridMultilevel"/>
    <w:tmpl w:val="56463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44"/>
    <w:rsid w:val="000377CA"/>
    <w:rsid w:val="00145EEF"/>
    <w:rsid w:val="0018047B"/>
    <w:rsid w:val="0025700C"/>
    <w:rsid w:val="0027038B"/>
    <w:rsid w:val="00367FA5"/>
    <w:rsid w:val="00374310"/>
    <w:rsid w:val="0038049B"/>
    <w:rsid w:val="003A665D"/>
    <w:rsid w:val="004050C1"/>
    <w:rsid w:val="005823BD"/>
    <w:rsid w:val="005A0D28"/>
    <w:rsid w:val="0062167A"/>
    <w:rsid w:val="00652AF3"/>
    <w:rsid w:val="006627F1"/>
    <w:rsid w:val="00676157"/>
    <w:rsid w:val="00684191"/>
    <w:rsid w:val="0070438D"/>
    <w:rsid w:val="0071218F"/>
    <w:rsid w:val="00871E06"/>
    <w:rsid w:val="00874740"/>
    <w:rsid w:val="008C0FEB"/>
    <w:rsid w:val="008E0F15"/>
    <w:rsid w:val="0091088F"/>
    <w:rsid w:val="00952CCF"/>
    <w:rsid w:val="009D67E7"/>
    <w:rsid w:val="009F0646"/>
    <w:rsid w:val="009F2BE0"/>
    <w:rsid w:val="009F7BF2"/>
    <w:rsid w:val="00A83761"/>
    <w:rsid w:val="00B51D65"/>
    <w:rsid w:val="00B86D53"/>
    <w:rsid w:val="00B87F44"/>
    <w:rsid w:val="00C327FE"/>
    <w:rsid w:val="00C93632"/>
    <w:rsid w:val="00CE6628"/>
    <w:rsid w:val="00D03420"/>
    <w:rsid w:val="00D3654F"/>
    <w:rsid w:val="00D67A9C"/>
    <w:rsid w:val="00DB6ECA"/>
    <w:rsid w:val="00DE4A40"/>
    <w:rsid w:val="00DF60BE"/>
    <w:rsid w:val="00E10807"/>
    <w:rsid w:val="00E329D6"/>
    <w:rsid w:val="00EC6031"/>
    <w:rsid w:val="00F0286B"/>
    <w:rsid w:val="00FA3057"/>
    <w:rsid w:val="00FC38D6"/>
    <w:rsid w:val="00FF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0CF79"/>
  <w15:chartTrackingRefBased/>
  <w15:docId w15:val="{E5B6BC4D-67C5-4BCC-AD4D-D820C77D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27F1"/>
    <w:rPr>
      <w:color w:val="0000FF"/>
      <w:u w:val="single"/>
    </w:rPr>
  </w:style>
  <w:style w:type="paragraph" w:styleId="ListParagraph">
    <w:name w:val="List Paragraph"/>
    <w:basedOn w:val="Normal"/>
    <w:uiPriority w:val="34"/>
    <w:qFormat/>
    <w:rsid w:val="00676157"/>
    <w:pPr>
      <w:ind w:left="720"/>
      <w:contextualSpacing/>
    </w:pPr>
  </w:style>
  <w:style w:type="character" w:styleId="CommentReference">
    <w:name w:val="annotation reference"/>
    <w:basedOn w:val="DefaultParagraphFont"/>
    <w:uiPriority w:val="99"/>
    <w:semiHidden/>
    <w:unhideWhenUsed/>
    <w:rsid w:val="0018047B"/>
    <w:rPr>
      <w:sz w:val="16"/>
      <w:szCs w:val="16"/>
    </w:rPr>
  </w:style>
  <w:style w:type="paragraph" w:styleId="CommentText">
    <w:name w:val="annotation text"/>
    <w:basedOn w:val="Normal"/>
    <w:link w:val="CommentTextChar"/>
    <w:uiPriority w:val="99"/>
    <w:semiHidden/>
    <w:unhideWhenUsed/>
    <w:rsid w:val="0018047B"/>
    <w:pPr>
      <w:spacing w:line="240" w:lineRule="auto"/>
    </w:pPr>
    <w:rPr>
      <w:sz w:val="20"/>
      <w:szCs w:val="20"/>
    </w:rPr>
  </w:style>
  <w:style w:type="character" w:customStyle="1" w:styleId="CommentTextChar">
    <w:name w:val="Comment Text Char"/>
    <w:basedOn w:val="DefaultParagraphFont"/>
    <w:link w:val="CommentText"/>
    <w:uiPriority w:val="99"/>
    <w:semiHidden/>
    <w:rsid w:val="0018047B"/>
    <w:rPr>
      <w:sz w:val="20"/>
      <w:szCs w:val="20"/>
    </w:rPr>
  </w:style>
  <w:style w:type="paragraph" w:styleId="CommentSubject">
    <w:name w:val="annotation subject"/>
    <w:basedOn w:val="CommentText"/>
    <w:next w:val="CommentText"/>
    <w:link w:val="CommentSubjectChar"/>
    <w:uiPriority w:val="99"/>
    <w:semiHidden/>
    <w:unhideWhenUsed/>
    <w:rsid w:val="0018047B"/>
    <w:rPr>
      <w:b/>
      <w:bCs/>
    </w:rPr>
  </w:style>
  <w:style w:type="character" w:customStyle="1" w:styleId="CommentSubjectChar">
    <w:name w:val="Comment Subject Char"/>
    <w:basedOn w:val="CommentTextChar"/>
    <w:link w:val="CommentSubject"/>
    <w:uiPriority w:val="99"/>
    <w:semiHidden/>
    <w:rsid w:val="0018047B"/>
    <w:rPr>
      <w:b/>
      <w:bCs/>
      <w:sz w:val="20"/>
      <w:szCs w:val="20"/>
    </w:rPr>
  </w:style>
  <w:style w:type="paragraph" w:styleId="Revision">
    <w:name w:val="Revision"/>
    <w:hidden/>
    <w:uiPriority w:val="99"/>
    <w:semiHidden/>
    <w:rsid w:val="0018047B"/>
    <w:pPr>
      <w:spacing w:after="0" w:line="240" w:lineRule="auto"/>
    </w:pPr>
  </w:style>
  <w:style w:type="paragraph" w:styleId="BalloonText">
    <w:name w:val="Balloon Text"/>
    <w:basedOn w:val="Normal"/>
    <w:link w:val="BalloonTextChar"/>
    <w:uiPriority w:val="99"/>
    <w:semiHidden/>
    <w:unhideWhenUsed/>
    <w:rsid w:val="00180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47B"/>
    <w:rPr>
      <w:rFonts w:ascii="Segoe UI" w:hAnsi="Segoe UI" w:cs="Segoe UI"/>
      <w:sz w:val="18"/>
      <w:szCs w:val="18"/>
    </w:rPr>
  </w:style>
  <w:style w:type="paragraph" w:customStyle="1" w:styleId="Default">
    <w:name w:val="Default"/>
    <w:rsid w:val="00F0286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D6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stechone.com/product/real-time-supply-chain-visibility-systech-insight/" TargetMode="External"/><Relationship Id="rId13" Type="http://schemas.openxmlformats.org/officeDocument/2006/relationships/hyperlink" Target="mailto:Jefferson.barr@systechone.com" TargetMode="External"/><Relationship Id="rId3" Type="http://schemas.openxmlformats.org/officeDocument/2006/relationships/settings" Target="settings.xml"/><Relationship Id="rId7" Type="http://schemas.openxmlformats.org/officeDocument/2006/relationships/hyperlink" Target="https://www.systechone.com/product/traceability-unitrace/" TargetMode="External"/><Relationship Id="rId12" Type="http://schemas.openxmlformats.org/officeDocument/2006/relationships/hyperlink" Target="https://www.systechon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ystechone.com/product/authentication-unisecure/" TargetMode="External"/><Relationship Id="rId11" Type="http://schemas.openxmlformats.org/officeDocument/2006/relationships/hyperlink" Target="https://www.systechone.com/product/serialization-regulatory-compliance-uniseries/" TargetMode="External"/><Relationship Id="rId5" Type="http://schemas.openxmlformats.org/officeDocument/2006/relationships/hyperlink" Target="https://www.systechone.com/solutions/brand-protection-anti-counterfeiting-anti-diversion/" TargetMode="External"/><Relationship Id="rId15" Type="http://schemas.openxmlformats.org/officeDocument/2006/relationships/fontTable" Target="fontTable.xml"/><Relationship Id="rId10" Type="http://schemas.openxmlformats.org/officeDocument/2006/relationships/hyperlink" Target="https://www.systechone.com/product/traceability-unitrace/" TargetMode="External"/><Relationship Id="rId4" Type="http://schemas.openxmlformats.org/officeDocument/2006/relationships/webSettings" Target="webSettings.xml"/><Relationship Id="rId9" Type="http://schemas.openxmlformats.org/officeDocument/2006/relationships/hyperlink" Target="https://www.systechone.com/product/authentication-unisecure/"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Tallant, Steve</dc:creator>
  <cp:keywords/>
  <dc:description/>
  <cp:lastModifiedBy>Stacey OWENS-PERROTTA</cp:lastModifiedBy>
  <cp:revision>2</cp:revision>
  <cp:lastPrinted>2020-07-07T19:05:00Z</cp:lastPrinted>
  <dcterms:created xsi:type="dcterms:W3CDTF">2020-07-08T17:07:00Z</dcterms:created>
  <dcterms:modified xsi:type="dcterms:W3CDTF">2020-07-08T17:07:00Z</dcterms:modified>
</cp:coreProperties>
</file>