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5AE1C" w14:textId="272B4DBA" w:rsidR="009271C8" w:rsidRDefault="009271C8" w:rsidP="009271C8">
      <w:pPr>
        <w:rPr>
          <w:b/>
          <w:sz w:val="24"/>
          <w:szCs w:val="24"/>
        </w:rPr>
      </w:pPr>
      <w:r>
        <w:rPr>
          <w:b/>
          <w:sz w:val="24"/>
          <w:szCs w:val="24"/>
        </w:rPr>
        <w:t>Supernova Companies Rank</w:t>
      </w:r>
      <w:r w:rsidR="00C247AD">
        <w:rPr>
          <w:b/>
          <w:sz w:val="24"/>
          <w:szCs w:val="24"/>
        </w:rPr>
        <w:t>s</w:t>
      </w:r>
      <w:r>
        <w:rPr>
          <w:b/>
          <w:sz w:val="24"/>
          <w:szCs w:val="24"/>
        </w:rPr>
        <w:t xml:space="preserve"> </w:t>
      </w:r>
      <w:r w:rsidR="00F71D10">
        <w:rPr>
          <w:b/>
          <w:sz w:val="24"/>
          <w:szCs w:val="24"/>
        </w:rPr>
        <w:t xml:space="preserve">No. </w:t>
      </w:r>
      <w:r w:rsidR="007375E1">
        <w:rPr>
          <w:b/>
          <w:sz w:val="24"/>
          <w:szCs w:val="24"/>
        </w:rPr>
        <w:t>101</w:t>
      </w:r>
      <w:r w:rsidR="00F71D10">
        <w:rPr>
          <w:b/>
          <w:sz w:val="24"/>
          <w:szCs w:val="24"/>
        </w:rPr>
        <w:t xml:space="preserve"> on </w:t>
      </w:r>
      <w:r>
        <w:rPr>
          <w:b/>
          <w:sz w:val="24"/>
          <w:szCs w:val="24"/>
        </w:rPr>
        <w:t xml:space="preserve">the </w:t>
      </w:r>
      <w:r w:rsidR="00607A27">
        <w:rPr>
          <w:b/>
          <w:sz w:val="24"/>
          <w:szCs w:val="24"/>
        </w:rPr>
        <w:t xml:space="preserve">2020 </w:t>
      </w:r>
      <w:r>
        <w:rPr>
          <w:b/>
          <w:sz w:val="24"/>
          <w:szCs w:val="24"/>
        </w:rPr>
        <w:t>Inc. 5000</w:t>
      </w:r>
      <w:r w:rsidR="00467F26">
        <w:rPr>
          <w:b/>
          <w:sz w:val="24"/>
          <w:szCs w:val="24"/>
        </w:rPr>
        <w:t xml:space="preserve"> </w:t>
      </w:r>
    </w:p>
    <w:p w14:paraId="43518F7E" w14:textId="2AFAB415" w:rsidR="00177488" w:rsidRDefault="00177488" w:rsidP="009271C8">
      <w:pPr>
        <w:rPr>
          <w:b/>
          <w:sz w:val="24"/>
          <w:szCs w:val="24"/>
        </w:rPr>
      </w:pPr>
    </w:p>
    <w:p w14:paraId="6EDB6544" w14:textId="166DD57C" w:rsidR="00177488" w:rsidRPr="00177488" w:rsidRDefault="00177488" w:rsidP="009271C8">
      <w:pPr>
        <w:rPr>
          <w:bCs/>
          <w:i/>
          <w:iCs/>
          <w:sz w:val="24"/>
          <w:szCs w:val="24"/>
        </w:rPr>
      </w:pPr>
      <w:r w:rsidRPr="00177488">
        <w:rPr>
          <w:bCs/>
          <w:i/>
          <w:iCs/>
          <w:sz w:val="24"/>
          <w:szCs w:val="24"/>
        </w:rPr>
        <w:t xml:space="preserve">Chicago Based Fintech Supernova Companies is Proud to Join the Inc. 500 List for the First </w:t>
      </w:r>
      <w:r w:rsidR="007A10CA">
        <w:rPr>
          <w:bCs/>
          <w:i/>
          <w:iCs/>
          <w:sz w:val="24"/>
          <w:szCs w:val="24"/>
        </w:rPr>
        <w:t>T</w:t>
      </w:r>
      <w:r w:rsidRPr="00177488">
        <w:rPr>
          <w:bCs/>
          <w:i/>
          <w:iCs/>
          <w:sz w:val="24"/>
          <w:szCs w:val="24"/>
        </w:rPr>
        <w:t>ime</w:t>
      </w:r>
    </w:p>
    <w:p w14:paraId="56E7B1AB" w14:textId="1197D74C" w:rsidR="009271C8" w:rsidRDefault="009271C8" w:rsidP="009271C8">
      <w:pPr>
        <w:rPr>
          <w:b/>
          <w:sz w:val="24"/>
          <w:szCs w:val="24"/>
        </w:rPr>
      </w:pPr>
    </w:p>
    <w:p w14:paraId="092B40DA" w14:textId="2DCB71B9" w:rsidR="009271C8" w:rsidRDefault="009271C8" w:rsidP="009271C8">
      <w:pPr>
        <w:rPr>
          <w:bCs/>
          <w:sz w:val="24"/>
          <w:szCs w:val="24"/>
        </w:rPr>
      </w:pPr>
      <w:r w:rsidRPr="00E83A86">
        <w:rPr>
          <w:b/>
          <w:sz w:val="24"/>
          <w:szCs w:val="24"/>
        </w:rPr>
        <w:t>Chicago (August 12, 2020)</w:t>
      </w:r>
      <w:r>
        <w:rPr>
          <w:bCs/>
          <w:sz w:val="24"/>
          <w:szCs w:val="24"/>
        </w:rPr>
        <w:t xml:space="preserve"> – </w:t>
      </w:r>
      <w:r w:rsidR="00FD7D0A" w:rsidRPr="00FD7D0A">
        <w:rPr>
          <w:bCs/>
          <w:i/>
          <w:iCs/>
          <w:sz w:val="24"/>
          <w:szCs w:val="24"/>
        </w:rPr>
        <w:t>Inc.</w:t>
      </w:r>
      <w:r w:rsidR="00FD7D0A" w:rsidRPr="005759A6">
        <w:rPr>
          <w:bCs/>
          <w:sz w:val="24"/>
          <w:szCs w:val="24"/>
        </w:rPr>
        <w:t xml:space="preserve"> magazine</w:t>
      </w:r>
      <w:r w:rsidR="00FD7D0A">
        <w:rPr>
          <w:bCs/>
          <w:sz w:val="24"/>
          <w:szCs w:val="24"/>
        </w:rPr>
        <w:t xml:space="preserve"> revealed that </w:t>
      </w:r>
      <w:hyperlink r:id="rId5" w:history="1">
        <w:r w:rsidRPr="00977DB8">
          <w:rPr>
            <w:rStyle w:val="Hyperlink"/>
            <w:bCs/>
            <w:sz w:val="24"/>
            <w:szCs w:val="24"/>
          </w:rPr>
          <w:t>Supernova Companies</w:t>
        </w:r>
        <w:r w:rsidR="009A7C0F" w:rsidRPr="00977DB8">
          <w:rPr>
            <w:rStyle w:val="Hyperlink"/>
            <w:bCs/>
            <w:sz w:val="24"/>
            <w:szCs w:val="24"/>
            <w:vertAlign w:val="superscript"/>
          </w:rPr>
          <w:t>TM</w:t>
        </w:r>
      </w:hyperlink>
      <w:r w:rsidRPr="009A7C0F">
        <w:rPr>
          <w:bCs/>
          <w:sz w:val="24"/>
          <w:szCs w:val="24"/>
          <w:vertAlign w:val="superscript"/>
        </w:rPr>
        <w:t xml:space="preserve"> </w:t>
      </w:r>
      <w:r>
        <w:rPr>
          <w:bCs/>
          <w:sz w:val="24"/>
          <w:szCs w:val="24"/>
        </w:rPr>
        <w:t xml:space="preserve">(https://supernovacompanies.com/), the leading provider of securities-based lending </w:t>
      </w:r>
      <w:r w:rsidR="0068236C">
        <w:rPr>
          <w:bCs/>
          <w:sz w:val="24"/>
          <w:szCs w:val="24"/>
        </w:rPr>
        <w:t xml:space="preserve">solutions, </w:t>
      </w:r>
      <w:r w:rsidR="00D171A0">
        <w:rPr>
          <w:bCs/>
          <w:sz w:val="24"/>
          <w:szCs w:val="24"/>
        </w:rPr>
        <w:t xml:space="preserve">is ranked </w:t>
      </w:r>
      <w:r w:rsidR="00DC0606">
        <w:rPr>
          <w:bCs/>
          <w:sz w:val="24"/>
          <w:szCs w:val="24"/>
        </w:rPr>
        <w:t>No.</w:t>
      </w:r>
      <w:r w:rsidR="007375E1">
        <w:rPr>
          <w:bCs/>
          <w:sz w:val="24"/>
          <w:szCs w:val="24"/>
        </w:rPr>
        <w:t>101</w:t>
      </w:r>
      <w:r w:rsidR="0068236C">
        <w:rPr>
          <w:bCs/>
          <w:sz w:val="24"/>
          <w:szCs w:val="24"/>
        </w:rPr>
        <w:t xml:space="preserve"> </w:t>
      </w:r>
      <w:r w:rsidR="005A1ECC">
        <w:rPr>
          <w:bCs/>
          <w:sz w:val="24"/>
          <w:szCs w:val="24"/>
        </w:rPr>
        <w:t>on</w:t>
      </w:r>
      <w:r w:rsidR="0068236C">
        <w:rPr>
          <w:bCs/>
          <w:sz w:val="24"/>
          <w:szCs w:val="24"/>
        </w:rPr>
        <w:t xml:space="preserve"> </w:t>
      </w:r>
      <w:r w:rsidR="00D171A0">
        <w:rPr>
          <w:bCs/>
          <w:sz w:val="24"/>
          <w:szCs w:val="24"/>
        </w:rPr>
        <w:t xml:space="preserve">its annual </w:t>
      </w:r>
      <w:hyperlink r:id="rId6" w:history="1">
        <w:r w:rsidR="0068236C" w:rsidRPr="00D220DD">
          <w:rPr>
            <w:rStyle w:val="Hyperlink"/>
            <w:bCs/>
            <w:sz w:val="24"/>
            <w:szCs w:val="24"/>
          </w:rPr>
          <w:t>Inc. 5000 List</w:t>
        </w:r>
      </w:hyperlink>
      <w:r w:rsidR="000B5CEA" w:rsidRPr="000B5CEA">
        <w:rPr>
          <w:bCs/>
          <w:sz w:val="24"/>
          <w:szCs w:val="24"/>
        </w:rPr>
        <w:t>, the most prestigious ranking</w:t>
      </w:r>
      <w:r w:rsidR="0068236C" w:rsidRPr="000B5CEA">
        <w:rPr>
          <w:bCs/>
          <w:sz w:val="24"/>
          <w:szCs w:val="24"/>
        </w:rPr>
        <w:t xml:space="preserve"> of the</w:t>
      </w:r>
      <w:r w:rsidR="00772080" w:rsidRPr="000B5CEA">
        <w:rPr>
          <w:bCs/>
          <w:sz w:val="24"/>
          <w:szCs w:val="24"/>
        </w:rPr>
        <w:t xml:space="preserve"> nation’s </w:t>
      </w:r>
      <w:r w:rsidR="0068236C" w:rsidRPr="000B5CEA">
        <w:rPr>
          <w:bCs/>
          <w:sz w:val="24"/>
          <w:szCs w:val="24"/>
        </w:rPr>
        <w:t>fastest growing private companies</w:t>
      </w:r>
      <w:r w:rsidR="00DC0606" w:rsidRPr="000B5CEA">
        <w:rPr>
          <w:bCs/>
          <w:sz w:val="24"/>
          <w:szCs w:val="24"/>
        </w:rPr>
        <w:t>.</w:t>
      </w:r>
      <w:r w:rsidR="00C04086" w:rsidRPr="000B5CEA">
        <w:rPr>
          <w:bCs/>
          <w:sz w:val="24"/>
          <w:szCs w:val="24"/>
        </w:rPr>
        <w:t xml:space="preserve"> </w:t>
      </w:r>
      <w:r w:rsidR="00CC5DEF">
        <w:rPr>
          <w:bCs/>
          <w:sz w:val="24"/>
          <w:szCs w:val="24"/>
        </w:rPr>
        <w:t xml:space="preserve">This is the first time </w:t>
      </w:r>
      <w:r w:rsidR="0053328B">
        <w:rPr>
          <w:bCs/>
          <w:sz w:val="24"/>
          <w:szCs w:val="24"/>
        </w:rPr>
        <w:t>that Supernova</w:t>
      </w:r>
      <w:r w:rsidR="00D8693D">
        <w:rPr>
          <w:bCs/>
          <w:sz w:val="24"/>
          <w:szCs w:val="24"/>
        </w:rPr>
        <w:t xml:space="preserve"> </w:t>
      </w:r>
      <w:r w:rsidR="0053328B">
        <w:rPr>
          <w:bCs/>
          <w:sz w:val="24"/>
          <w:szCs w:val="24"/>
        </w:rPr>
        <w:t xml:space="preserve">has been named to the Inc. 5000 list. </w:t>
      </w:r>
    </w:p>
    <w:p w14:paraId="59D89C89" w14:textId="0584FDB5" w:rsidR="00F80DCA" w:rsidRDefault="00F80DCA" w:rsidP="009271C8">
      <w:pPr>
        <w:rPr>
          <w:bCs/>
          <w:sz w:val="24"/>
          <w:szCs w:val="24"/>
        </w:rPr>
      </w:pPr>
    </w:p>
    <w:p w14:paraId="5A05C405" w14:textId="4FD72FE8" w:rsidR="00F80DCA" w:rsidRDefault="00F80DCA" w:rsidP="009271C8">
      <w:pPr>
        <w:rPr>
          <w:bCs/>
          <w:sz w:val="24"/>
          <w:szCs w:val="24"/>
        </w:rPr>
      </w:pPr>
      <w:r w:rsidRPr="003111A1">
        <w:rPr>
          <w:bCs/>
          <w:i/>
          <w:iCs/>
          <w:sz w:val="24"/>
          <w:szCs w:val="24"/>
        </w:rPr>
        <w:t>“It is a</w:t>
      </w:r>
      <w:r w:rsidR="00FE02BA" w:rsidRPr="003111A1">
        <w:rPr>
          <w:bCs/>
          <w:i/>
          <w:iCs/>
          <w:sz w:val="24"/>
          <w:szCs w:val="24"/>
        </w:rPr>
        <w:t>n</w:t>
      </w:r>
      <w:r w:rsidRPr="003111A1">
        <w:rPr>
          <w:bCs/>
          <w:i/>
          <w:iCs/>
          <w:sz w:val="24"/>
          <w:szCs w:val="24"/>
        </w:rPr>
        <w:t xml:space="preserve"> honor </w:t>
      </w:r>
      <w:r w:rsidR="00493051" w:rsidRPr="003111A1">
        <w:rPr>
          <w:bCs/>
          <w:i/>
          <w:iCs/>
          <w:sz w:val="24"/>
          <w:szCs w:val="24"/>
        </w:rPr>
        <w:t xml:space="preserve">to </w:t>
      </w:r>
      <w:r w:rsidR="00485CCD" w:rsidRPr="003111A1">
        <w:rPr>
          <w:bCs/>
          <w:i/>
          <w:iCs/>
          <w:sz w:val="24"/>
          <w:szCs w:val="24"/>
        </w:rPr>
        <w:t xml:space="preserve">join the Inc. 5000 and </w:t>
      </w:r>
      <w:r w:rsidRPr="003111A1">
        <w:rPr>
          <w:bCs/>
          <w:i/>
          <w:iCs/>
          <w:sz w:val="24"/>
          <w:szCs w:val="24"/>
        </w:rPr>
        <w:t xml:space="preserve">be ranked among some of the </w:t>
      </w:r>
      <w:r w:rsidR="00FE7DB7" w:rsidRPr="003111A1">
        <w:rPr>
          <w:bCs/>
          <w:i/>
          <w:iCs/>
          <w:sz w:val="24"/>
          <w:szCs w:val="24"/>
        </w:rPr>
        <w:t xml:space="preserve">country’s most </w:t>
      </w:r>
      <w:r w:rsidR="000651B1">
        <w:rPr>
          <w:bCs/>
          <w:i/>
          <w:iCs/>
          <w:sz w:val="24"/>
          <w:szCs w:val="24"/>
        </w:rPr>
        <w:t>dynamic</w:t>
      </w:r>
      <w:r w:rsidR="00FE7DB7" w:rsidRPr="003111A1">
        <w:rPr>
          <w:bCs/>
          <w:i/>
          <w:iCs/>
          <w:sz w:val="24"/>
          <w:szCs w:val="24"/>
        </w:rPr>
        <w:t xml:space="preserve"> companies.</w:t>
      </w:r>
      <w:r w:rsidR="0060641F" w:rsidRPr="003111A1">
        <w:rPr>
          <w:bCs/>
          <w:i/>
          <w:iCs/>
          <w:sz w:val="24"/>
          <w:szCs w:val="24"/>
        </w:rPr>
        <w:t xml:space="preserve"> </w:t>
      </w:r>
      <w:r w:rsidR="00E3094E" w:rsidRPr="003111A1">
        <w:rPr>
          <w:bCs/>
          <w:i/>
          <w:iCs/>
          <w:sz w:val="24"/>
          <w:szCs w:val="24"/>
        </w:rPr>
        <w:t>Supernova</w:t>
      </w:r>
      <w:r w:rsidR="00FA57AD" w:rsidRPr="003111A1">
        <w:rPr>
          <w:bCs/>
          <w:i/>
          <w:iCs/>
          <w:sz w:val="24"/>
          <w:szCs w:val="24"/>
        </w:rPr>
        <w:t>’</w:t>
      </w:r>
      <w:r w:rsidR="00CB5B7B" w:rsidRPr="003111A1">
        <w:rPr>
          <w:bCs/>
          <w:i/>
          <w:iCs/>
          <w:sz w:val="24"/>
          <w:szCs w:val="24"/>
        </w:rPr>
        <w:t>s</w:t>
      </w:r>
      <w:r w:rsidR="003F19D1" w:rsidRPr="003111A1">
        <w:rPr>
          <w:bCs/>
          <w:i/>
          <w:iCs/>
          <w:sz w:val="24"/>
          <w:szCs w:val="24"/>
        </w:rPr>
        <w:t xml:space="preserve"> </w:t>
      </w:r>
      <w:r w:rsidR="008669DE" w:rsidRPr="003111A1">
        <w:rPr>
          <w:bCs/>
          <w:i/>
          <w:iCs/>
          <w:sz w:val="24"/>
          <w:szCs w:val="24"/>
        </w:rPr>
        <w:t xml:space="preserve">tremendous </w:t>
      </w:r>
      <w:r w:rsidR="00E61FCD" w:rsidRPr="003111A1">
        <w:rPr>
          <w:bCs/>
          <w:i/>
          <w:iCs/>
          <w:sz w:val="24"/>
          <w:szCs w:val="24"/>
        </w:rPr>
        <w:t xml:space="preserve">growth </w:t>
      </w:r>
      <w:r w:rsidR="004169D4" w:rsidRPr="003111A1">
        <w:rPr>
          <w:bCs/>
          <w:i/>
          <w:iCs/>
          <w:sz w:val="24"/>
          <w:szCs w:val="24"/>
        </w:rPr>
        <w:t>is a testament to</w:t>
      </w:r>
      <w:r w:rsidR="007667D5" w:rsidRPr="003111A1">
        <w:rPr>
          <w:bCs/>
          <w:i/>
          <w:iCs/>
          <w:sz w:val="24"/>
          <w:szCs w:val="24"/>
        </w:rPr>
        <w:t xml:space="preserve"> our </w:t>
      </w:r>
      <w:r w:rsidR="00D40616">
        <w:rPr>
          <w:bCs/>
          <w:i/>
          <w:iCs/>
          <w:sz w:val="24"/>
          <w:szCs w:val="24"/>
        </w:rPr>
        <w:t>innovative solution and the benefits it brings to banks, broker-dealers,</w:t>
      </w:r>
      <w:r w:rsidR="00D40616" w:rsidRPr="00D40616">
        <w:rPr>
          <w:bCs/>
          <w:i/>
          <w:iCs/>
          <w:sz w:val="24"/>
          <w:szCs w:val="24"/>
        </w:rPr>
        <w:t xml:space="preserve"> </w:t>
      </w:r>
      <w:r w:rsidR="00D40616">
        <w:rPr>
          <w:bCs/>
          <w:i/>
          <w:iCs/>
          <w:sz w:val="24"/>
          <w:szCs w:val="24"/>
        </w:rPr>
        <w:t>r</w:t>
      </w:r>
      <w:r w:rsidR="00D40616" w:rsidRPr="003111A1">
        <w:rPr>
          <w:bCs/>
          <w:i/>
          <w:iCs/>
          <w:sz w:val="24"/>
          <w:szCs w:val="24"/>
        </w:rPr>
        <w:t xml:space="preserve">egistered </w:t>
      </w:r>
      <w:r w:rsidR="00D40616">
        <w:rPr>
          <w:bCs/>
          <w:i/>
          <w:iCs/>
          <w:sz w:val="24"/>
          <w:szCs w:val="24"/>
        </w:rPr>
        <w:t>i</w:t>
      </w:r>
      <w:r w:rsidR="00D40616" w:rsidRPr="003111A1">
        <w:rPr>
          <w:bCs/>
          <w:i/>
          <w:iCs/>
          <w:sz w:val="24"/>
          <w:szCs w:val="24"/>
        </w:rPr>
        <w:t xml:space="preserve">nvestment </w:t>
      </w:r>
      <w:r w:rsidR="00D40616">
        <w:rPr>
          <w:bCs/>
          <w:i/>
          <w:iCs/>
          <w:sz w:val="24"/>
          <w:szCs w:val="24"/>
        </w:rPr>
        <w:t>a</w:t>
      </w:r>
      <w:r w:rsidR="00D40616" w:rsidRPr="003111A1">
        <w:rPr>
          <w:bCs/>
          <w:i/>
          <w:iCs/>
          <w:sz w:val="24"/>
          <w:szCs w:val="24"/>
        </w:rPr>
        <w:t>dvisors</w:t>
      </w:r>
      <w:r w:rsidR="00D40616">
        <w:rPr>
          <w:bCs/>
          <w:i/>
          <w:iCs/>
          <w:sz w:val="24"/>
          <w:szCs w:val="24"/>
        </w:rPr>
        <w:t xml:space="preserve"> (RIAs)</w:t>
      </w:r>
      <w:r w:rsidR="00515746">
        <w:rPr>
          <w:bCs/>
          <w:i/>
          <w:iCs/>
          <w:sz w:val="24"/>
          <w:szCs w:val="24"/>
        </w:rPr>
        <w:t xml:space="preserve">, and leading </w:t>
      </w:r>
      <w:r w:rsidR="00842675">
        <w:rPr>
          <w:bCs/>
          <w:i/>
          <w:iCs/>
          <w:sz w:val="24"/>
          <w:szCs w:val="24"/>
        </w:rPr>
        <w:t xml:space="preserve">turnkey asset management platforms (TAMPs) to better serve their customers </w:t>
      </w:r>
      <w:r w:rsidR="002B34A2">
        <w:rPr>
          <w:bCs/>
          <w:i/>
          <w:iCs/>
          <w:sz w:val="24"/>
          <w:szCs w:val="24"/>
        </w:rPr>
        <w:t>with Securities-Based Lending (SBL) products</w:t>
      </w:r>
      <w:r w:rsidR="008669DE" w:rsidRPr="003111A1">
        <w:rPr>
          <w:bCs/>
          <w:i/>
          <w:iCs/>
          <w:sz w:val="24"/>
          <w:szCs w:val="24"/>
        </w:rPr>
        <w:t>,”</w:t>
      </w:r>
      <w:r w:rsidR="008669DE">
        <w:rPr>
          <w:bCs/>
          <w:sz w:val="24"/>
          <w:szCs w:val="24"/>
        </w:rPr>
        <w:t xml:space="preserve"> </w:t>
      </w:r>
      <w:r w:rsidR="000C013A">
        <w:rPr>
          <w:bCs/>
          <w:sz w:val="24"/>
          <w:szCs w:val="24"/>
        </w:rPr>
        <w:t>sa</w:t>
      </w:r>
      <w:r w:rsidR="00A07A18">
        <w:rPr>
          <w:bCs/>
          <w:sz w:val="24"/>
          <w:szCs w:val="24"/>
        </w:rPr>
        <w:t>id</w:t>
      </w:r>
      <w:r w:rsidR="000C013A">
        <w:rPr>
          <w:bCs/>
          <w:sz w:val="24"/>
          <w:szCs w:val="24"/>
        </w:rPr>
        <w:t xml:space="preserve"> Su</w:t>
      </w:r>
      <w:r w:rsidR="001E716E">
        <w:rPr>
          <w:bCs/>
          <w:sz w:val="24"/>
          <w:szCs w:val="24"/>
        </w:rPr>
        <w:t>p</w:t>
      </w:r>
      <w:r w:rsidR="000C013A">
        <w:rPr>
          <w:bCs/>
          <w:sz w:val="24"/>
          <w:szCs w:val="24"/>
        </w:rPr>
        <w:t xml:space="preserve">ernova’s </w:t>
      </w:r>
      <w:r w:rsidR="00BF1AE5">
        <w:rPr>
          <w:bCs/>
          <w:sz w:val="24"/>
          <w:szCs w:val="24"/>
        </w:rPr>
        <w:t>Executive Vice President</w:t>
      </w:r>
      <w:r w:rsidR="000C013A">
        <w:rPr>
          <w:bCs/>
          <w:sz w:val="24"/>
          <w:szCs w:val="24"/>
        </w:rPr>
        <w:t xml:space="preserve"> of Sales and Marketing</w:t>
      </w:r>
      <w:r w:rsidR="00211BAF">
        <w:rPr>
          <w:bCs/>
          <w:sz w:val="24"/>
          <w:szCs w:val="24"/>
        </w:rPr>
        <w:t>,</w:t>
      </w:r>
      <w:r w:rsidR="003F19D1">
        <w:rPr>
          <w:bCs/>
          <w:sz w:val="24"/>
          <w:szCs w:val="24"/>
        </w:rPr>
        <w:t xml:space="preserve"> </w:t>
      </w:r>
      <w:r w:rsidR="000C013A">
        <w:rPr>
          <w:bCs/>
          <w:sz w:val="24"/>
          <w:szCs w:val="24"/>
        </w:rPr>
        <w:t>Linda Gu</w:t>
      </w:r>
      <w:r w:rsidR="00114D9B">
        <w:rPr>
          <w:bCs/>
          <w:sz w:val="24"/>
          <w:szCs w:val="24"/>
        </w:rPr>
        <w:t xml:space="preserve">. </w:t>
      </w:r>
      <w:r w:rsidR="003F19D1" w:rsidRPr="003111A1">
        <w:rPr>
          <w:bCs/>
          <w:i/>
          <w:iCs/>
          <w:sz w:val="24"/>
          <w:szCs w:val="24"/>
        </w:rPr>
        <w:t>“</w:t>
      </w:r>
      <w:r w:rsidR="002228C8">
        <w:rPr>
          <w:bCs/>
          <w:i/>
          <w:iCs/>
          <w:sz w:val="24"/>
          <w:szCs w:val="24"/>
        </w:rPr>
        <w:t>W</w:t>
      </w:r>
      <w:r w:rsidR="009F5604" w:rsidRPr="003111A1">
        <w:rPr>
          <w:bCs/>
          <w:i/>
          <w:iCs/>
          <w:sz w:val="24"/>
          <w:szCs w:val="24"/>
        </w:rPr>
        <w:t>e</w:t>
      </w:r>
      <w:r w:rsidR="002228C8">
        <w:rPr>
          <w:bCs/>
          <w:i/>
          <w:iCs/>
          <w:sz w:val="24"/>
          <w:szCs w:val="24"/>
        </w:rPr>
        <w:t xml:space="preserve"> are encouraged by the endorsements from </w:t>
      </w:r>
      <w:r w:rsidR="006A4A77">
        <w:rPr>
          <w:bCs/>
          <w:i/>
          <w:iCs/>
          <w:sz w:val="24"/>
          <w:szCs w:val="24"/>
        </w:rPr>
        <w:t xml:space="preserve">our customers and their financial advisors, and feel </w:t>
      </w:r>
      <w:r w:rsidR="009F5604" w:rsidRPr="003111A1">
        <w:rPr>
          <w:bCs/>
          <w:i/>
          <w:iCs/>
          <w:sz w:val="24"/>
          <w:szCs w:val="24"/>
        </w:rPr>
        <w:t>motivate</w:t>
      </w:r>
      <w:r w:rsidR="006A4A77">
        <w:rPr>
          <w:bCs/>
          <w:i/>
          <w:iCs/>
          <w:sz w:val="24"/>
          <w:szCs w:val="24"/>
        </w:rPr>
        <w:t xml:space="preserve">d </w:t>
      </w:r>
      <w:r w:rsidR="00986DA2">
        <w:rPr>
          <w:bCs/>
          <w:i/>
          <w:iCs/>
          <w:sz w:val="24"/>
          <w:szCs w:val="24"/>
        </w:rPr>
        <w:t>by the increasing number of investors we are able to help when it comes to their liquidity needs</w:t>
      </w:r>
      <w:r w:rsidR="00772441" w:rsidRPr="003111A1">
        <w:rPr>
          <w:bCs/>
          <w:i/>
          <w:iCs/>
          <w:sz w:val="24"/>
          <w:szCs w:val="24"/>
        </w:rPr>
        <w:t>.</w:t>
      </w:r>
      <w:r w:rsidR="006B5C21" w:rsidRPr="003111A1">
        <w:rPr>
          <w:bCs/>
          <w:i/>
          <w:iCs/>
          <w:sz w:val="24"/>
          <w:szCs w:val="24"/>
        </w:rPr>
        <w:t>”</w:t>
      </w:r>
      <w:r w:rsidR="009E5249">
        <w:rPr>
          <w:bCs/>
          <w:sz w:val="24"/>
          <w:szCs w:val="24"/>
        </w:rPr>
        <w:t xml:space="preserve"> </w:t>
      </w:r>
    </w:p>
    <w:p w14:paraId="7ECAE025" w14:textId="4805F8D5" w:rsidR="0068236C" w:rsidRDefault="0068236C" w:rsidP="009271C8">
      <w:pPr>
        <w:rPr>
          <w:bCs/>
          <w:sz w:val="24"/>
          <w:szCs w:val="24"/>
        </w:rPr>
      </w:pPr>
    </w:p>
    <w:p w14:paraId="2827D3EE" w14:textId="799EEBEE" w:rsidR="0068236C" w:rsidRDefault="0068236C" w:rsidP="009271C8">
      <w:pPr>
        <w:rPr>
          <w:bCs/>
          <w:sz w:val="24"/>
          <w:szCs w:val="24"/>
        </w:rPr>
      </w:pPr>
      <w:r>
        <w:rPr>
          <w:bCs/>
          <w:sz w:val="24"/>
          <w:szCs w:val="24"/>
        </w:rPr>
        <w:t xml:space="preserve">Supernova was founded five years ago with the mission to </w:t>
      </w:r>
      <w:r w:rsidR="00B61010">
        <w:rPr>
          <w:bCs/>
          <w:sz w:val="24"/>
          <w:szCs w:val="24"/>
        </w:rPr>
        <w:t>help</w:t>
      </w:r>
      <w:r>
        <w:rPr>
          <w:bCs/>
          <w:sz w:val="24"/>
          <w:szCs w:val="24"/>
        </w:rPr>
        <w:t xml:space="preserve"> investors achieve</w:t>
      </w:r>
      <w:r w:rsidR="00B61010">
        <w:rPr>
          <w:bCs/>
          <w:sz w:val="24"/>
          <w:szCs w:val="24"/>
        </w:rPr>
        <w:t xml:space="preserve"> financial </w:t>
      </w:r>
      <w:r w:rsidR="00E74DC8">
        <w:rPr>
          <w:bCs/>
          <w:sz w:val="24"/>
          <w:szCs w:val="24"/>
        </w:rPr>
        <w:t>wellness</w:t>
      </w:r>
      <w:r w:rsidR="004237DA">
        <w:rPr>
          <w:bCs/>
          <w:sz w:val="24"/>
          <w:szCs w:val="24"/>
        </w:rPr>
        <w:t xml:space="preserve"> by making securities-based lending </w:t>
      </w:r>
      <w:r w:rsidR="001F482C">
        <w:rPr>
          <w:bCs/>
          <w:sz w:val="24"/>
          <w:szCs w:val="24"/>
        </w:rPr>
        <w:t>more accessible</w:t>
      </w:r>
      <w:r w:rsidR="00F13F27">
        <w:rPr>
          <w:bCs/>
          <w:sz w:val="24"/>
          <w:szCs w:val="24"/>
        </w:rPr>
        <w:t xml:space="preserve"> </w:t>
      </w:r>
      <w:r w:rsidR="00E832F2">
        <w:rPr>
          <w:bCs/>
          <w:sz w:val="24"/>
          <w:szCs w:val="24"/>
        </w:rPr>
        <w:t xml:space="preserve">as </w:t>
      </w:r>
      <w:r w:rsidR="00DE1E1D">
        <w:rPr>
          <w:bCs/>
          <w:sz w:val="24"/>
          <w:szCs w:val="24"/>
        </w:rPr>
        <w:t xml:space="preserve">a </w:t>
      </w:r>
      <w:r w:rsidR="00457F40">
        <w:rPr>
          <w:bCs/>
          <w:sz w:val="24"/>
          <w:szCs w:val="24"/>
        </w:rPr>
        <w:t>cost</w:t>
      </w:r>
      <w:r w:rsidR="001B1A34">
        <w:rPr>
          <w:bCs/>
          <w:sz w:val="24"/>
          <w:szCs w:val="24"/>
        </w:rPr>
        <w:t>-</w:t>
      </w:r>
      <w:r w:rsidR="00457F40">
        <w:rPr>
          <w:bCs/>
          <w:sz w:val="24"/>
          <w:szCs w:val="24"/>
        </w:rPr>
        <w:t xml:space="preserve">effective credit </w:t>
      </w:r>
      <w:r w:rsidR="00794699">
        <w:rPr>
          <w:bCs/>
          <w:sz w:val="24"/>
          <w:szCs w:val="24"/>
        </w:rPr>
        <w:t>option.</w:t>
      </w:r>
      <w:r w:rsidR="002447BD">
        <w:rPr>
          <w:bCs/>
          <w:sz w:val="24"/>
          <w:szCs w:val="24"/>
        </w:rPr>
        <w:t xml:space="preserve"> </w:t>
      </w:r>
      <w:r w:rsidR="00055B50">
        <w:rPr>
          <w:bCs/>
          <w:sz w:val="24"/>
          <w:szCs w:val="24"/>
        </w:rPr>
        <w:t>SBL</w:t>
      </w:r>
      <w:r w:rsidR="005D4860">
        <w:rPr>
          <w:bCs/>
          <w:sz w:val="24"/>
          <w:szCs w:val="24"/>
        </w:rPr>
        <w:t xml:space="preserve"> allow</w:t>
      </w:r>
      <w:r w:rsidR="007B2248">
        <w:rPr>
          <w:bCs/>
          <w:sz w:val="24"/>
          <w:szCs w:val="24"/>
        </w:rPr>
        <w:t>s</w:t>
      </w:r>
      <w:r w:rsidR="005D4860">
        <w:rPr>
          <w:bCs/>
          <w:sz w:val="24"/>
          <w:szCs w:val="24"/>
        </w:rPr>
        <w:t xml:space="preserve"> investors to use </w:t>
      </w:r>
      <w:r w:rsidR="00054BBB">
        <w:rPr>
          <w:bCs/>
          <w:sz w:val="24"/>
          <w:szCs w:val="24"/>
        </w:rPr>
        <w:t xml:space="preserve">their non-retirement </w:t>
      </w:r>
      <w:r w:rsidR="002B2CBF">
        <w:rPr>
          <w:bCs/>
          <w:sz w:val="24"/>
          <w:szCs w:val="24"/>
        </w:rPr>
        <w:t xml:space="preserve">investment </w:t>
      </w:r>
      <w:r w:rsidR="00054BBB">
        <w:rPr>
          <w:bCs/>
          <w:sz w:val="24"/>
          <w:szCs w:val="24"/>
        </w:rPr>
        <w:t>asse</w:t>
      </w:r>
      <w:r w:rsidR="006B5EB7">
        <w:rPr>
          <w:bCs/>
          <w:sz w:val="24"/>
          <w:szCs w:val="24"/>
        </w:rPr>
        <w:t>t</w:t>
      </w:r>
      <w:r w:rsidR="00054BBB">
        <w:rPr>
          <w:bCs/>
          <w:sz w:val="24"/>
          <w:szCs w:val="24"/>
        </w:rPr>
        <w:t xml:space="preserve">s as collateral for revolving lines of credit </w:t>
      </w:r>
      <w:r w:rsidR="006B5EB7">
        <w:rPr>
          <w:bCs/>
          <w:sz w:val="24"/>
          <w:szCs w:val="24"/>
        </w:rPr>
        <w:t>without having to sell their investments</w:t>
      </w:r>
      <w:r w:rsidR="005D61D4">
        <w:rPr>
          <w:bCs/>
          <w:sz w:val="24"/>
          <w:szCs w:val="24"/>
        </w:rPr>
        <w:t xml:space="preserve">, </w:t>
      </w:r>
      <w:r w:rsidR="00A92510">
        <w:rPr>
          <w:bCs/>
          <w:sz w:val="24"/>
          <w:szCs w:val="24"/>
        </w:rPr>
        <w:t xml:space="preserve">thereby </w:t>
      </w:r>
      <w:r w:rsidR="005D61D4">
        <w:rPr>
          <w:bCs/>
          <w:sz w:val="24"/>
          <w:szCs w:val="24"/>
        </w:rPr>
        <w:t xml:space="preserve">maintaining their </w:t>
      </w:r>
      <w:r w:rsidR="00495A5D">
        <w:rPr>
          <w:bCs/>
          <w:sz w:val="24"/>
          <w:szCs w:val="24"/>
        </w:rPr>
        <w:t xml:space="preserve">investment </w:t>
      </w:r>
      <w:r w:rsidR="005D61D4">
        <w:rPr>
          <w:bCs/>
          <w:sz w:val="24"/>
          <w:szCs w:val="24"/>
        </w:rPr>
        <w:t>portfolio and avoid</w:t>
      </w:r>
      <w:r w:rsidR="00F13F27">
        <w:rPr>
          <w:bCs/>
          <w:sz w:val="24"/>
          <w:szCs w:val="24"/>
        </w:rPr>
        <w:t>ing</w:t>
      </w:r>
      <w:r w:rsidR="005D61D4">
        <w:rPr>
          <w:bCs/>
          <w:sz w:val="24"/>
          <w:szCs w:val="24"/>
        </w:rPr>
        <w:t xml:space="preserve"> potential negative tax conse</w:t>
      </w:r>
      <w:r w:rsidR="000C3CAC">
        <w:rPr>
          <w:bCs/>
          <w:sz w:val="24"/>
          <w:szCs w:val="24"/>
        </w:rPr>
        <w:t xml:space="preserve">quences. </w:t>
      </w:r>
      <w:r w:rsidR="00D71A05">
        <w:rPr>
          <w:bCs/>
          <w:sz w:val="24"/>
          <w:szCs w:val="24"/>
        </w:rPr>
        <w:t>Supernova</w:t>
      </w:r>
      <w:r w:rsidR="002B24A9">
        <w:rPr>
          <w:bCs/>
          <w:sz w:val="24"/>
          <w:szCs w:val="24"/>
        </w:rPr>
        <w:t>’s</w:t>
      </w:r>
      <w:r w:rsidR="00D71A05">
        <w:rPr>
          <w:bCs/>
          <w:sz w:val="24"/>
          <w:szCs w:val="24"/>
        </w:rPr>
        <w:t xml:space="preserve"> </w:t>
      </w:r>
      <w:r w:rsidR="00B66AB7">
        <w:rPr>
          <w:bCs/>
          <w:sz w:val="24"/>
          <w:szCs w:val="24"/>
        </w:rPr>
        <w:t>SBL</w:t>
      </w:r>
      <w:r w:rsidR="00D71A05">
        <w:rPr>
          <w:bCs/>
          <w:sz w:val="24"/>
          <w:szCs w:val="24"/>
        </w:rPr>
        <w:t xml:space="preserve"> </w:t>
      </w:r>
      <w:r w:rsidR="00AE5698">
        <w:rPr>
          <w:bCs/>
          <w:sz w:val="24"/>
          <w:szCs w:val="24"/>
        </w:rPr>
        <w:t>solutions</w:t>
      </w:r>
      <w:r w:rsidR="0004709C">
        <w:rPr>
          <w:bCs/>
          <w:sz w:val="24"/>
          <w:szCs w:val="24"/>
        </w:rPr>
        <w:t xml:space="preserve"> </w:t>
      </w:r>
      <w:r w:rsidR="00C260FA">
        <w:rPr>
          <w:bCs/>
          <w:sz w:val="24"/>
          <w:szCs w:val="24"/>
        </w:rPr>
        <w:t>provid</w:t>
      </w:r>
      <w:r w:rsidR="001B1A34">
        <w:rPr>
          <w:bCs/>
          <w:sz w:val="24"/>
          <w:szCs w:val="24"/>
        </w:rPr>
        <w:t>e</w:t>
      </w:r>
      <w:r w:rsidR="00D226CF">
        <w:rPr>
          <w:bCs/>
          <w:sz w:val="24"/>
          <w:szCs w:val="24"/>
        </w:rPr>
        <w:t xml:space="preserve"> </w:t>
      </w:r>
      <w:r w:rsidR="00F32262">
        <w:rPr>
          <w:bCs/>
          <w:sz w:val="24"/>
          <w:szCs w:val="24"/>
        </w:rPr>
        <w:t>a</w:t>
      </w:r>
      <w:r w:rsidR="00D226CF">
        <w:rPr>
          <w:bCs/>
          <w:sz w:val="24"/>
          <w:szCs w:val="24"/>
        </w:rPr>
        <w:t xml:space="preserve"> </w:t>
      </w:r>
      <w:r w:rsidR="00B66AB7">
        <w:rPr>
          <w:bCs/>
          <w:sz w:val="24"/>
          <w:szCs w:val="24"/>
        </w:rPr>
        <w:t xml:space="preserve">frictionless end-to-end </w:t>
      </w:r>
      <w:r w:rsidR="00F32262">
        <w:rPr>
          <w:bCs/>
          <w:sz w:val="24"/>
          <w:szCs w:val="24"/>
        </w:rPr>
        <w:t xml:space="preserve">customer experience and </w:t>
      </w:r>
      <w:r w:rsidR="00E731D8">
        <w:rPr>
          <w:bCs/>
          <w:sz w:val="24"/>
          <w:szCs w:val="24"/>
        </w:rPr>
        <w:t>state-of-the-art risk monitoring</w:t>
      </w:r>
      <w:r w:rsidR="00EE3240">
        <w:rPr>
          <w:bCs/>
          <w:sz w:val="24"/>
          <w:szCs w:val="24"/>
        </w:rPr>
        <w:t xml:space="preserve"> </w:t>
      </w:r>
      <w:r w:rsidR="008B0947">
        <w:rPr>
          <w:bCs/>
          <w:sz w:val="24"/>
          <w:szCs w:val="24"/>
        </w:rPr>
        <w:t>no other</w:t>
      </w:r>
      <w:r w:rsidR="006E254A">
        <w:rPr>
          <w:bCs/>
          <w:sz w:val="24"/>
          <w:szCs w:val="24"/>
        </w:rPr>
        <w:t xml:space="preserve"> in the industry can match</w:t>
      </w:r>
      <w:r w:rsidR="00E731D8">
        <w:rPr>
          <w:bCs/>
          <w:sz w:val="24"/>
          <w:szCs w:val="24"/>
        </w:rPr>
        <w:t>.</w:t>
      </w:r>
      <w:r w:rsidR="00B61010">
        <w:rPr>
          <w:bCs/>
          <w:sz w:val="24"/>
          <w:szCs w:val="24"/>
        </w:rPr>
        <w:t xml:space="preserve"> </w:t>
      </w:r>
      <w:r>
        <w:rPr>
          <w:bCs/>
          <w:sz w:val="24"/>
          <w:szCs w:val="24"/>
        </w:rPr>
        <w:t xml:space="preserve">  </w:t>
      </w:r>
    </w:p>
    <w:p w14:paraId="00FFC051" w14:textId="77777777" w:rsidR="009271C8" w:rsidRDefault="009271C8" w:rsidP="009271C8">
      <w:pPr>
        <w:rPr>
          <w:b/>
          <w:sz w:val="24"/>
          <w:szCs w:val="24"/>
        </w:rPr>
      </w:pPr>
    </w:p>
    <w:p w14:paraId="29115305" w14:textId="47052D14" w:rsidR="009271C8" w:rsidRDefault="009271C8" w:rsidP="009271C8">
      <w:pPr>
        <w:rPr>
          <w:b/>
          <w:sz w:val="24"/>
          <w:szCs w:val="24"/>
        </w:rPr>
      </w:pPr>
      <w:r>
        <w:rPr>
          <w:b/>
          <w:sz w:val="24"/>
          <w:szCs w:val="24"/>
        </w:rPr>
        <w:t xml:space="preserve">About Supernova </w:t>
      </w:r>
      <w:r w:rsidR="00CB0E31">
        <w:rPr>
          <w:b/>
          <w:sz w:val="24"/>
          <w:szCs w:val="24"/>
        </w:rPr>
        <w:t>Companies</w:t>
      </w:r>
      <w:r>
        <w:rPr>
          <w:b/>
          <w:sz w:val="24"/>
          <w:szCs w:val="24"/>
        </w:rPr>
        <w:t>, LLC</w:t>
      </w:r>
    </w:p>
    <w:p w14:paraId="18AAAE73" w14:textId="367F84DE" w:rsidR="009271C8" w:rsidRDefault="009271C8" w:rsidP="009271C8">
      <w:pPr>
        <w:rPr>
          <w:sz w:val="24"/>
          <w:szCs w:val="24"/>
        </w:rPr>
      </w:pPr>
      <w:r>
        <w:rPr>
          <w:sz w:val="24"/>
          <w:szCs w:val="24"/>
        </w:rPr>
        <w:t>Supernova</w:t>
      </w:r>
      <w:r w:rsidR="00CB0E31">
        <w:rPr>
          <w:sz w:val="24"/>
          <w:szCs w:val="24"/>
        </w:rPr>
        <w:t xml:space="preserve"> Companies</w:t>
      </w:r>
      <w:r>
        <w:rPr>
          <w:sz w:val="24"/>
          <w:szCs w:val="24"/>
        </w:rPr>
        <w:t>, LLC, a financial technology company based in Chicago, has built an industry-leading, fully-configurable, end-to-end software solution to automate securities-ba</w:t>
      </w:r>
      <w:r w:rsidR="000B15C9">
        <w:rPr>
          <w:sz w:val="24"/>
          <w:szCs w:val="24"/>
        </w:rPr>
        <w:t>s</w:t>
      </w:r>
      <w:r>
        <w:rPr>
          <w:sz w:val="24"/>
          <w:szCs w:val="24"/>
        </w:rPr>
        <w:t xml:space="preserve">ed lending from origination through the life of the loan. The company empowers banks, wealth management firms, and financial advisors with education and software to deliver a low interest rate liquidity solution to a broad segment of their clients. Using state-of-the-art risk monitoring systems, Supernova provides a robust level of information, data analytics, and transparency that few in the industry can match.  The Supernova </w:t>
      </w:r>
      <w:r w:rsidR="004A0FA3">
        <w:rPr>
          <w:sz w:val="24"/>
          <w:szCs w:val="24"/>
        </w:rPr>
        <w:t xml:space="preserve">Companies </w:t>
      </w:r>
      <w:r>
        <w:rPr>
          <w:sz w:val="24"/>
          <w:szCs w:val="24"/>
        </w:rPr>
        <w:t>Trademark is used under license from Supernova Lending, LLC.</w:t>
      </w:r>
    </w:p>
    <w:p w14:paraId="74C78AD9" w14:textId="77777777" w:rsidR="00B523F6" w:rsidRDefault="00B523F6" w:rsidP="00B523F6">
      <w:pPr>
        <w:rPr>
          <w:sz w:val="24"/>
          <w:szCs w:val="24"/>
        </w:rPr>
      </w:pPr>
    </w:p>
    <w:p w14:paraId="5FDF4E5A" w14:textId="79E498D6" w:rsidR="00B523F6" w:rsidRDefault="00B523F6" w:rsidP="00B523F6">
      <w:pPr>
        <w:rPr>
          <w:sz w:val="24"/>
          <w:szCs w:val="24"/>
        </w:rPr>
      </w:pPr>
      <w:r>
        <w:rPr>
          <w:b/>
          <w:sz w:val="24"/>
          <w:szCs w:val="24"/>
        </w:rPr>
        <w:lastRenderedPageBreak/>
        <w:t>Media Contact:</w:t>
      </w:r>
      <w:r>
        <w:rPr>
          <w:sz w:val="24"/>
          <w:szCs w:val="24"/>
        </w:rPr>
        <w:t xml:space="preserve"> Robbin Sejud, Director of Marketing for Supernova Technology,</w:t>
      </w:r>
    </w:p>
    <w:p w14:paraId="008212E4" w14:textId="464436F9" w:rsidR="0058756A" w:rsidRDefault="00D8693D" w:rsidP="0001346A">
      <w:pPr>
        <w:rPr>
          <w:rStyle w:val="Hyperlink"/>
          <w:sz w:val="24"/>
          <w:szCs w:val="24"/>
        </w:rPr>
      </w:pPr>
      <w:hyperlink r:id="rId7" w:history="1">
        <w:r w:rsidR="00B523F6" w:rsidRPr="009C1357">
          <w:rPr>
            <w:rStyle w:val="Hyperlink"/>
            <w:sz w:val="24"/>
            <w:szCs w:val="24"/>
          </w:rPr>
          <w:t>robbin.sejud@supernovacompanies.com</w:t>
        </w:r>
      </w:hyperlink>
    </w:p>
    <w:p w14:paraId="41FDCD04" w14:textId="77777777" w:rsidR="0001346A" w:rsidRPr="0001346A" w:rsidRDefault="0001346A" w:rsidP="0001346A">
      <w:pPr>
        <w:rPr>
          <w:sz w:val="24"/>
          <w:szCs w:val="24"/>
        </w:rPr>
      </w:pPr>
    </w:p>
    <w:p w14:paraId="7CE1120A" w14:textId="77777777" w:rsidR="008E7D66" w:rsidRPr="008E7D66" w:rsidRDefault="008E7D66" w:rsidP="0001346A">
      <w:pPr>
        <w:rPr>
          <w:b/>
          <w:sz w:val="24"/>
          <w:szCs w:val="24"/>
        </w:rPr>
      </w:pPr>
      <w:r w:rsidRPr="008E7D66">
        <w:rPr>
          <w:b/>
          <w:sz w:val="24"/>
          <w:szCs w:val="24"/>
        </w:rPr>
        <w:t xml:space="preserve">More about </w:t>
      </w:r>
      <w:r w:rsidRPr="008E7D66">
        <w:rPr>
          <w:b/>
          <w:i/>
          <w:sz w:val="24"/>
          <w:szCs w:val="24"/>
        </w:rPr>
        <w:t>Inc.</w:t>
      </w:r>
      <w:r w:rsidRPr="008E7D66">
        <w:rPr>
          <w:b/>
          <w:sz w:val="24"/>
          <w:szCs w:val="24"/>
        </w:rPr>
        <w:t xml:space="preserve"> and the Inc. 5000</w:t>
      </w:r>
    </w:p>
    <w:p w14:paraId="617E154C" w14:textId="77777777" w:rsidR="008E7D66" w:rsidRPr="008E7D66" w:rsidRDefault="008E7D66" w:rsidP="0001346A">
      <w:pPr>
        <w:rPr>
          <w:b/>
          <w:sz w:val="24"/>
          <w:szCs w:val="24"/>
        </w:rPr>
      </w:pPr>
    </w:p>
    <w:p w14:paraId="3D03F4A1" w14:textId="77777777" w:rsidR="008E7D66" w:rsidRPr="008E7D66" w:rsidRDefault="008E7D66" w:rsidP="0001346A">
      <w:pPr>
        <w:pStyle w:val="NormalWeb"/>
        <w:shd w:val="clear" w:color="auto" w:fill="FEFEFE"/>
        <w:spacing w:before="0" w:beforeAutospacing="0" w:after="0" w:afterAutospacing="0" w:line="276" w:lineRule="auto"/>
        <w:rPr>
          <w:rFonts w:ascii="Arial" w:hAnsi="Arial" w:cs="Arial"/>
        </w:rPr>
      </w:pPr>
      <w:r w:rsidRPr="008E7D66">
        <w:rPr>
          <w:rStyle w:val="Strong"/>
          <w:rFonts w:ascii="Arial" w:hAnsi="Arial" w:cs="Arial"/>
        </w:rPr>
        <w:t>Methodology</w:t>
      </w:r>
    </w:p>
    <w:p w14:paraId="5BCC8D2B" w14:textId="77777777" w:rsidR="008E7D66" w:rsidRPr="008E7D66" w:rsidRDefault="008E7D66" w:rsidP="0001346A">
      <w:pPr>
        <w:pStyle w:val="NormalWeb"/>
        <w:shd w:val="clear" w:color="auto" w:fill="FEFEFE"/>
        <w:spacing w:before="0" w:beforeAutospacing="0" w:after="0" w:afterAutospacing="0" w:line="276" w:lineRule="auto"/>
        <w:rPr>
          <w:rFonts w:ascii="Arial" w:hAnsi="Arial" w:cs="Arial"/>
          <w:color w:val="000000"/>
        </w:rPr>
      </w:pPr>
      <w:r w:rsidRPr="008E7D66">
        <w:rPr>
          <w:rFonts w:ascii="Arial" w:hAnsi="Arial" w:cs="Arial"/>
          <w:color w:val="000000"/>
        </w:rPr>
        <w:t xml:space="preserve">The 2020 Inc. 5000 is ranked according to percentage revenue growth when comparing 2016 and 2019. To qualify, companies must have been founded and generating revenue by March 31, 2016. They had to be U.S.-based, privately held, for profit, and independent—not subsidiaries or divisions of other companies—as of December 31, 2019. (Since then, a number of companies on the list have gone public or been acquired.) The minimum revenue required for 2016 is $100,000; the minimum for 2019 is $2 million. As always, </w:t>
      </w:r>
      <w:r w:rsidRPr="008E7D66">
        <w:rPr>
          <w:rFonts w:ascii="Arial" w:hAnsi="Arial" w:cs="Arial"/>
          <w:i/>
          <w:color w:val="000000"/>
        </w:rPr>
        <w:t>Inc.</w:t>
      </w:r>
      <w:r w:rsidRPr="008E7D66">
        <w:rPr>
          <w:rFonts w:ascii="Arial" w:hAnsi="Arial" w:cs="Arial"/>
          <w:color w:val="000000"/>
        </w:rPr>
        <w:t xml:space="preserve"> reserves the right to decline applicants for subjective reasons. Companies on the Inc. 500 are featured in </w:t>
      </w:r>
      <w:r w:rsidRPr="008E7D66">
        <w:rPr>
          <w:rFonts w:ascii="Arial" w:hAnsi="Arial" w:cs="Arial"/>
          <w:i/>
          <w:color w:val="000000"/>
        </w:rPr>
        <w:t>Inc.</w:t>
      </w:r>
      <w:r w:rsidRPr="008E7D66">
        <w:rPr>
          <w:rFonts w:ascii="Arial" w:hAnsi="Arial" w:cs="Arial"/>
          <w:color w:val="000000"/>
        </w:rPr>
        <w:t>’s September issue. They represent the top tier of the Inc. 5000, which can be found at</w:t>
      </w:r>
      <w:r w:rsidRPr="008E7D66">
        <w:rPr>
          <w:rStyle w:val="apple-converted-space"/>
          <w:rFonts w:ascii="Arial" w:hAnsi="Arial" w:cs="Arial"/>
          <w:color w:val="000000"/>
        </w:rPr>
        <w:t> </w:t>
      </w:r>
      <w:hyperlink r:id="rId8" w:history="1">
        <w:r w:rsidRPr="008E7D66">
          <w:rPr>
            <w:rStyle w:val="Hyperlink"/>
            <w:rFonts w:ascii="Arial" w:hAnsi="Arial" w:cs="Arial"/>
            <w:color w:val="000000"/>
          </w:rPr>
          <w:t>http://www.inc.com/inc5000</w:t>
        </w:r>
      </w:hyperlink>
      <w:r w:rsidRPr="008E7D66">
        <w:rPr>
          <w:rStyle w:val="apple-converted-space"/>
          <w:rFonts w:ascii="Arial" w:hAnsi="Arial" w:cs="Arial"/>
          <w:color w:val="000000"/>
        </w:rPr>
        <w:t>.</w:t>
      </w:r>
    </w:p>
    <w:p w14:paraId="51508BCD" w14:textId="77777777" w:rsidR="008E7D66" w:rsidRPr="008E7D66" w:rsidRDefault="008E7D66" w:rsidP="0001346A">
      <w:pPr>
        <w:pStyle w:val="NormalWeb"/>
        <w:shd w:val="clear" w:color="auto" w:fill="FEFEFE"/>
        <w:spacing w:before="0" w:beforeAutospacing="0" w:after="0" w:afterAutospacing="0" w:line="276" w:lineRule="auto"/>
        <w:rPr>
          <w:rStyle w:val="Strong"/>
          <w:rFonts w:ascii="Arial" w:hAnsi="Arial" w:cs="Arial"/>
        </w:rPr>
      </w:pPr>
    </w:p>
    <w:p w14:paraId="78D634CE" w14:textId="0D3068FF" w:rsidR="008E7D66" w:rsidRPr="0001346A" w:rsidRDefault="008E7D66" w:rsidP="0001346A">
      <w:pPr>
        <w:rPr>
          <w:b/>
          <w:bCs/>
          <w:sz w:val="24"/>
          <w:szCs w:val="24"/>
        </w:rPr>
      </w:pPr>
      <w:r w:rsidRPr="008E7D66">
        <w:rPr>
          <w:b/>
          <w:bCs/>
          <w:sz w:val="24"/>
          <w:szCs w:val="24"/>
        </w:rPr>
        <w:t>About Inc. Media</w:t>
      </w:r>
      <w:r w:rsidR="0001346A">
        <w:rPr>
          <w:b/>
          <w:bCs/>
          <w:sz w:val="24"/>
          <w:szCs w:val="24"/>
        </w:rPr>
        <w:br/>
      </w:r>
      <w:r w:rsidRPr="008E7D66">
        <w:rPr>
          <w:sz w:val="24"/>
          <w:szCs w:val="24"/>
        </w:rPr>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Inc. For more information, visit </w:t>
      </w:r>
      <w:hyperlink r:id="rId9" w:history="1">
        <w:r w:rsidRPr="008E7D66">
          <w:rPr>
            <w:rStyle w:val="Hyperlink"/>
            <w:rFonts w:eastAsia="Cambria"/>
            <w:sz w:val="24"/>
            <w:szCs w:val="24"/>
          </w:rPr>
          <w:t>www.inc.com</w:t>
        </w:r>
      </w:hyperlink>
      <w:r w:rsidRPr="008E7D66">
        <w:rPr>
          <w:sz w:val="24"/>
          <w:szCs w:val="24"/>
        </w:rPr>
        <w:t>.</w:t>
      </w:r>
    </w:p>
    <w:p w14:paraId="4CB4B5C7" w14:textId="295193BD" w:rsidR="008E7D66" w:rsidRPr="008E7D66" w:rsidRDefault="008E7D66" w:rsidP="0001346A">
      <w:pPr>
        <w:pStyle w:val="NormalWeb"/>
        <w:shd w:val="clear" w:color="auto" w:fill="FEFEFE"/>
        <w:spacing w:before="0" w:beforeAutospacing="0" w:after="0" w:afterAutospacing="0" w:line="276" w:lineRule="auto"/>
        <w:rPr>
          <w:rFonts w:ascii="Arial" w:hAnsi="Arial" w:cs="Arial"/>
        </w:rPr>
      </w:pPr>
    </w:p>
    <w:p w14:paraId="363B4D06" w14:textId="33CA8F1D" w:rsidR="004C0AFF" w:rsidRPr="00B33799" w:rsidRDefault="00D8693D" w:rsidP="008E7D66">
      <w:pPr>
        <w:pStyle w:val="NormalWeb"/>
        <w:shd w:val="clear" w:color="auto" w:fill="FEFEFE"/>
        <w:spacing w:before="0" w:beforeAutospacing="0" w:after="360" w:afterAutospacing="0" w:line="276" w:lineRule="auto"/>
        <w:rPr>
          <w:rFonts w:ascii="Arial" w:hAnsi="Arial" w:cs="Arial"/>
          <w:color w:val="444444"/>
        </w:rPr>
      </w:pPr>
    </w:p>
    <w:sectPr w:rsidR="004C0AFF" w:rsidRPr="00B3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8"/>
    <w:rsid w:val="0001346A"/>
    <w:rsid w:val="0004709C"/>
    <w:rsid w:val="00054BBB"/>
    <w:rsid w:val="00055B50"/>
    <w:rsid w:val="00065165"/>
    <w:rsid w:val="000651B1"/>
    <w:rsid w:val="00077144"/>
    <w:rsid w:val="000A5869"/>
    <w:rsid w:val="000B15C9"/>
    <w:rsid w:val="000B5CEA"/>
    <w:rsid w:val="000C013A"/>
    <w:rsid w:val="000C3CAC"/>
    <w:rsid w:val="00103E4C"/>
    <w:rsid w:val="00105A6E"/>
    <w:rsid w:val="00114D9B"/>
    <w:rsid w:val="00116857"/>
    <w:rsid w:val="00134013"/>
    <w:rsid w:val="001768E5"/>
    <w:rsid w:val="00177488"/>
    <w:rsid w:val="00184863"/>
    <w:rsid w:val="001A3836"/>
    <w:rsid w:val="001B1A34"/>
    <w:rsid w:val="001B668A"/>
    <w:rsid w:val="001E691E"/>
    <w:rsid w:val="001E716E"/>
    <w:rsid w:val="001F0C69"/>
    <w:rsid w:val="001F1BAF"/>
    <w:rsid w:val="001F482C"/>
    <w:rsid w:val="001F7369"/>
    <w:rsid w:val="002010FF"/>
    <w:rsid w:val="00211BAF"/>
    <w:rsid w:val="002228C8"/>
    <w:rsid w:val="0023418B"/>
    <w:rsid w:val="002447BD"/>
    <w:rsid w:val="002656C2"/>
    <w:rsid w:val="002657D1"/>
    <w:rsid w:val="002765A4"/>
    <w:rsid w:val="00281ABF"/>
    <w:rsid w:val="002B24A9"/>
    <w:rsid w:val="002B2CBF"/>
    <w:rsid w:val="002B34A2"/>
    <w:rsid w:val="002B3824"/>
    <w:rsid w:val="00304750"/>
    <w:rsid w:val="003111A1"/>
    <w:rsid w:val="0039679C"/>
    <w:rsid w:val="003C053C"/>
    <w:rsid w:val="003D1DF1"/>
    <w:rsid w:val="003F19D1"/>
    <w:rsid w:val="003F21D6"/>
    <w:rsid w:val="00414ED3"/>
    <w:rsid w:val="004169D4"/>
    <w:rsid w:val="004237DA"/>
    <w:rsid w:val="00457F40"/>
    <w:rsid w:val="00467F26"/>
    <w:rsid w:val="004718E1"/>
    <w:rsid w:val="004844C6"/>
    <w:rsid w:val="00485CCD"/>
    <w:rsid w:val="00493051"/>
    <w:rsid w:val="00495A5D"/>
    <w:rsid w:val="00495D91"/>
    <w:rsid w:val="004A0FA3"/>
    <w:rsid w:val="004A2D55"/>
    <w:rsid w:val="004C034F"/>
    <w:rsid w:val="00505113"/>
    <w:rsid w:val="00515746"/>
    <w:rsid w:val="005166A4"/>
    <w:rsid w:val="00517953"/>
    <w:rsid w:val="00521A81"/>
    <w:rsid w:val="0053328B"/>
    <w:rsid w:val="00541D56"/>
    <w:rsid w:val="00565CB3"/>
    <w:rsid w:val="005759A6"/>
    <w:rsid w:val="0058756A"/>
    <w:rsid w:val="005936A0"/>
    <w:rsid w:val="0059586F"/>
    <w:rsid w:val="005A1ECC"/>
    <w:rsid w:val="005D4860"/>
    <w:rsid w:val="005D61D4"/>
    <w:rsid w:val="005F49F8"/>
    <w:rsid w:val="0060641F"/>
    <w:rsid w:val="00607A27"/>
    <w:rsid w:val="0064106D"/>
    <w:rsid w:val="0067519B"/>
    <w:rsid w:val="0068236C"/>
    <w:rsid w:val="00684F53"/>
    <w:rsid w:val="006861B2"/>
    <w:rsid w:val="006A4A77"/>
    <w:rsid w:val="006B5C21"/>
    <w:rsid w:val="006B5EB7"/>
    <w:rsid w:val="006B64ED"/>
    <w:rsid w:val="006E254A"/>
    <w:rsid w:val="006F3958"/>
    <w:rsid w:val="00722BD8"/>
    <w:rsid w:val="007375E1"/>
    <w:rsid w:val="00744541"/>
    <w:rsid w:val="00751A76"/>
    <w:rsid w:val="007667D5"/>
    <w:rsid w:val="00772080"/>
    <w:rsid w:val="00772441"/>
    <w:rsid w:val="00773D90"/>
    <w:rsid w:val="007757A8"/>
    <w:rsid w:val="00776823"/>
    <w:rsid w:val="00790740"/>
    <w:rsid w:val="00794699"/>
    <w:rsid w:val="00796535"/>
    <w:rsid w:val="007A10CA"/>
    <w:rsid w:val="007B2248"/>
    <w:rsid w:val="007D3343"/>
    <w:rsid w:val="007E33AA"/>
    <w:rsid w:val="007F5CF0"/>
    <w:rsid w:val="00812096"/>
    <w:rsid w:val="00842675"/>
    <w:rsid w:val="00847A00"/>
    <w:rsid w:val="00853FFE"/>
    <w:rsid w:val="0085565F"/>
    <w:rsid w:val="008669DE"/>
    <w:rsid w:val="008B0947"/>
    <w:rsid w:val="008C11DA"/>
    <w:rsid w:val="008E7D66"/>
    <w:rsid w:val="009271C8"/>
    <w:rsid w:val="00932935"/>
    <w:rsid w:val="00932D70"/>
    <w:rsid w:val="009344EA"/>
    <w:rsid w:val="00950149"/>
    <w:rsid w:val="009538ED"/>
    <w:rsid w:val="00977DB8"/>
    <w:rsid w:val="00986DA2"/>
    <w:rsid w:val="009A3755"/>
    <w:rsid w:val="009A7C0F"/>
    <w:rsid w:val="009B55AA"/>
    <w:rsid w:val="009E5249"/>
    <w:rsid w:val="009F5604"/>
    <w:rsid w:val="009F6EA1"/>
    <w:rsid w:val="00A07A18"/>
    <w:rsid w:val="00A226EE"/>
    <w:rsid w:val="00A71049"/>
    <w:rsid w:val="00A92510"/>
    <w:rsid w:val="00AE093E"/>
    <w:rsid w:val="00AE5698"/>
    <w:rsid w:val="00B0101F"/>
    <w:rsid w:val="00B12FF0"/>
    <w:rsid w:val="00B33799"/>
    <w:rsid w:val="00B42EE6"/>
    <w:rsid w:val="00B523F6"/>
    <w:rsid w:val="00B61010"/>
    <w:rsid w:val="00B66AB7"/>
    <w:rsid w:val="00B70739"/>
    <w:rsid w:val="00B75C13"/>
    <w:rsid w:val="00BF1AE5"/>
    <w:rsid w:val="00BF1D33"/>
    <w:rsid w:val="00C04086"/>
    <w:rsid w:val="00C161EE"/>
    <w:rsid w:val="00C247AD"/>
    <w:rsid w:val="00C260FA"/>
    <w:rsid w:val="00C61738"/>
    <w:rsid w:val="00C92D85"/>
    <w:rsid w:val="00CB0E31"/>
    <w:rsid w:val="00CB5B7B"/>
    <w:rsid w:val="00CB7329"/>
    <w:rsid w:val="00CB7614"/>
    <w:rsid w:val="00CC5DEF"/>
    <w:rsid w:val="00CE3379"/>
    <w:rsid w:val="00D12721"/>
    <w:rsid w:val="00D171A0"/>
    <w:rsid w:val="00D220DD"/>
    <w:rsid w:val="00D226CF"/>
    <w:rsid w:val="00D23162"/>
    <w:rsid w:val="00D40616"/>
    <w:rsid w:val="00D63CB9"/>
    <w:rsid w:val="00D71A05"/>
    <w:rsid w:val="00D864C6"/>
    <w:rsid w:val="00D8693D"/>
    <w:rsid w:val="00DB347E"/>
    <w:rsid w:val="00DC0606"/>
    <w:rsid w:val="00DC2992"/>
    <w:rsid w:val="00DE1E1D"/>
    <w:rsid w:val="00DF235C"/>
    <w:rsid w:val="00E3094E"/>
    <w:rsid w:val="00E512E6"/>
    <w:rsid w:val="00E61FCD"/>
    <w:rsid w:val="00E643EE"/>
    <w:rsid w:val="00E731D8"/>
    <w:rsid w:val="00E74DC8"/>
    <w:rsid w:val="00E832F2"/>
    <w:rsid w:val="00E83A86"/>
    <w:rsid w:val="00E83D6C"/>
    <w:rsid w:val="00E87BFA"/>
    <w:rsid w:val="00ED7818"/>
    <w:rsid w:val="00EE3240"/>
    <w:rsid w:val="00EF18CF"/>
    <w:rsid w:val="00F13F27"/>
    <w:rsid w:val="00F32262"/>
    <w:rsid w:val="00F55D8D"/>
    <w:rsid w:val="00F71D10"/>
    <w:rsid w:val="00F80DCA"/>
    <w:rsid w:val="00FA57AD"/>
    <w:rsid w:val="00FC226C"/>
    <w:rsid w:val="00FD7D0A"/>
    <w:rsid w:val="00FE02BA"/>
    <w:rsid w:val="00FE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B6BB"/>
  <w15:chartTrackingRefBased/>
  <w15:docId w15:val="{1CEE4E5F-A5CC-FF4F-A21A-037E4613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8"/>
    <w:pPr>
      <w:spacing w:line="276" w:lineRule="auto"/>
    </w:pPr>
    <w:rPr>
      <w:rFonts w:ascii="Arial" w:eastAsia="Arial" w:hAnsi="Arial" w:cs="Arial"/>
      <w:sz w:val="22"/>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1C8"/>
    <w:rPr>
      <w:color w:val="0563C1" w:themeColor="hyperlink"/>
      <w:u w:val="single"/>
    </w:rPr>
  </w:style>
  <w:style w:type="character" w:styleId="UnresolvedMention">
    <w:name w:val="Unresolved Mention"/>
    <w:basedOn w:val="DefaultParagraphFont"/>
    <w:uiPriority w:val="99"/>
    <w:semiHidden/>
    <w:unhideWhenUsed/>
    <w:rsid w:val="009271C8"/>
    <w:rPr>
      <w:color w:val="605E5C"/>
      <w:shd w:val="clear" w:color="auto" w:fill="E1DFDD"/>
    </w:rPr>
  </w:style>
  <w:style w:type="paragraph" w:styleId="NormalWeb">
    <w:name w:val="Normal (Web)"/>
    <w:basedOn w:val="Normal"/>
    <w:uiPriority w:val="99"/>
    <w:unhideWhenUsed/>
    <w:rsid w:val="001B66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1B668A"/>
    <w:rPr>
      <w:b/>
      <w:bCs/>
    </w:rPr>
  </w:style>
  <w:style w:type="character" w:styleId="Emphasis">
    <w:name w:val="Emphasis"/>
    <w:basedOn w:val="DefaultParagraphFont"/>
    <w:uiPriority w:val="20"/>
    <w:qFormat/>
    <w:rsid w:val="001B668A"/>
    <w:rPr>
      <w:i/>
      <w:iCs/>
    </w:rPr>
  </w:style>
  <w:style w:type="character" w:styleId="FollowedHyperlink">
    <w:name w:val="FollowedHyperlink"/>
    <w:basedOn w:val="DefaultParagraphFont"/>
    <w:uiPriority w:val="99"/>
    <w:semiHidden/>
    <w:unhideWhenUsed/>
    <w:rsid w:val="00977DB8"/>
    <w:rPr>
      <w:color w:val="954F72" w:themeColor="followedHyperlink"/>
      <w:u w:val="single"/>
    </w:rPr>
  </w:style>
  <w:style w:type="character" w:customStyle="1" w:styleId="apple-converted-space">
    <w:name w:val="apple-converted-space"/>
    <w:basedOn w:val="DefaultParagraphFont"/>
    <w:rsid w:val="008E7D66"/>
  </w:style>
  <w:style w:type="paragraph" w:styleId="BalloonText">
    <w:name w:val="Balloon Text"/>
    <w:basedOn w:val="Normal"/>
    <w:link w:val="BalloonTextChar"/>
    <w:uiPriority w:val="99"/>
    <w:semiHidden/>
    <w:unhideWhenUsed/>
    <w:rsid w:val="00CB0E3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E31"/>
    <w:rPr>
      <w:rFonts w:ascii="Times New Roman" w:eastAsia="Arial" w:hAnsi="Times New Roman" w:cs="Times New Roman"/>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948416">
      <w:bodyDiv w:val="1"/>
      <w:marLeft w:val="0"/>
      <w:marRight w:val="0"/>
      <w:marTop w:val="0"/>
      <w:marBottom w:val="0"/>
      <w:divBdr>
        <w:top w:val="none" w:sz="0" w:space="0" w:color="auto"/>
        <w:left w:val="none" w:sz="0" w:space="0" w:color="auto"/>
        <w:bottom w:val="none" w:sz="0" w:space="0" w:color="auto"/>
        <w:right w:val="none" w:sz="0" w:space="0" w:color="auto"/>
      </w:divBdr>
    </w:div>
    <w:div w:id="539054866">
      <w:bodyDiv w:val="1"/>
      <w:marLeft w:val="0"/>
      <w:marRight w:val="0"/>
      <w:marTop w:val="0"/>
      <w:marBottom w:val="0"/>
      <w:divBdr>
        <w:top w:val="none" w:sz="0" w:space="0" w:color="auto"/>
        <w:left w:val="none" w:sz="0" w:space="0" w:color="auto"/>
        <w:bottom w:val="none" w:sz="0" w:space="0" w:color="auto"/>
        <w:right w:val="none" w:sz="0" w:space="0" w:color="auto"/>
      </w:divBdr>
    </w:div>
    <w:div w:id="1668244909">
      <w:bodyDiv w:val="1"/>
      <w:marLeft w:val="0"/>
      <w:marRight w:val="0"/>
      <w:marTop w:val="0"/>
      <w:marBottom w:val="0"/>
      <w:divBdr>
        <w:top w:val="none" w:sz="0" w:space="0" w:color="auto"/>
        <w:left w:val="none" w:sz="0" w:space="0" w:color="auto"/>
        <w:bottom w:val="none" w:sz="0" w:space="0" w:color="auto"/>
        <w:right w:val="none" w:sz="0" w:space="0" w:color="auto"/>
      </w:divBdr>
    </w:div>
    <w:div w:id="2072002445">
      <w:bodyDiv w:val="1"/>
      <w:marLeft w:val="0"/>
      <w:marRight w:val="0"/>
      <w:marTop w:val="0"/>
      <w:marBottom w:val="0"/>
      <w:divBdr>
        <w:top w:val="none" w:sz="0" w:space="0" w:color="auto"/>
        <w:left w:val="none" w:sz="0" w:space="0" w:color="auto"/>
        <w:bottom w:val="none" w:sz="0" w:space="0" w:color="auto"/>
        <w:right w:val="none" w:sz="0" w:space="0" w:color="auto"/>
      </w:divBdr>
    </w:div>
    <w:div w:id="2114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3" Type="http://schemas.openxmlformats.org/officeDocument/2006/relationships/settings" Target="settings.xml"/><Relationship Id="rId7" Type="http://schemas.openxmlformats.org/officeDocument/2006/relationships/hyperlink" Target="mailto:robbin.sejud@supernovacompani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c.com/inc5000/2020" TargetMode="External"/><Relationship Id="rId11" Type="http://schemas.openxmlformats.org/officeDocument/2006/relationships/theme" Target="theme/theme1.xml"/><Relationship Id="rId5" Type="http://schemas.openxmlformats.org/officeDocument/2006/relationships/hyperlink" Target="https://www.supernovacompani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F14-F39C-0B49-83D9-B341F30A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Sejud</dc:creator>
  <cp:keywords/>
  <dc:description/>
  <cp:lastModifiedBy>Robbin Sejud</cp:lastModifiedBy>
  <cp:revision>28</cp:revision>
  <dcterms:created xsi:type="dcterms:W3CDTF">2020-08-13T16:38:00Z</dcterms:created>
  <dcterms:modified xsi:type="dcterms:W3CDTF">2020-08-14T16:24:00Z</dcterms:modified>
</cp:coreProperties>
</file>