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page" w:horzAnchor="page" w:tblpX="8295" w:tblpY="966"/>
        <w:tblOverlap w:val="never"/>
        <w:tblW w:w="3938" w:type="dxa"/>
        <w:tblLook w:val="01E0" w:firstRow="1" w:lastRow="1" w:firstColumn="1" w:lastColumn="1" w:noHBand="0" w:noVBand="0"/>
      </w:tblPr>
      <w:tblGrid>
        <w:gridCol w:w="3938"/>
      </w:tblGrid>
      <w:tr w:rsidR="00660CBB">
        <w:trPr>
          <w:trHeight w:hRule="exact" w:val="259"/>
        </w:trPr>
        <w:tc>
          <w:tcPr>
            <w:tcW w:w="3938" w:type="dxa"/>
            <w:tcMar>
              <w:top w:w="0" w:type="dxa"/>
              <w:left w:w="158" w:type="dxa"/>
              <w:bottom w:w="0" w:type="dxa"/>
              <w:right w:w="14" w:type="dxa"/>
            </w:tcMar>
          </w:tcPr>
          <w:p w:rsidR="00660CBB" w:rsidRDefault="00D83D5E">
            <w:pPr>
              <w:spacing w:line="240" w:lineRule="exact"/>
              <w:rPr>
                <w:rFonts w:ascii="Arial" w:hAnsi="Arial"/>
                <w:sz w:val="18"/>
              </w:rPr>
            </w:pPr>
            <w:bookmarkStart w:id="0" w:name="Text1"/>
            <w:bookmarkStart w:id="1" w:name="Text36"/>
            <w:r>
              <w:rPr>
                <w:rFonts w:ascii="Arial" w:hAnsi="Arial"/>
                <w:b/>
                <w:sz w:val="18"/>
              </w:rPr>
              <w:t>St. Louis</w:t>
            </w:r>
          </w:p>
        </w:tc>
      </w:tr>
      <w:tr w:rsidR="00660CBB">
        <w:trPr>
          <w:trHeight w:hRule="exact" w:val="255"/>
        </w:trPr>
        <w:tc>
          <w:tcPr>
            <w:tcW w:w="3938" w:type="dxa"/>
            <w:tcMar>
              <w:top w:w="0" w:type="dxa"/>
              <w:left w:w="158" w:type="dxa"/>
              <w:bottom w:w="0" w:type="dxa"/>
              <w:right w:w="14" w:type="dxa"/>
            </w:tcMar>
          </w:tcPr>
          <w:p w:rsidR="00660CBB" w:rsidRDefault="00660CBB">
            <w:pPr>
              <w:spacing w:line="240" w:lineRule="exact"/>
              <w:rPr>
                <w:rFonts w:ascii="Arial" w:hAnsi="Arial"/>
                <w:b/>
                <w:sz w:val="18"/>
              </w:rPr>
            </w:pPr>
            <w:r>
              <w:rPr>
                <w:rFonts w:ascii="Arial" w:hAnsi="Arial"/>
                <w:sz w:val="18"/>
              </w:rPr>
              <w:t xml:space="preserve">Pediatric Specialty Care </w:t>
            </w:r>
          </w:p>
        </w:tc>
      </w:tr>
    </w:tbl>
    <w:p w:rsidR="00660CBB" w:rsidRDefault="00532F9C">
      <w:pPr>
        <w:spacing w:line="280" w:lineRule="exact"/>
        <w:ind w:left="-1800"/>
        <w:sectPr w:rsidR="00660CBB">
          <w:headerReference w:type="default" r:id="rId7"/>
          <w:type w:val="continuous"/>
          <w:pgSz w:w="12240" w:h="15840"/>
          <w:pgMar w:top="1872" w:right="1080" w:bottom="922" w:left="1800" w:header="720" w:footer="720" w:gutter="0"/>
          <w:cols w:space="720"/>
          <w:formProt w:val="0"/>
          <w:docGrid w:linePitch="360"/>
        </w:sectPr>
      </w:pPr>
      <w:r>
        <w:t xml:space="preserve"> </w:t>
      </w:r>
    </w:p>
    <w:p w:rsidR="00A55324" w:rsidRDefault="00A55324" w:rsidP="00A55324">
      <w:pPr>
        <w:framePr w:w="3758" w:h="2635" w:hRule="exact" w:hSpace="187" w:wrap="around" w:vAnchor="page" w:hAnchor="page" w:x="8274" w:y="2261" w:anchorLock="1"/>
        <w:spacing w:line="240" w:lineRule="exact"/>
        <w:rPr>
          <w:rFonts w:ascii="Arial" w:hAnsi="Arial" w:cs="Arial"/>
          <w:b/>
          <w:sz w:val="18"/>
          <w:szCs w:val="18"/>
        </w:rPr>
      </w:pPr>
      <w:r>
        <w:rPr>
          <w:rFonts w:ascii="Arial" w:hAnsi="Arial" w:cs="Arial"/>
          <w:b/>
          <w:sz w:val="18"/>
          <w:szCs w:val="18"/>
        </w:rPr>
        <w:t>For Information, Contact:</w:t>
      </w:r>
    </w:p>
    <w:p w:rsidR="00A55324" w:rsidRDefault="001C126C" w:rsidP="00A55324">
      <w:pPr>
        <w:framePr w:w="3758" w:h="2635" w:hRule="exact" w:hSpace="187" w:wrap="around" w:vAnchor="page" w:hAnchor="page" w:x="8274" w:y="2261" w:anchorLock="1"/>
        <w:spacing w:line="240" w:lineRule="exact"/>
        <w:rPr>
          <w:rFonts w:ascii="Arial" w:hAnsi="Arial" w:cs="Arial"/>
          <w:sz w:val="18"/>
          <w:szCs w:val="18"/>
        </w:rPr>
      </w:pPr>
      <w:r>
        <w:rPr>
          <w:rFonts w:ascii="Arial" w:hAnsi="Arial" w:cs="Arial"/>
          <w:sz w:val="18"/>
          <w:szCs w:val="18"/>
        </w:rPr>
        <w:t>John Agliata</w:t>
      </w:r>
    </w:p>
    <w:p w:rsidR="00A55324" w:rsidRDefault="00A55324" w:rsidP="00A55324">
      <w:pPr>
        <w:framePr w:w="3758" w:h="2635" w:hRule="exact" w:hSpace="187" w:wrap="around" w:vAnchor="page" w:hAnchor="page" w:x="8274" w:y="2261" w:anchorLock="1"/>
        <w:spacing w:line="240" w:lineRule="exact"/>
        <w:rPr>
          <w:rFonts w:ascii="Arial" w:hAnsi="Arial" w:cs="Arial"/>
          <w:sz w:val="18"/>
          <w:szCs w:val="18"/>
        </w:rPr>
      </w:pPr>
      <w:r>
        <w:rPr>
          <w:rFonts w:ascii="Arial" w:hAnsi="Arial" w:cs="Arial"/>
          <w:sz w:val="18"/>
          <w:szCs w:val="18"/>
        </w:rPr>
        <w:t>314.</w:t>
      </w:r>
      <w:r w:rsidR="001C126C">
        <w:rPr>
          <w:rFonts w:ascii="Arial" w:hAnsi="Arial" w:cs="Arial"/>
          <w:sz w:val="18"/>
          <w:szCs w:val="18"/>
        </w:rPr>
        <w:t>692-6413</w:t>
      </w:r>
    </w:p>
    <w:p w:rsidR="00A55324" w:rsidRDefault="001C126C" w:rsidP="00A55324">
      <w:pPr>
        <w:framePr w:w="3758" w:h="2635" w:hRule="exact" w:hSpace="187" w:wrap="around" w:vAnchor="page" w:hAnchor="page" w:x="8274" w:y="2261" w:anchorLock="1"/>
        <w:spacing w:line="240" w:lineRule="exact"/>
        <w:rPr>
          <w:rFonts w:ascii="Arial" w:hAnsi="Arial" w:cs="Arial"/>
          <w:sz w:val="18"/>
          <w:szCs w:val="18"/>
        </w:rPr>
      </w:pPr>
      <w:r>
        <w:rPr>
          <w:rFonts w:ascii="Arial" w:hAnsi="Arial" w:cs="Arial"/>
          <w:sz w:val="18"/>
          <w:szCs w:val="18"/>
        </w:rPr>
        <w:t>314-341-0231</w:t>
      </w:r>
      <w:r w:rsidR="00A55324">
        <w:rPr>
          <w:rFonts w:ascii="Arial" w:hAnsi="Arial" w:cs="Arial"/>
          <w:sz w:val="18"/>
          <w:szCs w:val="18"/>
        </w:rPr>
        <w:t xml:space="preserve"> (cell)</w:t>
      </w:r>
    </w:p>
    <w:p w:rsidR="00A55324" w:rsidRDefault="001C126C" w:rsidP="00A55324">
      <w:pPr>
        <w:framePr w:w="3758" w:h="2635" w:hRule="exact" w:hSpace="187" w:wrap="around" w:vAnchor="page" w:hAnchor="page" w:x="8274" w:y="2261" w:anchorLock="1"/>
        <w:spacing w:line="240" w:lineRule="exact"/>
        <w:rPr>
          <w:rFonts w:ascii="Arial" w:hAnsi="Arial" w:cs="Arial"/>
          <w:sz w:val="18"/>
          <w:szCs w:val="18"/>
        </w:rPr>
      </w:pPr>
      <w:r>
        <w:rPr>
          <w:rFonts w:ascii="Arial" w:hAnsi="Arial" w:cs="Arial"/>
          <w:sz w:val="18"/>
          <w:szCs w:val="18"/>
        </w:rPr>
        <w:t>jagliata</w:t>
      </w:r>
      <w:r w:rsidR="00A55324">
        <w:rPr>
          <w:rFonts w:ascii="Arial" w:hAnsi="Arial" w:cs="Arial"/>
          <w:sz w:val="18"/>
          <w:szCs w:val="18"/>
        </w:rPr>
        <w:t>@shrinenet.org</w:t>
      </w:r>
    </w:p>
    <w:p w:rsidR="00A55324" w:rsidRDefault="00A55324" w:rsidP="00A55324">
      <w:pPr>
        <w:framePr w:w="3758" w:h="2635" w:hRule="exact" w:hSpace="187" w:wrap="around" w:vAnchor="page" w:hAnchor="page" w:x="8274" w:y="2261" w:anchorLock="1"/>
        <w:spacing w:line="240" w:lineRule="exact"/>
        <w:rPr>
          <w:rFonts w:ascii="Arial" w:hAnsi="Arial" w:cs="Arial"/>
          <w:sz w:val="18"/>
          <w:szCs w:val="18"/>
        </w:rPr>
      </w:pPr>
    </w:p>
    <w:p w:rsidR="00A55324" w:rsidRDefault="001C126C" w:rsidP="00A55324">
      <w:pPr>
        <w:framePr w:w="3758" w:h="2635" w:hRule="exact" w:hSpace="187" w:wrap="around" w:vAnchor="page" w:hAnchor="page" w:x="8274" w:y="2261" w:anchorLock="1"/>
        <w:spacing w:line="240" w:lineRule="exact"/>
        <w:rPr>
          <w:rFonts w:ascii="Arial" w:hAnsi="Arial" w:cs="Arial"/>
          <w:sz w:val="18"/>
          <w:szCs w:val="18"/>
        </w:rPr>
      </w:pPr>
      <w:r>
        <w:rPr>
          <w:rFonts w:ascii="Arial" w:hAnsi="Arial" w:cs="Arial"/>
          <w:sz w:val="18"/>
          <w:szCs w:val="18"/>
        </w:rPr>
        <w:t>4400 Clayton Ave.</w:t>
      </w:r>
    </w:p>
    <w:p w:rsidR="00A55324" w:rsidRPr="00A97D46" w:rsidRDefault="00A55324" w:rsidP="00A55324">
      <w:pPr>
        <w:framePr w:w="3758" w:h="2635" w:hRule="exact" w:hSpace="187" w:wrap="around" w:vAnchor="page" w:hAnchor="page" w:x="8274" w:y="2261" w:anchorLock="1"/>
        <w:spacing w:line="240" w:lineRule="exact"/>
        <w:rPr>
          <w:rFonts w:ascii="Arial" w:hAnsi="Arial" w:cs="Arial"/>
          <w:sz w:val="18"/>
          <w:szCs w:val="18"/>
        </w:rPr>
      </w:pPr>
      <w:r>
        <w:rPr>
          <w:rFonts w:ascii="Arial" w:hAnsi="Arial" w:cs="Arial"/>
          <w:sz w:val="18"/>
          <w:szCs w:val="18"/>
        </w:rPr>
        <w:t>St. Louis, MO</w:t>
      </w:r>
      <w:r w:rsidR="001C126C">
        <w:rPr>
          <w:rFonts w:ascii="Arial" w:hAnsi="Arial" w:cs="Arial"/>
          <w:sz w:val="18"/>
          <w:szCs w:val="18"/>
        </w:rPr>
        <w:t xml:space="preserve">  63110</w:t>
      </w:r>
    </w:p>
    <w:p w:rsidR="00A55324" w:rsidRDefault="00A55324" w:rsidP="00A55324">
      <w:pPr>
        <w:framePr w:w="3758" w:h="2635" w:hRule="exact" w:hSpace="187" w:wrap="around" w:vAnchor="page" w:hAnchor="page" w:x="8274" w:y="2261" w:anchorLock="1"/>
        <w:spacing w:line="240" w:lineRule="exact"/>
        <w:rPr>
          <w:rFonts w:ascii="Arial" w:hAnsi="Arial" w:cs="Arial"/>
          <w:sz w:val="18"/>
          <w:szCs w:val="18"/>
        </w:rPr>
      </w:pPr>
      <w:r>
        <w:rPr>
          <w:rFonts w:ascii="Arial" w:hAnsi="Arial" w:cs="Arial"/>
          <w:sz w:val="18"/>
          <w:szCs w:val="18"/>
        </w:rPr>
        <w:t>Main: 314.432.3600</w:t>
      </w:r>
    </w:p>
    <w:p w:rsidR="00EB59EF" w:rsidRDefault="00A55324" w:rsidP="00A55324">
      <w:pPr>
        <w:framePr w:w="3758" w:h="2635" w:hRule="exact" w:hSpace="187" w:wrap="around" w:vAnchor="page" w:hAnchor="page" w:x="8274" w:y="2261" w:anchorLock="1"/>
        <w:spacing w:line="240" w:lineRule="exact"/>
        <w:rPr>
          <w:rFonts w:ascii="Arial" w:hAnsi="Arial"/>
          <w:sz w:val="18"/>
        </w:rPr>
      </w:pPr>
      <w:r>
        <w:rPr>
          <w:rFonts w:ascii="Arial" w:hAnsi="Arial" w:cs="Arial"/>
          <w:sz w:val="18"/>
          <w:szCs w:val="18"/>
        </w:rPr>
        <w:t>www.shrinershospitalsforchildren.org</w:t>
      </w:r>
    </w:p>
    <w:p w:rsidR="00660CBB" w:rsidRDefault="00660CBB" w:rsidP="00A55324">
      <w:pPr>
        <w:framePr w:w="3758" w:h="2635" w:hRule="exact" w:hSpace="187" w:wrap="around" w:vAnchor="page" w:hAnchor="page" w:x="8274" w:y="2261" w:anchorLock="1"/>
        <w:sectPr w:rsidR="00660CBB">
          <w:type w:val="continuous"/>
          <w:pgSz w:w="12240" w:h="15840"/>
          <w:pgMar w:top="720" w:right="1800" w:bottom="1440" w:left="1800" w:header="720" w:footer="720" w:gutter="0"/>
          <w:cols w:num="2" w:space="720" w:equalWidth="0">
            <w:col w:w="5760" w:space="720"/>
            <w:col w:w="2160"/>
          </w:cols>
          <w:formProt w:val="0"/>
          <w:docGrid w:linePitch="360"/>
        </w:sectPr>
      </w:pPr>
    </w:p>
    <w:p w:rsidR="00660CBB" w:rsidRDefault="00660CBB">
      <w:pPr>
        <w:spacing w:line="280" w:lineRule="exact"/>
      </w:pPr>
    </w:p>
    <w:p w:rsidR="00660CBB" w:rsidRDefault="00660CBB">
      <w:pPr>
        <w:spacing w:line="280" w:lineRule="exact"/>
      </w:pPr>
    </w:p>
    <w:p w:rsidR="00660CBB" w:rsidRDefault="00660CBB">
      <w:pPr>
        <w:pStyle w:val="Header"/>
        <w:tabs>
          <w:tab w:val="clear" w:pos="4320"/>
          <w:tab w:val="clear" w:pos="8640"/>
        </w:tabs>
        <w:spacing w:line="280" w:lineRule="exact"/>
        <w:sectPr w:rsidR="00660CBB">
          <w:type w:val="continuous"/>
          <w:pgSz w:w="12240" w:h="15840"/>
          <w:pgMar w:top="1872" w:right="1080" w:bottom="922" w:left="1800" w:header="720" w:footer="720" w:gutter="0"/>
          <w:cols w:space="720"/>
          <w:docGrid w:linePitch="360"/>
        </w:sectPr>
      </w:pPr>
    </w:p>
    <w:bookmarkEnd w:id="0"/>
    <w:bookmarkEnd w:id="1"/>
    <w:p w:rsidR="00D83D5E" w:rsidRPr="00114F36" w:rsidRDefault="00A55324" w:rsidP="00D83D5E">
      <w:pPr>
        <w:rPr>
          <w:b/>
        </w:rPr>
      </w:pPr>
      <w:r>
        <w:rPr>
          <w:noProof/>
        </w:rPr>
        <w:drawing>
          <wp:anchor distT="0" distB="0" distL="114300" distR="114300" simplePos="0" relativeHeight="251657216" behindDoc="0" locked="1" layoutInCell="1" allowOverlap="0" wp14:anchorId="0B87F434" wp14:editId="79B01746">
            <wp:simplePos x="0" y="0"/>
            <wp:positionH relativeFrom="page">
              <wp:posOffset>301625</wp:posOffset>
            </wp:positionH>
            <wp:positionV relativeFrom="page">
              <wp:posOffset>274320</wp:posOffset>
            </wp:positionV>
            <wp:extent cx="2438400" cy="952500"/>
            <wp:effectExtent l="0" t="0" r="0" b="0"/>
            <wp:wrapNone/>
            <wp:docPr id="7" name="Picture 7" descr="e_h_2c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_h_2c_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83D5E" w:rsidRPr="00157DA0">
        <w:rPr>
          <w:rFonts w:ascii="Arial" w:hAnsi="Arial" w:cs="Arial"/>
          <w:b/>
          <w:sz w:val="36"/>
          <w:szCs w:val="36"/>
        </w:rPr>
        <w:t xml:space="preserve">NEWS </w:t>
      </w:r>
      <w:r w:rsidR="00D83D5E">
        <w:rPr>
          <w:rFonts w:ascii="Arial" w:hAnsi="Arial" w:cs="Arial"/>
          <w:b/>
          <w:sz w:val="36"/>
          <w:szCs w:val="36"/>
        </w:rPr>
        <w:t>RELEASE</w:t>
      </w:r>
    </w:p>
    <w:p w:rsidR="00D83D5E" w:rsidRDefault="00D83D5E" w:rsidP="00D83D5E">
      <w:pPr>
        <w:spacing w:line="280" w:lineRule="exact"/>
      </w:pPr>
    </w:p>
    <w:p w:rsidR="00D83D5E" w:rsidRDefault="00D83D5E" w:rsidP="00D83D5E">
      <w:pPr>
        <w:spacing w:line="280" w:lineRule="exact"/>
      </w:pPr>
    </w:p>
    <w:p w:rsidR="00D83D5E" w:rsidRPr="00157DA0" w:rsidRDefault="00D83D5E" w:rsidP="00D83D5E">
      <w:pPr>
        <w:tabs>
          <w:tab w:val="left" w:pos="1080"/>
          <w:tab w:val="left" w:pos="5040"/>
          <w:tab w:val="left" w:pos="6120"/>
        </w:tabs>
        <w:spacing w:line="280" w:lineRule="exact"/>
        <w:rPr>
          <w:rFonts w:ascii="Arial" w:hAnsi="Arial" w:cs="Arial"/>
        </w:rPr>
      </w:pPr>
      <w:r w:rsidRPr="00157DA0">
        <w:rPr>
          <w:rFonts w:ascii="Arial" w:hAnsi="Arial" w:cs="Arial"/>
          <w:b/>
        </w:rPr>
        <w:t>FOR IMMEDIATE RELEASE</w:t>
      </w:r>
    </w:p>
    <w:p w:rsidR="00D83D5E" w:rsidRDefault="00D83D5E" w:rsidP="00D83D5E">
      <w:pPr>
        <w:spacing w:line="280" w:lineRule="exact"/>
        <w:rPr>
          <w:rFonts w:ascii="Arial" w:hAnsi="Arial" w:cs="Arial"/>
        </w:rPr>
      </w:pPr>
      <w:r>
        <w:rPr>
          <w:rFonts w:ascii="Arial" w:hAnsi="Arial" w:cs="Arial"/>
        </w:rPr>
        <w:fldChar w:fldCharType="begin"/>
      </w:r>
      <w:r>
        <w:rPr>
          <w:rFonts w:ascii="Arial" w:hAnsi="Arial" w:cs="Arial"/>
        </w:rPr>
        <w:instrText xml:space="preserve"> DATE \@ "MMMM d, yyyy" </w:instrText>
      </w:r>
      <w:r>
        <w:rPr>
          <w:rFonts w:ascii="Arial" w:hAnsi="Arial" w:cs="Arial"/>
        </w:rPr>
        <w:fldChar w:fldCharType="separate"/>
      </w:r>
      <w:r w:rsidR="00513E83">
        <w:rPr>
          <w:rFonts w:ascii="Arial" w:hAnsi="Arial" w:cs="Arial"/>
          <w:noProof/>
        </w:rPr>
        <w:t>January 5, 2021</w:t>
      </w:r>
      <w:r>
        <w:rPr>
          <w:rFonts w:ascii="Arial" w:hAnsi="Arial" w:cs="Arial"/>
        </w:rPr>
        <w:fldChar w:fldCharType="end"/>
      </w:r>
    </w:p>
    <w:p w:rsidR="00D83D5E" w:rsidRPr="00157DA0" w:rsidRDefault="00D83D5E" w:rsidP="00D83D5E">
      <w:pPr>
        <w:spacing w:line="280" w:lineRule="exact"/>
        <w:rPr>
          <w:rFonts w:ascii="Arial" w:hAnsi="Arial" w:cs="Arial"/>
        </w:rPr>
      </w:pPr>
    </w:p>
    <w:p w:rsidR="00D83D5E" w:rsidRDefault="00D83D5E" w:rsidP="00D83D5E">
      <w:pPr>
        <w:pStyle w:val="Heading1"/>
        <w:rPr>
          <w:rFonts w:ascii="Arial" w:hAnsi="Arial" w:cs="Arial"/>
          <w:sz w:val="28"/>
        </w:rPr>
      </w:pPr>
    </w:p>
    <w:p w:rsidR="00531065" w:rsidRDefault="00531065" w:rsidP="00531065">
      <w:pPr>
        <w:ind w:right="-810"/>
        <w:outlineLvl w:val="0"/>
        <w:rPr>
          <w:rFonts w:ascii="Arial" w:hAnsi="Arial" w:cs="Arial"/>
          <w:sz w:val="28"/>
        </w:rPr>
      </w:pPr>
    </w:p>
    <w:p w:rsidR="008B2399" w:rsidRDefault="00531065" w:rsidP="00531065">
      <w:pPr>
        <w:ind w:right="-810"/>
        <w:outlineLvl w:val="0"/>
        <w:rPr>
          <w:rFonts w:ascii="Arial" w:hAnsi="Arial" w:cs="Arial"/>
          <w:b/>
          <w:sz w:val="28"/>
          <w:szCs w:val="28"/>
        </w:rPr>
      </w:pPr>
      <w:r w:rsidRPr="00531065">
        <w:rPr>
          <w:rFonts w:ascii="Arial" w:hAnsi="Arial" w:cs="Arial"/>
          <w:b/>
          <w:sz w:val="28"/>
          <w:szCs w:val="28"/>
        </w:rPr>
        <w:t>S</w:t>
      </w:r>
      <w:r w:rsidR="008B2399">
        <w:rPr>
          <w:rFonts w:ascii="Arial" w:hAnsi="Arial" w:cs="Arial"/>
          <w:b/>
          <w:sz w:val="28"/>
          <w:szCs w:val="28"/>
        </w:rPr>
        <w:t>hriners Hospital study reveals new link to arthritis</w:t>
      </w:r>
    </w:p>
    <w:p w:rsidR="00531065" w:rsidRPr="008B2399" w:rsidRDefault="001107FB" w:rsidP="00531065">
      <w:pPr>
        <w:ind w:right="-810"/>
        <w:outlineLvl w:val="0"/>
        <w:rPr>
          <w:rFonts w:ascii="Arial" w:hAnsi="Arial" w:cs="Arial"/>
          <w:sz w:val="28"/>
          <w:szCs w:val="28"/>
        </w:rPr>
      </w:pPr>
      <w:r w:rsidRPr="008B2399">
        <w:rPr>
          <w:rFonts w:ascii="Arial" w:hAnsi="Arial" w:cs="Arial"/>
          <w:sz w:val="28"/>
          <w:szCs w:val="28"/>
        </w:rPr>
        <w:t>Signals from fat</w:t>
      </w:r>
      <w:r w:rsidR="00531065" w:rsidRPr="008B2399">
        <w:rPr>
          <w:rFonts w:ascii="Arial" w:hAnsi="Arial" w:cs="Arial"/>
          <w:sz w:val="28"/>
          <w:szCs w:val="28"/>
        </w:rPr>
        <w:t xml:space="preserve">, not </w:t>
      </w:r>
      <w:r w:rsidR="005E72D3" w:rsidRPr="008B2399">
        <w:rPr>
          <w:rFonts w:ascii="Arial" w:hAnsi="Arial" w:cs="Arial"/>
          <w:sz w:val="28"/>
          <w:szCs w:val="28"/>
        </w:rPr>
        <w:t>ex</w:t>
      </w:r>
      <w:r w:rsidR="006B3C5A" w:rsidRPr="008B2399">
        <w:rPr>
          <w:rFonts w:ascii="Arial" w:hAnsi="Arial" w:cs="Arial"/>
          <w:sz w:val="28"/>
          <w:szCs w:val="28"/>
        </w:rPr>
        <w:t>cess loading</w:t>
      </w:r>
      <w:r w:rsidR="0004711C">
        <w:rPr>
          <w:rFonts w:ascii="Arial" w:hAnsi="Arial" w:cs="Arial"/>
          <w:sz w:val="28"/>
          <w:szCs w:val="28"/>
        </w:rPr>
        <w:t>, lead</w:t>
      </w:r>
      <w:r w:rsidR="00531065" w:rsidRPr="008B2399">
        <w:rPr>
          <w:rFonts w:ascii="Arial" w:hAnsi="Arial" w:cs="Arial"/>
          <w:sz w:val="28"/>
          <w:szCs w:val="28"/>
        </w:rPr>
        <w:t xml:space="preserve"> to </w:t>
      </w:r>
      <w:r w:rsidR="008B2399" w:rsidRPr="008B2399">
        <w:rPr>
          <w:rFonts w:ascii="Arial" w:hAnsi="Arial" w:cs="Arial"/>
          <w:sz w:val="28"/>
          <w:szCs w:val="28"/>
        </w:rPr>
        <w:t>painful joint disease</w:t>
      </w:r>
      <w:r w:rsidR="00531065" w:rsidRPr="008B2399">
        <w:rPr>
          <w:rFonts w:ascii="Arial" w:hAnsi="Arial" w:cs="Arial"/>
          <w:sz w:val="28"/>
          <w:szCs w:val="28"/>
        </w:rPr>
        <w:t xml:space="preserve"> </w:t>
      </w:r>
    </w:p>
    <w:p w:rsidR="00D83D5E" w:rsidRDefault="00D83D5E" w:rsidP="00D83D5E">
      <w:pPr>
        <w:rPr>
          <w:rFonts w:ascii="Arial" w:hAnsi="Arial" w:cs="Arial"/>
          <w:sz w:val="28"/>
        </w:rPr>
      </w:pPr>
    </w:p>
    <w:p w:rsidR="00531065" w:rsidRPr="00531065" w:rsidRDefault="00D83D5E" w:rsidP="00426C1C">
      <w:pPr>
        <w:spacing w:after="240" w:line="360" w:lineRule="auto"/>
        <w:ind w:right="-810"/>
        <w:outlineLvl w:val="0"/>
        <w:rPr>
          <w:rFonts w:ascii="Arial" w:hAnsi="Arial" w:cs="Arial"/>
        </w:rPr>
      </w:pPr>
      <w:r w:rsidRPr="00DE5AD4">
        <w:rPr>
          <w:rFonts w:ascii="Arial" w:hAnsi="Arial" w:cs="Arial"/>
        </w:rPr>
        <w:t>(St. Louis) -</w:t>
      </w:r>
      <w:r w:rsidR="00531065">
        <w:rPr>
          <w:rFonts w:ascii="Arial" w:hAnsi="Arial" w:cs="Arial"/>
        </w:rPr>
        <w:t xml:space="preserve"> </w:t>
      </w:r>
      <w:r w:rsidR="00531065" w:rsidRPr="00531065">
        <w:rPr>
          <w:rFonts w:ascii="Arial" w:hAnsi="Arial" w:cs="Arial"/>
        </w:rPr>
        <w:t>A n</w:t>
      </w:r>
      <w:r w:rsidR="00E205CC">
        <w:rPr>
          <w:rFonts w:ascii="Arial" w:hAnsi="Arial" w:cs="Arial"/>
        </w:rPr>
        <w:t>ew study by investigators at</w:t>
      </w:r>
      <w:r w:rsidR="00531065" w:rsidRPr="00531065">
        <w:rPr>
          <w:rFonts w:ascii="Arial" w:hAnsi="Arial" w:cs="Arial"/>
        </w:rPr>
        <w:t xml:space="preserve"> Shriners Hospital for Children</w:t>
      </w:r>
      <w:r w:rsidR="00E205CC" w:rsidRPr="00E205CC">
        <w:rPr>
          <w:rFonts w:ascii="Arial" w:hAnsi="Arial" w:cs="Arial"/>
          <w:vertAlign w:val="superscript"/>
        </w:rPr>
        <w:t>®</w:t>
      </w:r>
      <w:r w:rsidR="00531065" w:rsidRPr="00531065">
        <w:rPr>
          <w:rFonts w:ascii="Arial" w:hAnsi="Arial" w:cs="Arial"/>
        </w:rPr>
        <w:t xml:space="preserve"> — St. Louis suggests the damaging effects of obesity are not due to body weight but rather </w:t>
      </w:r>
      <w:r w:rsidR="00F201EE">
        <w:rPr>
          <w:rFonts w:ascii="Arial" w:hAnsi="Arial" w:cs="Arial"/>
        </w:rPr>
        <w:t>come from</w:t>
      </w:r>
      <w:r w:rsidR="00531065" w:rsidRPr="00531065">
        <w:rPr>
          <w:rFonts w:ascii="Arial" w:hAnsi="Arial" w:cs="Arial"/>
        </w:rPr>
        <w:t xml:space="preserve"> something much smaller – biochemical signals released by fat cells. </w:t>
      </w:r>
    </w:p>
    <w:p w:rsidR="00426C1C" w:rsidRDefault="00531065" w:rsidP="00426C1C">
      <w:pPr>
        <w:spacing w:after="240" w:line="360" w:lineRule="auto"/>
        <w:rPr>
          <w:rFonts w:ascii="Arial" w:hAnsi="Arial" w:cs="Arial"/>
        </w:rPr>
      </w:pPr>
      <w:r w:rsidRPr="00531065">
        <w:rPr>
          <w:rFonts w:ascii="Arial" w:hAnsi="Arial" w:cs="Arial"/>
        </w:rPr>
        <w:t>The study focuses on the link between overweight or obes</w:t>
      </w:r>
      <w:r w:rsidR="001107FB">
        <w:rPr>
          <w:rFonts w:ascii="Arial" w:hAnsi="Arial" w:cs="Arial"/>
        </w:rPr>
        <w:t>ity</w:t>
      </w:r>
      <w:r w:rsidRPr="00531065">
        <w:rPr>
          <w:rFonts w:ascii="Arial" w:hAnsi="Arial" w:cs="Arial"/>
        </w:rPr>
        <w:t xml:space="preserve"> and the development of osteoarthritis, a painful disease of the joints. The investigation was led by Dr. Farshid Guilak, director of the St. Louis Shriners Hospital Research Center. </w:t>
      </w:r>
    </w:p>
    <w:p w:rsidR="00426C1C" w:rsidRDefault="00531065" w:rsidP="00426C1C">
      <w:pPr>
        <w:spacing w:after="240" w:line="360" w:lineRule="auto"/>
        <w:rPr>
          <w:rFonts w:ascii="Arial" w:hAnsi="Arial" w:cs="Arial"/>
        </w:rPr>
      </w:pPr>
      <w:r w:rsidRPr="00531065">
        <w:rPr>
          <w:rFonts w:ascii="Arial" w:hAnsi="Arial" w:cs="Arial"/>
        </w:rPr>
        <w:t>“We’ve shown here that it’s not overloading of the joints that is responsible for osteoarthritis, but, more likely, a factor given off by fat cells that makes cartilage susceptible to degeneration,” said Guilak, who also serves as the Mildred B. Simon Professor of Orthopaedic Surgery at Washington Universi</w:t>
      </w:r>
      <w:r w:rsidR="00426C1C">
        <w:rPr>
          <w:rFonts w:ascii="Arial" w:hAnsi="Arial" w:cs="Arial"/>
        </w:rPr>
        <w:t xml:space="preserve">ty, </w:t>
      </w:r>
      <w:r w:rsidR="00F201EE">
        <w:rPr>
          <w:rFonts w:ascii="Arial" w:hAnsi="Arial" w:cs="Arial"/>
        </w:rPr>
        <w:t>a partner of the St. Louis</w:t>
      </w:r>
      <w:r w:rsidR="00426C1C">
        <w:rPr>
          <w:rFonts w:ascii="Arial" w:hAnsi="Arial" w:cs="Arial"/>
        </w:rPr>
        <w:t xml:space="preserve"> Shriners Hospital. </w:t>
      </w:r>
    </w:p>
    <w:p w:rsidR="00426C1C" w:rsidRDefault="00531065" w:rsidP="00426C1C">
      <w:pPr>
        <w:spacing w:after="240" w:line="360" w:lineRule="auto"/>
        <w:rPr>
          <w:rFonts w:ascii="Arial" w:hAnsi="Arial" w:cs="Arial"/>
        </w:rPr>
      </w:pPr>
      <w:r w:rsidRPr="00531065">
        <w:rPr>
          <w:rFonts w:ascii="Arial" w:hAnsi="Arial" w:cs="Arial"/>
        </w:rPr>
        <w:t xml:space="preserve">While historically regarded as an unavoidable part of aging, osteoarthritis is now appearing more commonly in children. This is </w:t>
      </w:r>
      <w:r w:rsidR="00F201EE">
        <w:rPr>
          <w:rFonts w:ascii="Arial" w:hAnsi="Arial" w:cs="Arial"/>
        </w:rPr>
        <w:t>du</w:t>
      </w:r>
      <w:r w:rsidRPr="00531065">
        <w:rPr>
          <w:rFonts w:ascii="Arial" w:hAnsi="Arial" w:cs="Arial"/>
        </w:rPr>
        <w:t>e</w:t>
      </w:r>
      <w:r w:rsidR="00F201EE">
        <w:rPr>
          <w:rFonts w:ascii="Arial" w:hAnsi="Arial" w:cs="Arial"/>
        </w:rPr>
        <w:t xml:space="preserve"> in part</w:t>
      </w:r>
      <w:r w:rsidRPr="00531065">
        <w:rPr>
          <w:rFonts w:ascii="Arial" w:hAnsi="Arial" w:cs="Arial"/>
        </w:rPr>
        <w:t xml:space="preserve"> to widespread increases in childhood obesity, coupled with injuries that commonly</w:t>
      </w:r>
      <w:r w:rsidR="00F201EE" w:rsidRPr="00F201EE">
        <w:rPr>
          <w:rFonts w:ascii="Arial" w:hAnsi="Arial" w:cs="Arial"/>
        </w:rPr>
        <w:t xml:space="preserve"> </w:t>
      </w:r>
      <w:r w:rsidR="00F201EE" w:rsidRPr="00531065">
        <w:rPr>
          <w:rFonts w:ascii="Arial" w:hAnsi="Arial" w:cs="Arial"/>
        </w:rPr>
        <w:t>occur</w:t>
      </w:r>
      <w:r w:rsidRPr="00531065">
        <w:rPr>
          <w:rFonts w:ascii="Arial" w:hAnsi="Arial" w:cs="Arial"/>
        </w:rPr>
        <w:t xml:space="preserve"> in adolescents, such as knee ligament</w:t>
      </w:r>
      <w:r w:rsidR="00F201EE">
        <w:rPr>
          <w:rFonts w:ascii="Arial" w:hAnsi="Arial" w:cs="Arial"/>
        </w:rPr>
        <w:t xml:space="preserve"> tears</w:t>
      </w:r>
      <w:r w:rsidRPr="00531065">
        <w:rPr>
          <w:rFonts w:ascii="Arial" w:hAnsi="Arial" w:cs="Arial"/>
        </w:rPr>
        <w:t>. Little scientific research had been done in the past on the connection between obesity and osteoarthritis because, Guilak said, it was simply dismissed as byprod</w:t>
      </w:r>
      <w:r w:rsidR="00F201EE">
        <w:rPr>
          <w:rFonts w:ascii="Arial" w:hAnsi="Arial" w:cs="Arial"/>
        </w:rPr>
        <w:t>uct of overloading the joints</w:t>
      </w:r>
      <w:r w:rsidR="001107FB">
        <w:rPr>
          <w:rFonts w:ascii="Arial" w:hAnsi="Arial" w:cs="Arial"/>
        </w:rPr>
        <w:t xml:space="preserve"> with increased body weight</w:t>
      </w:r>
      <w:r w:rsidR="00F201EE">
        <w:rPr>
          <w:rFonts w:ascii="Arial" w:hAnsi="Arial" w:cs="Arial"/>
        </w:rPr>
        <w:t xml:space="preserve">. </w:t>
      </w:r>
      <w:r w:rsidRPr="00531065">
        <w:rPr>
          <w:rFonts w:ascii="Arial" w:hAnsi="Arial" w:cs="Arial"/>
        </w:rPr>
        <w:t xml:space="preserve">But the new study by investigators at the St. Louis Shriners Hospital and the Washington University School of Medicine </w:t>
      </w:r>
      <w:r w:rsidR="00F201EE">
        <w:rPr>
          <w:rFonts w:ascii="Arial" w:hAnsi="Arial" w:cs="Arial"/>
        </w:rPr>
        <w:t xml:space="preserve">shows </w:t>
      </w:r>
      <w:r w:rsidR="001107FB">
        <w:rPr>
          <w:rFonts w:ascii="Arial" w:hAnsi="Arial" w:cs="Arial"/>
        </w:rPr>
        <w:t xml:space="preserve">that weight gain alone </w:t>
      </w:r>
      <w:r w:rsidR="00E205CC">
        <w:rPr>
          <w:rFonts w:ascii="Arial" w:hAnsi="Arial" w:cs="Arial"/>
        </w:rPr>
        <w:t>is not</w:t>
      </w:r>
      <w:r w:rsidR="00F201EE">
        <w:rPr>
          <w:rFonts w:ascii="Arial" w:hAnsi="Arial" w:cs="Arial"/>
        </w:rPr>
        <w:t xml:space="preserve"> the cause. </w:t>
      </w:r>
    </w:p>
    <w:p w:rsidR="00426C1C" w:rsidRDefault="00426C1C" w:rsidP="00426C1C">
      <w:pPr>
        <w:spacing w:after="240" w:line="360" w:lineRule="auto"/>
        <w:rPr>
          <w:rFonts w:ascii="Arial" w:hAnsi="Arial" w:cs="Arial"/>
        </w:rPr>
      </w:pPr>
    </w:p>
    <w:p w:rsidR="00426C1C" w:rsidRPr="00426C1C" w:rsidRDefault="00531065" w:rsidP="00426C1C">
      <w:pPr>
        <w:spacing w:after="240" w:line="360" w:lineRule="auto"/>
        <w:rPr>
          <w:rFonts w:ascii="Arial" w:hAnsi="Arial" w:cs="Arial"/>
        </w:rPr>
      </w:pPr>
      <w:r w:rsidRPr="00531065">
        <w:rPr>
          <w:rFonts w:ascii="Arial" w:hAnsi="Arial" w:cs="Arial"/>
          <w:b/>
        </w:rPr>
        <w:t>INSIDE THE RESEARCH</w:t>
      </w:r>
    </w:p>
    <w:p w:rsidR="00426C1C" w:rsidRPr="00426C1C" w:rsidRDefault="00531065" w:rsidP="00426C1C">
      <w:pPr>
        <w:spacing w:after="240" w:line="360" w:lineRule="auto"/>
        <w:rPr>
          <w:rFonts w:ascii="Arial" w:hAnsi="Arial" w:cs="Arial"/>
          <w:b/>
        </w:rPr>
      </w:pPr>
      <w:r w:rsidRPr="00531065">
        <w:rPr>
          <w:rFonts w:ascii="Arial" w:hAnsi="Arial" w:cs="Arial"/>
        </w:rPr>
        <w:t>The researchers used a unique type of mouse that has no fat cells anywhere in their bodies. Even when they were fed an unhealthy, extremely high-fat diet, these mice did not develop osteoarthritis in any of their joints. The researchers were surprised to find that even with a knee injury that normally causes rapid degeneration of the cartilage, fat-free mice were protected from getting osteoarthritis.</w:t>
      </w:r>
    </w:p>
    <w:p w:rsidR="00426C1C" w:rsidRDefault="00531065" w:rsidP="00426C1C">
      <w:pPr>
        <w:spacing w:after="240" w:line="360" w:lineRule="auto"/>
        <w:rPr>
          <w:rFonts w:ascii="Arial" w:hAnsi="Arial" w:cs="Arial"/>
        </w:rPr>
      </w:pPr>
      <w:r w:rsidRPr="00531065">
        <w:rPr>
          <w:rFonts w:ascii="Arial" w:hAnsi="Arial" w:cs="Arial"/>
        </w:rPr>
        <w:t xml:space="preserve">Then, the researchers implanted a tiny piece of fat under the skin of these mice, so small it had no effect on their body weight. </w:t>
      </w:r>
      <w:r w:rsidR="001107FB">
        <w:rPr>
          <w:rFonts w:ascii="Arial" w:hAnsi="Arial" w:cs="Arial"/>
        </w:rPr>
        <w:t xml:space="preserve">The </w:t>
      </w:r>
      <w:r w:rsidRPr="00531065">
        <w:rPr>
          <w:rFonts w:ascii="Arial" w:hAnsi="Arial" w:cs="Arial"/>
        </w:rPr>
        <w:t xml:space="preserve">mice became susceptible to osteoarthritis, even though there was no weight gain. This showed researchers that fat outside the knee joint plays a critical role in cartilage health.  </w:t>
      </w:r>
    </w:p>
    <w:p w:rsidR="00426C1C" w:rsidRDefault="00531065" w:rsidP="00426C1C">
      <w:pPr>
        <w:spacing w:after="240" w:line="360" w:lineRule="auto"/>
        <w:rPr>
          <w:rFonts w:ascii="Arial" w:hAnsi="Arial" w:cs="Arial"/>
        </w:rPr>
      </w:pPr>
      <w:r w:rsidRPr="00531065">
        <w:rPr>
          <w:rFonts w:ascii="Arial" w:hAnsi="Arial" w:cs="Arial"/>
        </w:rPr>
        <w:t xml:space="preserve">The study </w:t>
      </w:r>
      <w:r w:rsidR="00D90B0A">
        <w:rPr>
          <w:rFonts w:ascii="Arial" w:hAnsi="Arial" w:cs="Arial"/>
        </w:rPr>
        <w:t>was</w:t>
      </w:r>
      <w:r w:rsidR="00F201EE">
        <w:rPr>
          <w:rFonts w:ascii="Arial" w:hAnsi="Arial" w:cs="Arial"/>
        </w:rPr>
        <w:t xml:space="preserve"> </w:t>
      </w:r>
      <w:r w:rsidRPr="00531065">
        <w:rPr>
          <w:rFonts w:ascii="Arial" w:hAnsi="Arial" w:cs="Arial"/>
        </w:rPr>
        <w:t xml:space="preserve">published in the journal </w:t>
      </w:r>
      <w:r w:rsidRPr="00531065">
        <w:rPr>
          <w:rFonts w:ascii="Arial" w:hAnsi="Arial" w:cs="Arial"/>
          <w:i/>
        </w:rPr>
        <w:t>Proceedings of the National Academy of Sciences.</w:t>
      </w:r>
      <w:r w:rsidRPr="00531065">
        <w:rPr>
          <w:rFonts w:ascii="Arial" w:hAnsi="Arial" w:cs="Arial"/>
        </w:rPr>
        <w:t xml:space="preserve"> It was designed and executed by the lead author Dr. Kelsey Collins, a postdoctoral fellow in </w:t>
      </w:r>
      <w:proofErr w:type="spellStart"/>
      <w:r w:rsidRPr="00531065">
        <w:rPr>
          <w:rFonts w:ascii="Arial" w:hAnsi="Arial" w:cs="Arial"/>
        </w:rPr>
        <w:t>Guilak’s</w:t>
      </w:r>
      <w:proofErr w:type="spellEnd"/>
      <w:r w:rsidRPr="00531065">
        <w:rPr>
          <w:rFonts w:ascii="Arial" w:hAnsi="Arial" w:cs="Arial"/>
        </w:rPr>
        <w:t xml:space="preserve"> laboratory.</w:t>
      </w:r>
    </w:p>
    <w:p w:rsidR="00426C1C" w:rsidRPr="00426C1C" w:rsidRDefault="00531065" w:rsidP="00426C1C">
      <w:pPr>
        <w:spacing w:after="240" w:line="360" w:lineRule="auto"/>
        <w:rPr>
          <w:rFonts w:ascii="Arial" w:hAnsi="Arial" w:cs="Arial"/>
        </w:rPr>
      </w:pPr>
      <w:r w:rsidRPr="00531065">
        <w:rPr>
          <w:rFonts w:ascii="Arial" w:hAnsi="Arial" w:cs="Arial"/>
        </w:rPr>
        <w:t>“This study demonstrates that factors outside of the knee joint can affect cartilage health, which opens the door for a wide range of new osteoarthritis treatment targets we can investigate,” Collins said. “Once we identify the factors given off by fat cells that are responsible for these effects on the joint, we hope to develop new drugs to target them.”</w:t>
      </w:r>
    </w:p>
    <w:p w:rsidR="00426C1C" w:rsidRDefault="00531065" w:rsidP="00426C1C">
      <w:pPr>
        <w:spacing w:after="240" w:line="360" w:lineRule="auto"/>
        <w:rPr>
          <w:rFonts w:ascii="Arial" w:hAnsi="Arial" w:cs="Arial"/>
        </w:rPr>
      </w:pPr>
      <w:r w:rsidRPr="00531065">
        <w:rPr>
          <w:rFonts w:ascii="Arial" w:hAnsi="Arial" w:cs="Arial"/>
        </w:rPr>
        <w:t>In the meantime, Guilak, who also co-directs the Washington University Center for Regenerative Medicine and is a professor of biomedical engineering and of developmental biology, said that a healthy diet and weight loss are the first lines of prevention for osteoarthritis</w:t>
      </w:r>
      <w:r w:rsidR="00426C1C">
        <w:rPr>
          <w:rFonts w:ascii="Arial" w:hAnsi="Arial" w:cs="Arial"/>
        </w:rPr>
        <w:t>.</w:t>
      </w:r>
    </w:p>
    <w:p w:rsidR="00531065" w:rsidRPr="00531065" w:rsidRDefault="00531065" w:rsidP="00426C1C">
      <w:pPr>
        <w:spacing w:after="240" w:line="360" w:lineRule="auto"/>
        <w:rPr>
          <w:rFonts w:ascii="Arial" w:hAnsi="Arial" w:cs="Arial"/>
        </w:rPr>
      </w:pPr>
      <w:r w:rsidRPr="00531065">
        <w:rPr>
          <w:rFonts w:ascii="Arial" w:hAnsi="Arial" w:cs="Arial"/>
        </w:rPr>
        <w:t>“Something like this could take years to develop, but we’re excited about its prospects for reducing joint damage, as well as many of the other unhealthy effects of obesity,” Collins said.</w:t>
      </w:r>
    </w:p>
    <w:p w:rsidR="00531065" w:rsidRPr="00531065" w:rsidRDefault="00531065" w:rsidP="00531065">
      <w:pPr>
        <w:spacing w:line="360" w:lineRule="auto"/>
        <w:ind w:firstLine="720"/>
        <w:jc w:val="center"/>
        <w:rPr>
          <w:rFonts w:ascii="Arial" w:hAnsi="Arial" w:cs="Arial"/>
        </w:rPr>
      </w:pPr>
      <w:r w:rsidRPr="00531065">
        <w:rPr>
          <w:rFonts w:ascii="Arial" w:hAnsi="Arial" w:cs="Arial"/>
        </w:rPr>
        <w:t>###</w:t>
      </w:r>
    </w:p>
    <w:p w:rsidR="00531065" w:rsidRPr="00531065" w:rsidRDefault="00531065" w:rsidP="00531065">
      <w:pPr>
        <w:spacing w:line="360" w:lineRule="auto"/>
        <w:ind w:firstLine="720"/>
        <w:jc w:val="center"/>
        <w:rPr>
          <w:rFonts w:ascii="Arial" w:hAnsi="Arial" w:cs="Arial"/>
        </w:rPr>
      </w:pPr>
    </w:p>
    <w:p w:rsidR="00531065" w:rsidRPr="00531065" w:rsidRDefault="00531065" w:rsidP="00531065">
      <w:pPr>
        <w:ind w:right="-806"/>
        <w:rPr>
          <w:rFonts w:ascii="Arial" w:hAnsi="Arial" w:cs="Arial"/>
          <w:bCs/>
          <w:color w:val="000000"/>
        </w:rPr>
      </w:pPr>
      <w:r w:rsidRPr="00531065">
        <w:rPr>
          <w:rFonts w:ascii="Arial" w:hAnsi="Arial" w:cs="Arial"/>
          <w:bCs/>
          <w:color w:val="000000"/>
        </w:rPr>
        <w:lastRenderedPageBreak/>
        <w:t xml:space="preserve">Collins, K.H., Lenz, K.L., Pollitt, E.N., Ferguson, D., Hutson, I., Springer, L.E., </w:t>
      </w:r>
      <w:proofErr w:type="spellStart"/>
      <w:r w:rsidRPr="00531065">
        <w:rPr>
          <w:rFonts w:ascii="Arial" w:hAnsi="Arial" w:cs="Arial"/>
          <w:bCs/>
          <w:color w:val="000000"/>
        </w:rPr>
        <w:t>Oestreich</w:t>
      </w:r>
      <w:proofErr w:type="spellEnd"/>
      <w:r w:rsidRPr="00531065">
        <w:rPr>
          <w:rFonts w:ascii="Arial" w:hAnsi="Arial" w:cs="Arial"/>
          <w:bCs/>
          <w:color w:val="000000"/>
        </w:rPr>
        <w:t xml:space="preserve">, A.K., Tang, R., Choi, Y.R., Meyer, G.A., Teitelbaum, S.L., Pham, C.T.N., Harris, C.A., and Guilak, F. Adipose tissue is a critical regulator of osteoarthritis, </w:t>
      </w:r>
      <w:r w:rsidRPr="00531065">
        <w:rPr>
          <w:rFonts w:ascii="Arial" w:hAnsi="Arial" w:cs="Arial"/>
          <w:bCs/>
          <w:i/>
          <w:color w:val="000000"/>
        </w:rPr>
        <w:t>Proceedings of the National Academy of Sciences USA</w:t>
      </w:r>
      <w:r w:rsidRPr="00531065">
        <w:rPr>
          <w:rFonts w:ascii="Arial" w:hAnsi="Arial" w:cs="Arial"/>
          <w:bCs/>
          <w:color w:val="000000"/>
        </w:rPr>
        <w:t xml:space="preserve">, </w:t>
      </w:r>
      <w:r w:rsidRPr="00531065">
        <w:rPr>
          <w:rFonts w:ascii="Arial" w:hAnsi="Arial" w:cs="Arial"/>
          <w:color w:val="000000"/>
        </w:rPr>
        <w:t>published online December xxx, 2020.</w:t>
      </w:r>
    </w:p>
    <w:p w:rsidR="00531065" w:rsidRPr="00531065" w:rsidRDefault="00531065" w:rsidP="00531065">
      <w:pPr>
        <w:rPr>
          <w:rFonts w:ascii="Arial" w:hAnsi="Arial" w:cs="Arial"/>
          <w:color w:val="262626"/>
        </w:rPr>
      </w:pPr>
    </w:p>
    <w:p w:rsidR="00531065" w:rsidRPr="00531065" w:rsidRDefault="00531065" w:rsidP="00531065">
      <w:pPr>
        <w:rPr>
          <w:rFonts w:ascii="Arial" w:hAnsi="Arial" w:cs="Arial"/>
          <w:color w:val="262626"/>
        </w:rPr>
      </w:pPr>
      <w:r w:rsidRPr="00531065">
        <w:rPr>
          <w:rFonts w:ascii="Arial" w:hAnsi="Arial" w:cs="Arial"/>
          <w:color w:val="262626"/>
        </w:rPr>
        <w:t xml:space="preserve">This work was supported by the Shriners’ Hospitals for Children, the National Institute of Arthritis and Musculoskeletal and Skin Diseases, the National Institute on Aging and the Office of the Director of the National Institutes of Health (NIH). Grant numbers AR074992, DK108742, DK007120, AR50245, AG15768, AG46927, </w:t>
      </w:r>
      <w:r w:rsidRPr="00531065">
        <w:rPr>
          <w:rFonts w:ascii="Arial" w:hAnsi="Arial" w:cs="Arial"/>
          <w:bCs/>
          <w:color w:val="262626"/>
        </w:rPr>
        <w:t xml:space="preserve">AR076820, </w:t>
      </w:r>
      <w:r w:rsidRPr="00531065">
        <w:rPr>
          <w:rFonts w:ascii="Arial" w:hAnsi="Arial" w:cs="Arial"/>
          <w:color w:val="262626"/>
        </w:rPr>
        <w:t>AR073752, and OD10707. Additional funding was provided by the Arthritis Foundation and the Nancy Taylor Foundation for Chronic Diseases.</w:t>
      </w:r>
      <w:bookmarkStart w:id="2" w:name="_GoBack"/>
      <w:bookmarkEnd w:id="2"/>
    </w:p>
    <w:p w:rsidR="00531065" w:rsidRPr="00531065" w:rsidRDefault="00531065" w:rsidP="00531065">
      <w:pPr>
        <w:rPr>
          <w:rFonts w:ascii="Arial" w:hAnsi="Arial" w:cs="Arial"/>
        </w:rPr>
      </w:pPr>
    </w:p>
    <w:p w:rsidR="00531065" w:rsidRPr="00531065" w:rsidRDefault="00531065" w:rsidP="00531065">
      <w:pPr>
        <w:rPr>
          <w:rFonts w:ascii="Arial" w:hAnsi="Arial" w:cs="Arial"/>
        </w:rPr>
      </w:pPr>
      <w:r w:rsidRPr="00531065">
        <w:rPr>
          <w:rFonts w:ascii="Arial" w:hAnsi="Arial" w:cs="Arial"/>
        </w:rPr>
        <w:t xml:space="preserve">Shriners Hospitals for Children strives to transform children's lives by providing exceptional health care through high-quality, innovative research in a patient and family-centered environment. We are committed to the pursuit of seminal, cutting-edge discoveries that result in new knowledge and improve the therapeutic treatment, quality of care and provided outcomes to our patients and their families. Today's research is tomorrow's patient care. </w:t>
      </w:r>
    </w:p>
    <w:p w:rsidR="00531065" w:rsidRPr="00531065" w:rsidRDefault="00531065" w:rsidP="00531065">
      <w:pPr>
        <w:rPr>
          <w:rFonts w:ascii="Arial" w:hAnsi="Arial" w:cs="Arial"/>
        </w:rPr>
      </w:pPr>
    </w:p>
    <w:p w:rsidR="00531065" w:rsidRPr="00531065" w:rsidRDefault="00531065" w:rsidP="00531065">
      <w:pPr>
        <w:rPr>
          <w:rFonts w:ascii="Arial" w:hAnsi="Arial" w:cs="Arial"/>
        </w:rPr>
      </w:pPr>
      <w:r w:rsidRPr="00531065">
        <w:rPr>
          <w:rFonts w:ascii="Arial" w:hAnsi="Arial" w:cs="Arial"/>
        </w:rPr>
        <w:t>Corporate Headquarters | </w:t>
      </w:r>
      <w:hyperlink r:id="rId9" w:history="1">
        <w:r w:rsidRPr="00531065">
          <w:rPr>
            <w:rStyle w:val="Hyperlink"/>
            <w:rFonts w:ascii="Arial" w:hAnsi="Arial" w:cs="Arial"/>
          </w:rPr>
          <w:t>800-237-5055 </w:t>
        </w:r>
      </w:hyperlink>
      <w:r w:rsidRPr="00531065">
        <w:rPr>
          <w:rFonts w:ascii="Arial" w:hAnsi="Arial" w:cs="Arial"/>
        </w:rPr>
        <w:t>| 2900 Rocky Point Dr., Tampa, FL 33607 </w:t>
      </w:r>
      <w:r w:rsidRPr="00531065">
        <w:rPr>
          <w:rFonts w:ascii="Arial" w:hAnsi="Arial" w:cs="Arial"/>
        </w:rPr>
        <w:br/>
      </w:r>
      <w:r w:rsidRPr="00531065">
        <w:rPr>
          <w:rFonts w:ascii="Arial" w:hAnsi="Arial" w:cs="Arial"/>
          <w:i/>
          <w:iCs/>
        </w:rPr>
        <w:t>Shriners Hospitals for Children is a 501(c)(3) tax-exempt organization - #85-8012616616C-6</w:t>
      </w:r>
      <w:r w:rsidRPr="00531065">
        <w:rPr>
          <w:rFonts w:ascii="Arial" w:hAnsi="Arial" w:cs="Arial"/>
          <w:i/>
          <w:iCs/>
        </w:rPr>
        <w:br/>
        <w:t>Federal identification number EIN 36-2193608</w:t>
      </w:r>
    </w:p>
    <w:p w:rsidR="00531065" w:rsidRPr="00F93096" w:rsidRDefault="00531065" w:rsidP="00531065">
      <w:pPr>
        <w:rPr>
          <w:rFonts w:ascii="Times" w:hAnsi="Times"/>
        </w:rPr>
      </w:pPr>
    </w:p>
    <w:p w:rsidR="00DE5AD4" w:rsidRPr="00DE5AD4" w:rsidRDefault="00D83D5E" w:rsidP="00DE5AD4">
      <w:r w:rsidRPr="00DE5AD4">
        <w:rPr>
          <w:rFonts w:ascii="Arial" w:hAnsi="Arial" w:cs="Arial"/>
        </w:rPr>
        <w:t xml:space="preserve"> </w:t>
      </w:r>
    </w:p>
    <w:p w:rsidR="00660CBB" w:rsidRDefault="00660CBB" w:rsidP="001C126C">
      <w:pPr>
        <w:tabs>
          <w:tab w:val="left" w:pos="3075"/>
        </w:tabs>
      </w:pPr>
    </w:p>
    <w:p w:rsidR="00660CBB" w:rsidRDefault="00A55324" w:rsidP="00532F9C">
      <w:pPr>
        <w:rPr>
          <w:color w:val="000000"/>
        </w:rPr>
      </w:pPr>
      <w:r>
        <w:rPr>
          <w:noProof/>
          <w:color w:val="000000"/>
        </w:rPr>
        <w:drawing>
          <wp:anchor distT="0" distB="0" distL="114300" distR="114300" simplePos="0" relativeHeight="251658240" behindDoc="1" locked="1" layoutInCell="1" allowOverlap="1">
            <wp:simplePos x="0" y="0"/>
            <wp:positionH relativeFrom="page">
              <wp:posOffset>0</wp:posOffset>
            </wp:positionH>
            <wp:positionV relativeFrom="page">
              <wp:posOffset>3058160</wp:posOffset>
            </wp:positionV>
            <wp:extent cx="7783830" cy="7000240"/>
            <wp:effectExtent l="0" t="0" r="7620" b="0"/>
            <wp:wrapNone/>
            <wp:docPr id="8" name="Picture 8" descr="Fax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ax_Memo"/>
                    <pic:cNvPicPr>
                      <a:picLocks noChangeAspect="1" noChangeArrowheads="1"/>
                    </pic:cNvPicPr>
                  </pic:nvPicPr>
                  <pic:blipFill>
                    <a:blip r:embed="rId10">
                      <a:clrChange>
                        <a:clrFrom>
                          <a:srgbClr val="FDFDFD"/>
                        </a:clrFrom>
                        <a:clrTo>
                          <a:srgbClr val="FDFDFD">
                            <a:alpha val="0"/>
                          </a:srgbClr>
                        </a:clrTo>
                      </a:clrChange>
                      <a:extLst>
                        <a:ext uri="{28A0092B-C50C-407E-A947-70E740481C1C}">
                          <a14:useLocalDpi xmlns:a14="http://schemas.microsoft.com/office/drawing/2010/main" val="0"/>
                        </a:ext>
                      </a:extLst>
                    </a:blip>
                    <a:srcRect t="30482"/>
                    <a:stretch>
                      <a:fillRect/>
                    </a:stretch>
                  </pic:blipFill>
                  <pic:spPr bwMode="auto">
                    <a:xfrm>
                      <a:off x="0" y="0"/>
                      <a:ext cx="7783830" cy="700024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60CBB" w:rsidSect="00F201EE">
      <w:headerReference w:type="default" r:id="rId11"/>
      <w:type w:val="continuous"/>
      <w:pgSz w:w="12240" w:h="15840"/>
      <w:pgMar w:top="1339" w:right="1080" w:bottom="1080" w:left="180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873" w:rsidRDefault="00E94873">
      <w:r>
        <w:separator/>
      </w:r>
    </w:p>
  </w:endnote>
  <w:endnote w:type="continuationSeparator" w:id="0">
    <w:p w:rsidR="00E94873" w:rsidRDefault="00E94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873" w:rsidRDefault="00E94873">
      <w:r>
        <w:separator/>
      </w:r>
    </w:p>
  </w:footnote>
  <w:footnote w:type="continuationSeparator" w:id="0">
    <w:p w:rsidR="00E94873" w:rsidRDefault="00E94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CBB" w:rsidRDefault="00660CBB">
    <w:pPr>
      <w:pStyle w:val="Header"/>
    </w:pPr>
  </w:p>
  <w:p w:rsidR="00660CBB" w:rsidRDefault="0066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CBB" w:rsidRDefault="00660CBB">
    <w:pPr>
      <w:pStyle w:val="Header"/>
      <w:tabs>
        <w:tab w:val="clear" w:pos="4320"/>
        <w:tab w:val="clear" w:pos="8640"/>
        <w:tab w:val="left" w:pos="1413"/>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055"/>
    <w:rsid w:val="0004711C"/>
    <w:rsid w:val="000D7067"/>
    <w:rsid w:val="00103219"/>
    <w:rsid w:val="001107FB"/>
    <w:rsid w:val="0017062D"/>
    <w:rsid w:val="00173543"/>
    <w:rsid w:val="001C126C"/>
    <w:rsid w:val="001D5D25"/>
    <w:rsid w:val="002D0E62"/>
    <w:rsid w:val="00311F0B"/>
    <w:rsid w:val="00382C28"/>
    <w:rsid w:val="003C52E6"/>
    <w:rsid w:val="00426C1C"/>
    <w:rsid w:val="004624C3"/>
    <w:rsid w:val="00513E83"/>
    <w:rsid w:val="00531065"/>
    <w:rsid w:val="00532F9C"/>
    <w:rsid w:val="005D0271"/>
    <w:rsid w:val="005E72D3"/>
    <w:rsid w:val="00606233"/>
    <w:rsid w:val="00660CBB"/>
    <w:rsid w:val="006B3C5A"/>
    <w:rsid w:val="007F372E"/>
    <w:rsid w:val="00805055"/>
    <w:rsid w:val="008843FB"/>
    <w:rsid w:val="008B2399"/>
    <w:rsid w:val="008E2D6D"/>
    <w:rsid w:val="00953F29"/>
    <w:rsid w:val="00A55324"/>
    <w:rsid w:val="00BA2ACC"/>
    <w:rsid w:val="00BE4502"/>
    <w:rsid w:val="00C32463"/>
    <w:rsid w:val="00D83D5E"/>
    <w:rsid w:val="00D90B0A"/>
    <w:rsid w:val="00DE5AD4"/>
    <w:rsid w:val="00E13FEF"/>
    <w:rsid w:val="00E205CC"/>
    <w:rsid w:val="00E94873"/>
    <w:rsid w:val="00EB59EF"/>
    <w:rsid w:val="00F16AC2"/>
    <w:rsid w:val="00F201EE"/>
    <w:rsid w:val="00F64233"/>
    <w:rsid w:val="00F95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DD67F4"/>
  <w15:docId w15:val="{57236444-CCB1-465A-9BE6-02CB39C31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D83D5E"/>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Heading1Char">
    <w:name w:val="Heading 1 Char"/>
    <w:basedOn w:val="DefaultParagraphFont"/>
    <w:link w:val="Heading1"/>
    <w:rsid w:val="00D83D5E"/>
    <w:rPr>
      <w:b/>
      <w:sz w:val="24"/>
      <w:szCs w:val="24"/>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customStyle="1" w:styleId="city-address">
    <w:name w:val="city-address"/>
    <w:basedOn w:val="Normal"/>
    <w:rsid w:val="001C126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886715">
      <w:bodyDiv w:val="1"/>
      <w:marLeft w:val="0"/>
      <w:marRight w:val="0"/>
      <w:marTop w:val="0"/>
      <w:marBottom w:val="0"/>
      <w:divBdr>
        <w:top w:val="none" w:sz="0" w:space="0" w:color="auto"/>
        <w:left w:val="none" w:sz="0" w:space="0" w:color="auto"/>
        <w:bottom w:val="none" w:sz="0" w:space="0" w:color="auto"/>
        <w:right w:val="none" w:sz="0" w:space="0" w:color="auto"/>
      </w:divBdr>
      <w:divsChild>
        <w:div w:id="687876870">
          <w:marLeft w:val="0"/>
          <w:marRight w:val="0"/>
          <w:marTop w:val="0"/>
          <w:marBottom w:val="0"/>
          <w:divBdr>
            <w:top w:val="none" w:sz="0" w:space="0" w:color="auto"/>
            <w:left w:val="none" w:sz="0" w:space="0" w:color="auto"/>
            <w:bottom w:val="none" w:sz="0" w:space="0" w:color="auto"/>
            <w:right w:val="none" w:sz="0" w:space="0" w:color="auto"/>
          </w:divBdr>
          <w:divsChild>
            <w:div w:id="80250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305030">
      <w:bodyDiv w:val="1"/>
      <w:marLeft w:val="0"/>
      <w:marRight w:val="0"/>
      <w:marTop w:val="0"/>
      <w:marBottom w:val="0"/>
      <w:divBdr>
        <w:top w:val="none" w:sz="0" w:space="0" w:color="auto"/>
        <w:left w:val="none" w:sz="0" w:space="0" w:color="auto"/>
        <w:bottom w:val="none" w:sz="0" w:space="0" w:color="auto"/>
        <w:right w:val="none" w:sz="0" w:space="0" w:color="auto"/>
      </w:divBdr>
      <w:divsChild>
        <w:div w:id="1530486782">
          <w:marLeft w:val="0"/>
          <w:marRight w:val="0"/>
          <w:marTop w:val="0"/>
          <w:marBottom w:val="0"/>
          <w:divBdr>
            <w:top w:val="none" w:sz="0" w:space="0" w:color="auto"/>
            <w:left w:val="none" w:sz="0" w:space="0" w:color="auto"/>
            <w:bottom w:val="none" w:sz="0" w:space="0" w:color="auto"/>
            <w:right w:val="none" w:sz="0" w:space="0" w:color="auto"/>
          </w:divBdr>
          <w:divsChild>
            <w:div w:id="4950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714970">
      <w:bodyDiv w:val="1"/>
      <w:marLeft w:val="0"/>
      <w:marRight w:val="0"/>
      <w:marTop w:val="0"/>
      <w:marBottom w:val="0"/>
      <w:divBdr>
        <w:top w:val="none" w:sz="0" w:space="0" w:color="auto"/>
        <w:left w:val="none" w:sz="0" w:space="0" w:color="auto"/>
        <w:bottom w:val="none" w:sz="0" w:space="0" w:color="auto"/>
        <w:right w:val="none" w:sz="0" w:space="0" w:color="auto"/>
      </w:divBdr>
      <w:divsChild>
        <w:div w:id="734470906">
          <w:marLeft w:val="0"/>
          <w:marRight w:val="0"/>
          <w:marTop w:val="0"/>
          <w:marBottom w:val="0"/>
          <w:divBdr>
            <w:top w:val="none" w:sz="0" w:space="0" w:color="auto"/>
            <w:left w:val="none" w:sz="0" w:space="0" w:color="auto"/>
            <w:bottom w:val="none" w:sz="0" w:space="0" w:color="auto"/>
            <w:right w:val="none" w:sz="0" w:space="0" w:color="auto"/>
          </w:divBdr>
          <w:divsChild>
            <w:div w:id="3192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tel:%20+1-800-237-50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obbins\Desktop\News%20Releas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6D9EA-A9C5-4204-807E-6949125FD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 Release.dotx</Template>
  <TotalTime>94</TotalTime>
  <Pages>3</Pages>
  <Words>782</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To</vt:lpstr>
    </vt:vector>
  </TitlesOfParts>
  <Company>mai</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Robbins, Tammy</dc:creator>
  <cp:lastModifiedBy>Ozols, Ashley</cp:lastModifiedBy>
  <cp:revision>3</cp:revision>
  <cp:lastPrinted>2021-01-05T15:08:00Z</cp:lastPrinted>
  <dcterms:created xsi:type="dcterms:W3CDTF">2021-01-05T15:08:00Z</dcterms:created>
  <dcterms:modified xsi:type="dcterms:W3CDTF">2021-01-05T17:01:00Z</dcterms:modified>
</cp:coreProperties>
</file>