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43B6" w14:textId="77777777" w:rsidR="007B2C43" w:rsidRDefault="007B2C43" w:rsidP="00814B66">
      <w:pPr>
        <w:jc w:val="center"/>
        <w:rPr>
          <w:b/>
        </w:rPr>
      </w:pPr>
    </w:p>
    <w:p w14:paraId="38DDDBA4" w14:textId="60A8CF84" w:rsidR="00967580" w:rsidRDefault="00967580" w:rsidP="00814B66">
      <w:pPr>
        <w:jc w:val="center"/>
        <w:rPr>
          <w:b/>
          <w:sz w:val="24"/>
          <w:szCs w:val="24"/>
        </w:rPr>
      </w:pPr>
      <w:r w:rsidRPr="00967580">
        <w:rPr>
          <w:b/>
          <w:sz w:val="24"/>
          <w:szCs w:val="24"/>
        </w:rPr>
        <w:t xml:space="preserve">The </w:t>
      </w:r>
      <w:proofErr w:type="spellStart"/>
      <w:r w:rsidRPr="00967580">
        <w:rPr>
          <w:b/>
          <w:sz w:val="24"/>
          <w:szCs w:val="24"/>
        </w:rPr>
        <w:t>Knoble</w:t>
      </w:r>
      <w:proofErr w:type="spellEnd"/>
      <w:r w:rsidRPr="00967580">
        <w:rPr>
          <w:b/>
          <w:sz w:val="24"/>
          <w:szCs w:val="24"/>
        </w:rPr>
        <w:t xml:space="preserve"> </w:t>
      </w:r>
      <w:r w:rsidR="00BC2CE9">
        <w:rPr>
          <w:b/>
          <w:sz w:val="24"/>
          <w:szCs w:val="24"/>
        </w:rPr>
        <w:t>Announces</w:t>
      </w:r>
      <w:r w:rsidRPr="00967580">
        <w:rPr>
          <w:b/>
          <w:sz w:val="24"/>
          <w:szCs w:val="24"/>
        </w:rPr>
        <w:t xml:space="preserve"> LexisNexis Risk Solutions as a Founding Sponsor</w:t>
      </w:r>
    </w:p>
    <w:p w14:paraId="339DEC8D" w14:textId="566A2E99" w:rsidR="007B2C43" w:rsidRPr="00AC3779" w:rsidRDefault="00876661" w:rsidP="00814B66">
      <w:pPr>
        <w:jc w:val="center"/>
        <w:rPr>
          <w:b/>
          <w:i/>
          <w:lang w:val="en-US"/>
        </w:rPr>
      </w:pPr>
      <w:r>
        <w:rPr>
          <w:b/>
          <w:i/>
          <w:lang w:val="en-US"/>
        </w:rPr>
        <w:t xml:space="preserve">Newly </w:t>
      </w:r>
      <w:r w:rsidR="0098393F">
        <w:rPr>
          <w:b/>
          <w:i/>
          <w:lang w:val="en-US"/>
        </w:rPr>
        <w:t>formed</w:t>
      </w:r>
      <w:r>
        <w:rPr>
          <w:b/>
          <w:i/>
          <w:lang w:val="en-US"/>
        </w:rPr>
        <w:t xml:space="preserve"> </w:t>
      </w:r>
      <w:r w:rsidR="0047699F">
        <w:rPr>
          <w:b/>
          <w:i/>
          <w:lang w:val="en-US"/>
        </w:rPr>
        <w:t>partnership</w:t>
      </w:r>
      <w:r w:rsidR="009324AB">
        <w:rPr>
          <w:b/>
          <w:i/>
          <w:lang w:val="en-US"/>
        </w:rPr>
        <w:t xml:space="preserve"> will</w:t>
      </w:r>
      <w:r>
        <w:rPr>
          <w:b/>
          <w:i/>
          <w:lang w:val="en-US"/>
        </w:rPr>
        <w:t xml:space="preserve"> leverage</w:t>
      </w:r>
      <w:r w:rsidR="00540B9C">
        <w:rPr>
          <w:b/>
          <w:i/>
          <w:lang w:val="en-US"/>
        </w:rPr>
        <w:t xml:space="preserve"> LexisNexis Risk Solutions</w:t>
      </w:r>
      <w:r w:rsidR="009E5388">
        <w:rPr>
          <w:b/>
          <w:i/>
          <w:lang w:val="en-US"/>
        </w:rPr>
        <w:t xml:space="preserve"> Cyberse</w:t>
      </w:r>
      <w:r>
        <w:rPr>
          <w:b/>
          <w:i/>
          <w:lang w:val="en-US"/>
        </w:rPr>
        <w:t xml:space="preserve">curity and Fraud-mitigation </w:t>
      </w:r>
      <w:r w:rsidRPr="00C67B26">
        <w:rPr>
          <w:b/>
          <w:i/>
          <w:lang w:val="en-US"/>
        </w:rPr>
        <w:t>expertise to help</w:t>
      </w:r>
      <w:r>
        <w:rPr>
          <w:rFonts w:ascii="Poppins" w:hAnsi="Poppins"/>
          <w:color w:val="000000"/>
          <w:shd w:val="clear" w:color="auto" w:fill="FFFFFF"/>
        </w:rPr>
        <w:t xml:space="preserve"> </w:t>
      </w:r>
      <w:r w:rsidR="009324AB" w:rsidRPr="009324AB">
        <w:rPr>
          <w:b/>
          <w:i/>
          <w:lang w:val="en-US"/>
        </w:rPr>
        <w:t xml:space="preserve">vulnerable populations </w:t>
      </w:r>
      <w:r w:rsidR="009324AB">
        <w:rPr>
          <w:b/>
          <w:i/>
          <w:lang w:val="en-US"/>
        </w:rPr>
        <w:t>around the world</w:t>
      </w:r>
    </w:p>
    <w:p w14:paraId="1C7B804A" w14:textId="068B6D94" w:rsidR="00402DA9" w:rsidRPr="00402DA9" w:rsidRDefault="00402DA9" w:rsidP="00402DA9">
      <w:pPr>
        <w:pStyle w:val="ListParagraph"/>
        <w:spacing w:after="0"/>
        <w:rPr>
          <w:rFonts w:ascii="Calibri" w:hAnsi="Calibri"/>
          <w:b/>
        </w:rPr>
      </w:pPr>
    </w:p>
    <w:p w14:paraId="4FF3E12A" w14:textId="20D288C0" w:rsidR="00C67B26" w:rsidRDefault="004E7DC4" w:rsidP="00876661">
      <w:pPr>
        <w:shd w:val="clear" w:color="auto" w:fill="FFFFFF"/>
        <w:spacing w:before="100" w:beforeAutospacing="1" w:after="100" w:afterAutospacing="1"/>
        <w:rPr>
          <w:color w:val="000000" w:themeColor="text1"/>
        </w:rPr>
      </w:pPr>
      <w:r>
        <w:rPr>
          <w:rFonts w:ascii="Calibri" w:hAnsi="Calibri"/>
          <w:b/>
        </w:rPr>
        <w:t xml:space="preserve">ATLANTA </w:t>
      </w:r>
      <w:r w:rsidR="00AC3779" w:rsidRPr="0087087B">
        <w:rPr>
          <w:rFonts w:cstheme="minorHAnsi"/>
          <w:b/>
        </w:rPr>
        <w:t>–</w:t>
      </w:r>
      <w:r w:rsidR="00540B9C">
        <w:rPr>
          <w:rFonts w:cstheme="minorHAnsi"/>
          <w:b/>
        </w:rPr>
        <w:t xml:space="preserve"> </w:t>
      </w:r>
      <w:r>
        <w:rPr>
          <w:rFonts w:cstheme="minorHAnsi"/>
          <w:b/>
        </w:rPr>
        <w:t>February X,</w:t>
      </w:r>
      <w:r w:rsidR="00814B66">
        <w:rPr>
          <w:rFonts w:cstheme="minorHAnsi"/>
          <w:b/>
        </w:rPr>
        <w:t xml:space="preserve"> </w:t>
      </w:r>
      <w:r w:rsidR="00814B66" w:rsidRPr="0087087B">
        <w:rPr>
          <w:rFonts w:cstheme="minorHAnsi"/>
          <w:b/>
        </w:rPr>
        <w:t>202</w:t>
      </w:r>
      <w:r w:rsidR="00814B66">
        <w:rPr>
          <w:rFonts w:cstheme="minorHAnsi"/>
          <w:b/>
        </w:rPr>
        <w:t>1</w:t>
      </w:r>
      <w:r w:rsidR="00814B66" w:rsidRPr="0087087B">
        <w:rPr>
          <w:rFonts w:cstheme="minorHAnsi"/>
        </w:rPr>
        <w:t xml:space="preserve"> </w:t>
      </w:r>
      <w:r w:rsidR="00814B66">
        <w:rPr>
          <w:rFonts w:cstheme="minorHAnsi"/>
          <w:shd w:val="clear" w:color="auto" w:fill="FFFFFF"/>
        </w:rPr>
        <w:t xml:space="preserve">- </w:t>
      </w:r>
      <w:r w:rsidR="00F36CE7">
        <w:rPr>
          <w:color w:val="000000" w:themeColor="text1"/>
        </w:rPr>
        <w:t xml:space="preserve">Today, The </w:t>
      </w:r>
      <w:proofErr w:type="spellStart"/>
      <w:r w:rsidR="00F36CE7">
        <w:rPr>
          <w:color w:val="000000" w:themeColor="text1"/>
        </w:rPr>
        <w:t>Knoble</w:t>
      </w:r>
      <w:proofErr w:type="spellEnd"/>
      <w:r w:rsidR="00F36CE7">
        <w:rPr>
          <w:color w:val="000000" w:themeColor="text1"/>
        </w:rPr>
        <w:t>™</w:t>
      </w:r>
      <w:r w:rsidR="00540B9C">
        <w:rPr>
          <w:color w:val="000000" w:themeColor="text1"/>
        </w:rPr>
        <w:t>,</w:t>
      </w:r>
      <w:r w:rsidR="00C67B26">
        <w:rPr>
          <w:color w:val="000000" w:themeColor="text1"/>
        </w:rPr>
        <w:t xml:space="preserve"> </w:t>
      </w:r>
      <w:r w:rsidR="00C67B26" w:rsidRPr="00C67B26">
        <w:rPr>
          <w:color w:val="000000" w:themeColor="text1"/>
        </w:rPr>
        <w:t xml:space="preserve">a non-profit network of financial crime and fintech professionals </w:t>
      </w:r>
      <w:r w:rsidR="009E5388">
        <w:rPr>
          <w:color w:val="000000" w:themeColor="text1"/>
        </w:rPr>
        <w:t>that assists</w:t>
      </w:r>
      <w:r w:rsidR="00C67B26" w:rsidRPr="00C67B26">
        <w:rPr>
          <w:color w:val="000000" w:themeColor="text1"/>
        </w:rPr>
        <w:t xml:space="preserve"> vulnerable people around the world</w:t>
      </w:r>
      <w:r w:rsidR="00C67B26">
        <w:rPr>
          <w:color w:val="000000" w:themeColor="text1"/>
        </w:rPr>
        <w:t xml:space="preserve">, </w:t>
      </w:r>
      <w:r w:rsidR="00F36CE7">
        <w:rPr>
          <w:color w:val="000000" w:themeColor="text1"/>
        </w:rPr>
        <w:t>announced</w:t>
      </w:r>
      <w:r w:rsidR="00D95BCB">
        <w:rPr>
          <w:color w:val="000000" w:themeColor="text1"/>
        </w:rPr>
        <w:t xml:space="preserve"> that</w:t>
      </w:r>
      <w:r w:rsidR="00876661" w:rsidRPr="00876661">
        <w:rPr>
          <w:color w:val="000000" w:themeColor="text1"/>
        </w:rPr>
        <w:t> Lexis</w:t>
      </w:r>
      <w:r w:rsidR="00C67B26">
        <w:rPr>
          <w:color w:val="000000" w:themeColor="text1"/>
        </w:rPr>
        <w:t>Nexi</w:t>
      </w:r>
      <w:r w:rsidR="00876661" w:rsidRPr="00876661">
        <w:rPr>
          <w:color w:val="000000" w:themeColor="text1"/>
        </w:rPr>
        <w:t>s</w:t>
      </w:r>
      <w:r w:rsidR="00540B9C" w:rsidRPr="00876661">
        <w:rPr>
          <w:color w:val="000000" w:themeColor="text1"/>
        </w:rPr>
        <w:t>®</w:t>
      </w:r>
      <w:r w:rsidR="00876661" w:rsidRPr="00876661">
        <w:rPr>
          <w:color w:val="000000" w:themeColor="text1"/>
        </w:rPr>
        <w:t xml:space="preserve"> Risk Solutions</w:t>
      </w:r>
      <w:r w:rsidR="0047699F" w:rsidRPr="0047699F">
        <w:rPr>
          <w:color w:val="000000" w:themeColor="text1"/>
        </w:rPr>
        <w:t>, a leading data, analytics and technology provider</w:t>
      </w:r>
      <w:r w:rsidR="00D95BCB">
        <w:rPr>
          <w:color w:val="000000" w:themeColor="text1"/>
        </w:rPr>
        <w:t>,</w:t>
      </w:r>
      <w:r w:rsidR="0047699F">
        <w:rPr>
          <w:color w:val="000000" w:themeColor="text1"/>
        </w:rPr>
        <w:t xml:space="preserve"> </w:t>
      </w:r>
      <w:r w:rsidR="008D56A6">
        <w:rPr>
          <w:color w:val="000000" w:themeColor="text1"/>
        </w:rPr>
        <w:t>has become</w:t>
      </w:r>
      <w:r w:rsidR="00D95BCB">
        <w:rPr>
          <w:color w:val="000000" w:themeColor="text1"/>
        </w:rPr>
        <w:t xml:space="preserve"> a</w:t>
      </w:r>
      <w:r w:rsidR="008D56A6">
        <w:rPr>
          <w:color w:val="000000" w:themeColor="text1"/>
        </w:rPr>
        <w:t xml:space="preserve"> </w:t>
      </w:r>
      <w:r w:rsidR="0047699F" w:rsidRPr="0047699F">
        <w:rPr>
          <w:color w:val="000000" w:themeColor="text1"/>
        </w:rPr>
        <w:t>founding sponsor</w:t>
      </w:r>
      <w:r w:rsidR="008D56A6">
        <w:rPr>
          <w:color w:val="000000" w:themeColor="text1"/>
        </w:rPr>
        <w:t xml:space="preserve"> of their organization</w:t>
      </w:r>
      <w:r w:rsidR="00D54D02">
        <w:rPr>
          <w:color w:val="000000" w:themeColor="text1"/>
        </w:rPr>
        <w:t xml:space="preserve">. The partnership will help The </w:t>
      </w:r>
      <w:proofErr w:type="spellStart"/>
      <w:r w:rsidR="00234F00">
        <w:rPr>
          <w:color w:val="000000" w:themeColor="text1"/>
        </w:rPr>
        <w:t>Kn</w:t>
      </w:r>
      <w:r w:rsidR="00D54D02">
        <w:rPr>
          <w:color w:val="000000" w:themeColor="text1"/>
        </w:rPr>
        <w:t>oble</w:t>
      </w:r>
      <w:proofErr w:type="spellEnd"/>
      <w:r w:rsidR="00D54D02">
        <w:rPr>
          <w:color w:val="000000" w:themeColor="text1"/>
        </w:rPr>
        <w:t xml:space="preserve"> in its mission of </w:t>
      </w:r>
      <w:r w:rsidR="00992126">
        <w:rPr>
          <w:color w:val="000000" w:themeColor="text1"/>
        </w:rPr>
        <w:t>e</w:t>
      </w:r>
      <w:r w:rsidR="00992126" w:rsidRPr="00992126">
        <w:rPr>
          <w:color w:val="000000" w:themeColor="text1"/>
        </w:rPr>
        <w:t>stablish</w:t>
      </w:r>
      <w:r w:rsidR="00992126">
        <w:rPr>
          <w:color w:val="000000" w:themeColor="text1"/>
        </w:rPr>
        <w:t>ing</w:t>
      </w:r>
      <w:r w:rsidR="00E407A7">
        <w:rPr>
          <w:color w:val="000000" w:themeColor="text1"/>
        </w:rPr>
        <w:t xml:space="preserve"> a global network</w:t>
      </w:r>
      <w:r w:rsidR="00992126" w:rsidRPr="00992126">
        <w:rPr>
          <w:color w:val="000000" w:themeColor="text1"/>
        </w:rPr>
        <w:t xml:space="preserve"> to </w:t>
      </w:r>
      <w:r w:rsidR="00EE4440">
        <w:rPr>
          <w:color w:val="000000" w:themeColor="text1"/>
        </w:rPr>
        <w:t xml:space="preserve">help </w:t>
      </w:r>
      <w:r w:rsidR="00992126" w:rsidRPr="00992126">
        <w:rPr>
          <w:color w:val="000000" w:themeColor="text1"/>
        </w:rPr>
        <w:t>prevent criminals from using the world’s financial systems to profit from</w:t>
      </w:r>
      <w:r w:rsidR="00615190">
        <w:rPr>
          <w:color w:val="000000" w:themeColor="text1"/>
        </w:rPr>
        <w:t xml:space="preserve"> targeting vulnerable populations. </w:t>
      </w:r>
    </w:p>
    <w:p w14:paraId="6A0552AD" w14:textId="206F5074" w:rsidR="00876661" w:rsidRDefault="00A6164B" w:rsidP="00876661">
      <w:pPr>
        <w:shd w:val="clear" w:color="auto" w:fill="FFFFFF"/>
        <w:spacing w:before="100" w:beforeAutospacing="1" w:after="100" w:afterAutospacing="1"/>
        <w:rPr>
          <w:color w:val="000000" w:themeColor="text1"/>
        </w:rPr>
      </w:pPr>
      <w:hyperlink r:id="rId8" w:history="1">
        <w:r w:rsidR="00876661" w:rsidRPr="00876661">
          <w:rPr>
            <w:color w:val="000000" w:themeColor="text1"/>
          </w:rPr>
          <w:t xml:space="preserve">The </w:t>
        </w:r>
        <w:proofErr w:type="spellStart"/>
        <w:r w:rsidR="00876661" w:rsidRPr="00876661">
          <w:rPr>
            <w:color w:val="000000" w:themeColor="text1"/>
          </w:rPr>
          <w:t>Knoble</w:t>
        </w:r>
      </w:hyperlink>
      <w:r w:rsidR="00E407A7">
        <w:rPr>
          <w:color w:val="000000" w:themeColor="text1"/>
        </w:rPr>
        <w:t>’s</w:t>
      </w:r>
      <w:proofErr w:type="spellEnd"/>
      <w:r w:rsidR="00E407A7">
        <w:rPr>
          <w:color w:val="000000" w:themeColor="text1"/>
        </w:rPr>
        <w:t xml:space="preserve"> global network is comprised of </w:t>
      </w:r>
      <w:r w:rsidR="00876661" w:rsidRPr="00876661">
        <w:rPr>
          <w:color w:val="000000" w:themeColor="text1"/>
        </w:rPr>
        <w:t xml:space="preserve">financial crime, law enforcement, charitable and fintech professionals </w:t>
      </w:r>
      <w:r w:rsidR="00E407A7">
        <w:rPr>
          <w:color w:val="000000" w:themeColor="text1"/>
        </w:rPr>
        <w:t xml:space="preserve">who </w:t>
      </w:r>
      <w:r w:rsidR="00234F00">
        <w:rPr>
          <w:color w:val="000000" w:themeColor="text1"/>
        </w:rPr>
        <w:t xml:space="preserve">collaborate </w:t>
      </w:r>
      <w:r w:rsidR="00E407A7">
        <w:rPr>
          <w:color w:val="000000" w:themeColor="text1"/>
        </w:rPr>
        <w:t xml:space="preserve">to </w:t>
      </w:r>
      <w:r w:rsidR="00EE4440">
        <w:rPr>
          <w:color w:val="000000" w:themeColor="text1"/>
        </w:rPr>
        <w:t xml:space="preserve">help </w:t>
      </w:r>
      <w:r w:rsidR="00E407A7">
        <w:rPr>
          <w:color w:val="000000" w:themeColor="text1"/>
        </w:rPr>
        <w:t>protect</w:t>
      </w:r>
      <w:r w:rsidR="00876661" w:rsidRPr="00876661">
        <w:rPr>
          <w:color w:val="000000" w:themeColor="text1"/>
        </w:rPr>
        <w:t xml:space="preserve"> </w:t>
      </w:r>
      <w:r w:rsidR="00E407A7">
        <w:rPr>
          <w:color w:val="000000" w:themeColor="text1"/>
        </w:rPr>
        <w:t>individuals who</w:t>
      </w:r>
      <w:r w:rsidR="00876661" w:rsidRPr="00876661">
        <w:rPr>
          <w:color w:val="000000" w:themeColor="text1"/>
        </w:rPr>
        <w:t xml:space="preserve"> </w:t>
      </w:r>
      <w:r w:rsidR="00615190">
        <w:rPr>
          <w:color w:val="000000" w:themeColor="text1"/>
        </w:rPr>
        <w:t xml:space="preserve">are at risk of being victims </w:t>
      </w:r>
      <w:r w:rsidR="0098393F">
        <w:rPr>
          <w:color w:val="000000" w:themeColor="text1"/>
        </w:rPr>
        <w:t xml:space="preserve">of </w:t>
      </w:r>
      <w:r w:rsidR="0098393F" w:rsidRPr="00876661">
        <w:rPr>
          <w:color w:val="000000" w:themeColor="text1"/>
        </w:rPr>
        <w:t>modern</w:t>
      </w:r>
      <w:r w:rsidR="00876661" w:rsidRPr="00876661">
        <w:rPr>
          <w:color w:val="000000" w:themeColor="text1"/>
        </w:rPr>
        <w:t xml:space="preserve"> slavery, human trafficking, elder abuse, and child exploitation. The </w:t>
      </w:r>
      <w:proofErr w:type="spellStart"/>
      <w:r w:rsidR="00876661" w:rsidRPr="00876661">
        <w:rPr>
          <w:color w:val="000000" w:themeColor="text1"/>
        </w:rPr>
        <w:t>Knoble</w:t>
      </w:r>
      <w:proofErr w:type="spellEnd"/>
      <w:r w:rsidR="00876661" w:rsidRPr="00876661">
        <w:rPr>
          <w:color w:val="000000" w:themeColor="text1"/>
        </w:rPr>
        <w:t xml:space="preserve"> Network™ includes experts who understand how g</w:t>
      </w:r>
      <w:r w:rsidR="00990536">
        <w:rPr>
          <w:color w:val="000000" w:themeColor="text1"/>
        </w:rPr>
        <w:t>lobal financial systems operate</w:t>
      </w:r>
      <w:r w:rsidR="00876661" w:rsidRPr="00876661">
        <w:rPr>
          <w:color w:val="000000" w:themeColor="text1"/>
        </w:rPr>
        <w:t xml:space="preserve"> and cross-industry initiatives</w:t>
      </w:r>
      <w:r w:rsidR="00293FB8">
        <w:rPr>
          <w:color w:val="000000" w:themeColor="text1"/>
        </w:rPr>
        <w:t xml:space="preserve"> </w:t>
      </w:r>
      <w:r w:rsidR="00234F00">
        <w:rPr>
          <w:color w:val="000000" w:themeColor="text1"/>
        </w:rPr>
        <w:t>that</w:t>
      </w:r>
      <w:r w:rsidR="00234F00" w:rsidRPr="00876661">
        <w:rPr>
          <w:color w:val="000000" w:themeColor="text1"/>
        </w:rPr>
        <w:t xml:space="preserve"> </w:t>
      </w:r>
      <w:r w:rsidR="00876661" w:rsidRPr="00876661">
        <w:rPr>
          <w:color w:val="000000" w:themeColor="text1"/>
        </w:rPr>
        <w:t>bring together the public, private and charitable sectors to create ongoing, system-wide change</w:t>
      </w:r>
      <w:r w:rsidR="00234F00">
        <w:rPr>
          <w:color w:val="000000" w:themeColor="text1"/>
        </w:rPr>
        <w:t xml:space="preserve"> </w:t>
      </w:r>
      <w:r w:rsidR="0098393F">
        <w:rPr>
          <w:color w:val="000000" w:themeColor="text1"/>
        </w:rPr>
        <w:t xml:space="preserve">to </w:t>
      </w:r>
      <w:r w:rsidR="00234F00">
        <w:rPr>
          <w:color w:val="000000" w:themeColor="text1"/>
        </w:rPr>
        <w:t>root out financial crime to better protect these populations</w:t>
      </w:r>
      <w:r w:rsidR="00876661" w:rsidRPr="00876661">
        <w:rPr>
          <w:color w:val="000000" w:themeColor="text1"/>
        </w:rPr>
        <w:t>.</w:t>
      </w:r>
    </w:p>
    <w:p w14:paraId="16BC9A8E" w14:textId="3D51A37B" w:rsidR="00876661" w:rsidRPr="00876661" w:rsidRDefault="008F6805" w:rsidP="00876661">
      <w:pPr>
        <w:pStyle w:val="Heading2"/>
        <w:shd w:val="clear" w:color="auto" w:fill="FFFFFF"/>
        <w:textAlignment w:val="baseline"/>
        <w:rPr>
          <w:rFonts w:asciiTheme="minorHAnsi" w:eastAsiaTheme="minorHAnsi" w:hAnsiTheme="minorHAnsi" w:cstheme="minorBidi"/>
          <w:color w:val="000000" w:themeColor="text1"/>
          <w:sz w:val="22"/>
          <w:szCs w:val="22"/>
        </w:rPr>
      </w:pPr>
      <w:r>
        <w:rPr>
          <w:rFonts w:asciiTheme="minorHAnsi" w:eastAsiaTheme="minorHAnsi" w:hAnsiTheme="minorHAnsi" w:cstheme="minorBidi"/>
          <w:color w:val="000000" w:themeColor="text1"/>
          <w:sz w:val="22"/>
          <w:szCs w:val="22"/>
        </w:rPr>
        <w:t>“</w:t>
      </w:r>
      <w:r w:rsidR="00234F00">
        <w:rPr>
          <w:rFonts w:asciiTheme="minorHAnsi" w:eastAsiaTheme="minorHAnsi" w:hAnsiTheme="minorHAnsi" w:cstheme="minorBidi"/>
          <w:color w:val="000000" w:themeColor="text1"/>
          <w:sz w:val="22"/>
          <w:szCs w:val="22"/>
        </w:rPr>
        <w:t xml:space="preserve">LexisNexis Risk Solutions is excited to be a part of this ground-breaking, collaborative approach to preventing the abuse of vulnerable victims of financial crime,” </w:t>
      </w:r>
      <w:r w:rsidR="00876661" w:rsidRPr="00876661">
        <w:rPr>
          <w:rFonts w:asciiTheme="minorHAnsi" w:eastAsiaTheme="minorHAnsi" w:hAnsiTheme="minorHAnsi" w:cstheme="minorBidi"/>
          <w:color w:val="000000" w:themeColor="text1"/>
          <w:sz w:val="22"/>
          <w:szCs w:val="22"/>
        </w:rPr>
        <w:t>said Dan</w:t>
      </w:r>
      <w:r w:rsidR="002A2BD4">
        <w:rPr>
          <w:rFonts w:asciiTheme="minorHAnsi" w:eastAsiaTheme="minorHAnsi" w:hAnsiTheme="minorHAnsi" w:cstheme="minorBidi"/>
          <w:color w:val="000000" w:themeColor="text1"/>
          <w:sz w:val="22"/>
          <w:szCs w:val="22"/>
        </w:rPr>
        <w:t>iel</w:t>
      </w:r>
      <w:r w:rsidR="00876661" w:rsidRPr="00876661">
        <w:rPr>
          <w:rFonts w:asciiTheme="minorHAnsi" w:eastAsiaTheme="minorHAnsi" w:hAnsiTheme="minorHAnsi" w:cstheme="minorBidi"/>
          <w:color w:val="000000" w:themeColor="text1"/>
          <w:sz w:val="22"/>
          <w:szCs w:val="22"/>
        </w:rPr>
        <w:t xml:space="preserve"> Wager, </w:t>
      </w:r>
      <w:r w:rsidR="00615190">
        <w:rPr>
          <w:rFonts w:asciiTheme="minorHAnsi" w:eastAsiaTheme="minorHAnsi" w:hAnsiTheme="minorHAnsi" w:cstheme="minorBidi"/>
          <w:color w:val="000000" w:themeColor="text1"/>
          <w:sz w:val="22"/>
          <w:szCs w:val="22"/>
        </w:rPr>
        <w:t xml:space="preserve">vice </w:t>
      </w:r>
      <w:proofErr w:type="gramStart"/>
      <w:r w:rsidR="00615190">
        <w:rPr>
          <w:rFonts w:asciiTheme="minorHAnsi" w:eastAsiaTheme="minorHAnsi" w:hAnsiTheme="minorHAnsi" w:cstheme="minorBidi"/>
          <w:color w:val="000000" w:themeColor="text1"/>
          <w:sz w:val="22"/>
          <w:szCs w:val="22"/>
        </w:rPr>
        <w:t xml:space="preserve">president, </w:t>
      </w:r>
      <w:r w:rsidR="00876661" w:rsidRPr="00876661">
        <w:rPr>
          <w:rFonts w:asciiTheme="minorHAnsi" w:eastAsiaTheme="minorHAnsi" w:hAnsiTheme="minorHAnsi" w:cstheme="minorBidi"/>
          <w:color w:val="000000" w:themeColor="text1"/>
          <w:sz w:val="22"/>
          <w:szCs w:val="22"/>
        </w:rPr>
        <w:t xml:space="preserve"> Financial</w:t>
      </w:r>
      <w:proofErr w:type="gramEnd"/>
      <w:r w:rsidR="00876661" w:rsidRPr="00876661">
        <w:rPr>
          <w:rFonts w:asciiTheme="minorHAnsi" w:eastAsiaTheme="minorHAnsi" w:hAnsiTheme="minorHAnsi" w:cstheme="minorBidi"/>
          <w:color w:val="000000" w:themeColor="text1"/>
          <w:sz w:val="22"/>
          <w:szCs w:val="22"/>
        </w:rPr>
        <w:t xml:space="preserve"> Crime Compliance</w:t>
      </w:r>
      <w:r w:rsidR="00615190">
        <w:rPr>
          <w:rFonts w:asciiTheme="minorHAnsi" w:eastAsiaTheme="minorHAnsi" w:hAnsiTheme="minorHAnsi" w:cstheme="minorBidi"/>
          <w:color w:val="000000" w:themeColor="text1"/>
          <w:sz w:val="22"/>
          <w:szCs w:val="22"/>
        </w:rPr>
        <w:t>, LexisNexis Risk Solutions</w:t>
      </w:r>
      <w:r w:rsidR="00876661" w:rsidRPr="00876661">
        <w:rPr>
          <w:rFonts w:asciiTheme="minorHAnsi" w:eastAsiaTheme="minorHAnsi" w:hAnsiTheme="minorHAnsi" w:cstheme="minorBidi"/>
          <w:color w:val="000000" w:themeColor="text1"/>
          <w:sz w:val="22"/>
          <w:szCs w:val="22"/>
        </w:rPr>
        <w:t xml:space="preserve">, </w:t>
      </w:r>
      <w:r w:rsidR="00534F33">
        <w:rPr>
          <w:rFonts w:asciiTheme="minorHAnsi" w:eastAsiaTheme="minorHAnsi" w:hAnsiTheme="minorHAnsi" w:cstheme="minorBidi"/>
          <w:color w:val="000000" w:themeColor="text1"/>
          <w:sz w:val="22"/>
          <w:szCs w:val="22"/>
        </w:rPr>
        <w:t>and a member of</w:t>
      </w:r>
      <w:r w:rsidR="00876661" w:rsidRPr="00876661">
        <w:rPr>
          <w:rFonts w:asciiTheme="minorHAnsi" w:eastAsiaTheme="minorHAnsi" w:hAnsiTheme="minorHAnsi" w:cstheme="minorBidi"/>
          <w:color w:val="000000" w:themeColor="text1"/>
          <w:sz w:val="22"/>
          <w:szCs w:val="22"/>
        </w:rPr>
        <w:t xml:space="preserve"> The </w:t>
      </w:r>
      <w:proofErr w:type="spellStart"/>
      <w:r w:rsidR="00876661" w:rsidRPr="00876661">
        <w:rPr>
          <w:rFonts w:asciiTheme="minorHAnsi" w:eastAsiaTheme="minorHAnsi" w:hAnsiTheme="minorHAnsi" w:cstheme="minorBidi"/>
          <w:color w:val="000000" w:themeColor="text1"/>
          <w:sz w:val="22"/>
          <w:szCs w:val="22"/>
        </w:rPr>
        <w:t>Knoble’s</w:t>
      </w:r>
      <w:proofErr w:type="spellEnd"/>
      <w:r w:rsidR="00876661" w:rsidRPr="00876661">
        <w:rPr>
          <w:rFonts w:asciiTheme="minorHAnsi" w:eastAsiaTheme="minorHAnsi" w:hAnsiTheme="minorHAnsi" w:cstheme="minorBidi"/>
          <w:color w:val="000000" w:themeColor="text1"/>
          <w:sz w:val="22"/>
          <w:szCs w:val="22"/>
        </w:rPr>
        <w:t xml:space="preserve"> Strategic Board of Advisors.</w:t>
      </w:r>
      <w:r w:rsidR="00234F00">
        <w:rPr>
          <w:rFonts w:asciiTheme="minorHAnsi" w:eastAsiaTheme="minorHAnsi" w:hAnsiTheme="minorHAnsi" w:cstheme="minorBidi"/>
          <w:color w:val="000000" w:themeColor="text1"/>
          <w:sz w:val="22"/>
          <w:szCs w:val="22"/>
        </w:rPr>
        <w:t xml:space="preserve"> “The </w:t>
      </w:r>
      <w:proofErr w:type="spellStart"/>
      <w:r w:rsidR="00234F00">
        <w:rPr>
          <w:rFonts w:asciiTheme="minorHAnsi" w:eastAsiaTheme="minorHAnsi" w:hAnsiTheme="minorHAnsi" w:cstheme="minorBidi"/>
          <w:color w:val="000000" w:themeColor="text1"/>
          <w:sz w:val="22"/>
          <w:szCs w:val="22"/>
        </w:rPr>
        <w:t>Knoble</w:t>
      </w:r>
      <w:proofErr w:type="spellEnd"/>
      <w:r w:rsidR="00926AF0">
        <w:rPr>
          <w:rFonts w:asciiTheme="minorHAnsi" w:eastAsiaTheme="minorHAnsi" w:hAnsiTheme="minorHAnsi" w:cstheme="minorBidi"/>
          <w:color w:val="000000" w:themeColor="text1"/>
          <w:sz w:val="22"/>
          <w:szCs w:val="22"/>
        </w:rPr>
        <w:t xml:space="preserve"> </w:t>
      </w:r>
      <w:r w:rsidR="00234F00">
        <w:rPr>
          <w:rFonts w:asciiTheme="minorHAnsi" w:eastAsiaTheme="minorHAnsi" w:hAnsiTheme="minorHAnsi" w:cstheme="minorBidi"/>
          <w:color w:val="000000" w:themeColor="text1"/>
          <w:sz w:val="22"/>
          <w:szCs w:val="22"/>
        </w:rPr>
        <w:t>has the potential to create meaningful momentum around fighting these growing problems and aligns well with both our organization</w:t>
      </w:r>
      <w:r w:rsidR="0098393F">
        <w:rPr>
          <w:rFonts w:asciiTheme="minorHAnsi" w:eastAsiaTheme="minorHAnsi" w:hAnsiTheme="minorHAnsi" w:cstheme="minorBidi"/>
          <w:color w:val="000000" w:themeColor="text1"/>
          <w:sz w:val="22"/>
          <w:szCs w:val="22"/>
        </w:rPr>
        <w:t>s’</w:t>
      </w:r>
      <w:r w:rsidR="00234F00">
        <w:rPr>
          <w:rFonts w:asciiTheme="minorHAnsi" w:eastAsiaTheme="minorHAnsi" w:hAnsiTheme="minorHAnsi" w:cstheme="minorBidi"/>
          <w:color w:val="000000" w:themeColor="text1"/>
          <w:sz w:val="22"/>
          <w:szCs w:val="22"/>
        </w:rPr>
        <w:t xml:space="preserve"> mission</w:t>
      </w:r>
      <w:r w:rsidR="0098393F">
        <w:rPr>
          <w:rFonts w:asciiTheme="minorHAnsi" w:eastAsiaTheme="minorHAnsi" w:hAnsiTheme="minorHAnsi" w:cstheme="minorBidi"/>
          <w:color w:val="000000" w:themeColor="text1"/>
          <w:sz w:val="22"/>
          <w:szCs w:val="22"/>
        </w:rPr>
        <w:t>s</w:t>
      </w:r>
      <w:r w:rsidR="00234F00">
        <w:rPr>
          <w:rFonts w:asciiTheme="minorHAnsi" w:eastAsiaTheme="minorHAnsi" w:hAnsiTheme="minorHAnsi" w:cstheme="minorBidi"/>
          <w:color w:val="000000" w:themeColor="text1"/>
          <w:sz w:val="22"/>
          <w:szCs w:val="22"/>
        </w:rPr>
        <w:t>, our LexisNexis</w:t>
      </w:r>
      <w:r w:rsidR="00926AF0">
        <w:rPr>
          <w:rFonts w:asciiTheme="minorHAnsi" w:eastAsiaTheme="minorHAnsi" w:hAnsiTheme="minorHAnsi" w:cstheme="minorBidi"/>
          <w:color w:val="000000" w:themeColor="text1"/>
          <w:sz w:val="22"/>
          <w:szCs w:val="22"/>
        </w:rPr>
        <w:t xml:space="preserve"> Risk Solutions</w:t>
      </w:r>
      <w:r w:rsidR="00234F00">
        <w:rPr>
          <w:rFonts w:asciiTheme="minorHAnsi" w:eastAsiaTheme="minorHAnsi" w:hAnsiTheme="minorHAnsi" w:cstheme="minorBidi"/>
          <w:color w:val="000000" w:themeColor="text1"/>
          <w:sz w:val="22"/>
          <w:szCs w:val="22"/>
        </w:rPr>
        <w:t xml:space="preserve"> CARES employee </w:t>
      </w:r>
      <w:r w:rsidR="00926AF0">
        <w:rPr>
          <w:rFonts w:asciiTheme="minorHAnsi" w:eastAsiaTheme="minorHAnsi" w:hAnsiTheme="minorHAnsi" w:cstheme="minorBidi"/>
          <w:color w:val="000000" w:themeColor="text1"/>
          <w:sz w:val="22"/>
          <w:szCs w:val="22"/>
        </w:rPr>
        <w:t>voluntee</w:t>
      </w:r>
      <w:r>
        <w:rPr>
          <w:rFonts w:asciiTheme="minorHAnsi" w:eastAsiaTheme="minorHAnsi" w:hAnsiTheme="minorHAnsi" w:cstheme="minorBidi"/>
          <w:color w:val="000000" w:themeColor="text1"/>
          <w:sz w:val="22"/>
          <w:szCs w:val="22"/>
        </w:rPr>
        <w:t>r</w:t>
      </w:r>
      <w:r w:rsidR="00234F00">
        <w:rPr>
          <w:rFonts w:asciiTheme="minorHAnsi" w:eastAsiaTheme="minorHAnsi" w:hAnsiTheme="minorHAnsi" w:cstheme="minorBidi"/>
          <w:color w:val="000000" w:themeColor="text1"/>
          <w:sz w:val="22"/>
          <w:szCs w:val="22"/>
        </w:rPr>
        <w:t xml:space="preserve"> initiative, and our unique data, analytics, technology and consorti</w:t>
      </w:r>
      <w:r>
        <w:rPr>
          <w:rFonts w:asciiTheme="minorHAnsi" w:eastAsiaTheme="minorHAnsi" w:hAnsiTheme="minorHAnsi" w:cstheme="minorBidi"/>
          <w:color w:val="000000" w:themeColor="text1"/>
          <w:sz w:val="22"/>
          <w:szCs w:val="22"/>
        </w:rPr>
        <w:t>a</w:t>
      </w:r>
      <w:r w:rsidR="00234F00">
        <w:rPr>
          <w:rFonts w:asciiTheme="minorHAnsi" w:eastAsiaTheme="minorHAnsi" w:hAnsiTheme="minorHAnsi" w:cstheme="minorBidi"/>
          <w:color w:val="000000" w:themeColor="text1"/>
          <w:sz w:val="22"/>
          <w:szCs w:val="22"/>
        </w:rPr>
        <w:t xml:space="preserve"> capabilities</w:t>
      </w:r>
      <w:r w:rsidR="00926AF0">
        <w:rPr>
          <w:rFonts w:asciiTheme="minorHAnsi" w:eastAsiaTheme="minorHAnsi" w:hAnsiTheme="minorHAnsi" w:cstheme="minorBidi"/>
          <w:color w:val="000000" w:themeColor="text1"/>
          <w:sz w:val="22"/>
          <w:szCs w:val="22"/>
        </w:rPr>
        <w:t xml:space="preserve"> </w:t>
      </w:r>
      <w:r w:rsidR="00926AF0">
        <w:rPr>
          <w:rFonts w:asciiTheme="minorHAnsi" w:eastAsiaTheme="minorHAnsi" w:hAnsiTheme="minorHAnsi" w:cstheme="minorBidi"/>
          <w:color w:val="000000" w:themeColor="text1"/>
          <w:sz w:val="22"/>
          <w:szCs w:val="22"/>
        </w:rPr>
        <w:sym w:font="Symbol" w:char="F0BE"/>
      </w:r>
      <w:r w:rsidR="00234F00">
        <w:rPr>
          <w:rFonts w:asciiTheme="minorHAnsi" w:eastAsiaTheme="minorHAnsi" w:hAnsiTheme="minorHAnsi" w:cstheme="minorBidi"/>
          <w:color w:val="000000" w:themeColor="text1"/>
          <w:sz w:val="22"/>
          <w:szCs w:val="22"/>
        </w:rPr>
        <w:t xml:space="preserve"> making it </w:t>
      </w:r>
      <w:r w:rsidR="00197718">
        <w:rPr>
          <w:rFonts w:asciiTheme="minorHAnsi" w:eastAsiaTheme="minorHAnsi" w:hAnsiTheme="minorHAnsi" w:cstheme="minorBidi"/>
          <w:color w:val="000000" w:themeColor="text1"/>
          <w:sz w:val="22"/>
          <w:szCs w:val="22"/>
        </w:rPr>
        <w:t xml:space="preserve">a natural opportunity for partnership. We </w:t>
      </w:r>
      <w:r w:rsidR="00234F00">
        <w:rPr>
          <w:rFonts w:asciiTheme="minorHAnsi" w:eastAsiaTheme="minorHAnsi" w:hAnsiTheme="minorHAnsi" w:cstheme="minorBidi"/>
          <w:color w:val="000000" w:themeColor="text1"/>
          <w:sz w:val="22"/>
          <w:szCs w:val="22"/>
        </w:rPr>
        <w:t xml:space="preserve">can’t wait to mobilize our </w:t>
      </w:r>
      <w:r w:rsidR="00197718">
        <w:rPr>
          <w:rFonts w:asciiTheme="minorHAnsi" w:eastAsiaTheme="minorHAnsi" w:hAnsiTheme="minorHAnsi" w:cstheme="minorBidi"/>
          <w:color w:val="000000" w:themeColor="text1"/>
          <w:sz w:val="22"/>
          <w:szCs w:val="22"/>
        </w:rPr>
        <w:t xml:space="preserve">unique </w:t>
      </w:r>
      <w:r w:rsidR="00234F00">
        <w:rPr>
          <w:rFonts w:asciiTheme="minorHAnsi" w:eastAsiaTheme="minorHAnsi" w:hAnsiTheme="minorHAnsi" w:cstheme="minorBidi"/>
          <w:color w:val="000000" w:themeColor="text1"/>
          <w:sz w:val="22"/>
          <w:szCs w:val="22"/>
        </w:rPr>
        <w:t>assets</w:t>
      </w:r>
      <w:r w:rsidR="00197718">
        <w:rPr>
          <w:rFonts w:asciiTheme="minorHAnsi" w:eastAsiaTheme="minorHAnsi" w:hAnsiTheme="minorHAnsi" w:cstheme="minorBidi"/>
          <w:color w:val="000000" w:themeColor="text1"/>
          <w:sz w:val="22"/>
          <w:szCs w:val="22"/>
        </w:rPr>
        <w:t>, expertise</w:t>
      </w:r>
      <w:r w:rsidR="00234F00">
        <w:rPr>
          <w:rFonts w:asciiTheme="minorHAnsi" w:eastAsiaTheme="minorHAnsi" w:hAnsiTheme="minorHAnsi" w:cstheme="minorBidi"/>
          <w:color w:val="000000" w:themeColor="text1"/>
          <w:sz w:val="22"/>
          <w:szCs w:val="22"/>
        </w:rPr>
        <w:t xml:space="preserve"> and our people in support of The </w:t>
      </w:r>
      <w:proofErr w:type="spellStart"/>
      <w:r w:rsidR="00234F00">
        <w:rPr>
          <w:rFonts w:asciiTheme="minorHAnsi" w:eastAsiaTheme="minorHAnsi" w:hAnsiTheme="minorHAnsi" w:cstheme="minorBidi"/>
          <w:color w:val="000000" w:themeColor="text1"/>
          <w:sz w:val="22"/>
          <w:szCs w:val="22"/>
        </w:rPr>
        <w:t>Knoble’s</w:t>
      </w:r>
      <w:proofErr w:type="spellEnd"/>
      <w:r w:rsidR="00234F00">
        <w:rPr>
          <w:rFonts w:asciiTheme="minorHAnsi" w:eastAsiaTheme="minorHAnsi" w:hAnsiTheme="minorHAnsi" w:cstheme="minorBidi"/>
          <w:color w:val="000000" w:themeColor="text1"/>
          <w:sz w:val="22"/>
          <w:szCs w:val="22"/>
        </w:rPr>
        <w:t xml:space="preserve"> </w:t>
      </w:r>
      <w:r w:rsidR="00197718">
        <w:rPr>
          <w:rFonts w:asciiTheme="minorHAnsi" w:eastAsiaTheme="minorHAnsi" w:hAnsiTheme="minorHAnsi" w:cstheme="minorBidi"/>
          <w:color w:val="000000" w:themeColor="text1"/>
          <w:sz w:val="22"/>
          <w:szCs w:val="22"/>
        </w:rPr>
        <w:t xml:space="preserve">very noble </w:t>
      </w:r>
      <w:r w:rsidR="00234F00">
        <w:rPr>
          <w:rFonts w:asciiTheme="minorHAnsi" w:eastAsiaTheme="minorHAnsi" w:hAnsiTheme="minorHAnsi" w:cstheme="minorBidi"/>
          <w:color w:val="000000" w:themeColor="text1"/>
          <w:sz w:val="22"/>
          <w:szCs w:val="22"/>
        </w:rPr>
        <w:t>mission.”</w:t>
      </w:r>
    </w:p>
    <w:p w14:paraId="5C82020A" w14:textId="7FF98105" w:rsidR="00876661" w:rsidRPr="00876661" w:rsidRDefault="00876661" w:rsidP="00876661">
      <w:pPr>
        <w:shd w:val="clear" w:color="auto" w:fill="FFFFFF"/>
        <w:spacing w:before="100" w:beforeAutospacing="1" w:after="100" w:afterAutospacing="1"/>
        <w:rPr>
          <w:color w:val="000000" w:themeColor="text1"/>
        </w:rPr>
      </w:pPr>
      <w:r w:rsidRPr="00876661">
        <w:rPr>
          <w:color w:val="000000" w:themeColor="text1"/>
        </w:rPr>
        <w:t>“We respect LexisNexis Risk Solutions’ tireless drive to create innovative solutions that enable organizations to manage risks like identity theft, fraud, and money laundering</w:t>
      </w:r>
      <w:r w:rsidR="0098393F">
        <w:rPr>
          <w:color w:val="000000" w:themeColor="text1"/>
        </w:rPr>
        <w:t xml:space="preserve"> </w:t>
      </w:r>
      <w:r w:rsidR="0098393F">
        <w:rPr>
          <w:color w:val="000000" w:themeColor="text1"/>
        </w:rPr>
        <w:sym w:font="Symbol" w:char="F0BE"/>
      </w:r>
      <w:r w:rsidR="0098393F">
        <w:rPr>
          <w:color w:val="000000" w:themeColor="text1"/>
        </w:rPr>
        <w:t xml:space="preserve"> </w:t>
      </w:r>
      <w:r w:rsidRPr="00876661">
        <w:rPr>
          <w:color w:val="000000" w:themeColor="text1"/>
        </w:rPr>
        <w:t>preventing ﬁnancial crimes</w:t>
      </w:r>
      <w:r w:rsidR="00534F33">
        <w:rPr>
          <w:color w:val="000000" w:themeColor="text1"/>
        </w:rPr>
        <w:t xml:space="preserve">,” said </w:t>
      </w:r>
      <w:r w:rsidR="00534F33" w:rsidRPr="00876661">
        <w:rPr>
          <w:color w:val="000000" w:themeColor="text1"/>
        </w:rPr>
        <w:t>Shawn Holtzclaw, Executive Director</w:t>
      </w:r>
      <w:r w:rsidR="00534F33">
        <w:rPr>
          <w:color w:val="000000" w:themeColor="text1"/>
        </w:rPr>
        <w:t xml:space="preserve">, The </w:t>
      </w:r>
      <w:proofErr w:type="spellStart"/>
      <w:r w:rsidR="002C282B">
        <w:rPr>
          <w:color w:val="000000" w:themeColor="text1"/>
        </w:rPr>
        <w:t>Knoble</w:t>
      </w:r>
      <w:proofErr w:type="spellEnd"/>
      <w:r w:rsidR="00534F33">
        <w:rPr>
          <w:color w:val="000000" w:themeColor="text1"/>
        </w:rPr>
        <w:t>. “</w:t>
      </w:r>
      <w:r w:rsidR="00234F00" w:rsidRPr="00876661">
        <w:rPr>
          <w:color w:val="000000" w:themeColor="text1"/>
        </w:rPr>
        <w:t>They</w:t>
      </w:r>
      <w:r w:rsidR="00234F00">
        <w:rPr>
          <w:color w:val="000000" w:themeColor="text1"/>
        </w:rPr>
        <w:t xml:space="preserve"> are a proven leader in the industry with unmatched consorti</w:t>
      </w:r>
      <w:r w:rsidR="008F6805">
        <w:rPr>
          <w:color w:val="000000" w:themeColor="text1"/>
        </w:rPr>
        <w:t>a</w:t>
      </w:r>
      <w:r w:rsidR="00234F00">
        <w:rPr>
          <w:color w:val="000000" w:themeColor="text1"/>
        </w:rPr>
        <w:t xml:space="preserve"> capabilities, and</w:t>
      </w:r>
      <w:r w:rsidR="00534F33">
        <w:rPr>
          <w:color w:val="000000" w:themeColor="text1"/>
        </w:rPr>
        <w:t xml:space="preserve"> we look forward to </w:t>
      </w:r>
      <w:r w:rsidR="0098393F">
        <w:rPr>
          <w:color w:val="000000" w:themeColor="text1"/>
        </w:rPr>
        <w:t xml:space="preserve">collaborating </w:t>
      </w:r>
      <w:r w:rsidR="00534F33">
        <w:rPr>
          <w:color w:val="000000" w:themeColor="text1"/>
        </w:rPr>
        <w:t xml:space="preserve">to help the </w:t>
      </w:r>
      <w:proofErr w:type="spellStart"/>
      <w:r w:rsidR="00534F33">
        <w:rPr>
          <w:color w:val="000000" w:themeColor="text1"/>
        </w:rPr>
        <w:t>The</w:t>
      </w:r>
      <w:proofErr w:type="spellEnd"/>
      <w:r w:rsidR="00534F33">
        <w:rPr>
          <w:color w:val="000000" w:themeColor="text1"/>
        </w:rPr>
        <w:t xml:space="preserve"> </w:t>
      </w:r>
      <w:proofErr w:type="spellStart"/>
      <w:r w:rsidR="0098393F">
        <w:rPr>
          <w:color w:val="000000" w:themeColor="text1"/>
        </w:rPr>
        <w:t>Kn</w:t>
      </w:r>
      <w:r w:rsidR="00534F33">
        <w:rPr>
          <w:color w:val="000000" w:themeColor="text1"/>
        </w:rPr>
        <w:t>oble</w:t>
      </w:r>
      <w:proofErr w:type="spellEnd"/>
      <w:r w:rsidR="00534F33">
        <w:rPr>
          <w:color w:val="000000" w:themeColor="text1"/>
        </w:rPr>
        <w:t xml:space="preserve"> achieve its mission.</w:t>
      </w:r>
      <w:r w:rsidRPr="00876661">
        <w:rPr>
          <w:color w:val="000000" w:themeColor="text1"/>
        </w:rPr>
        <w:t xml:space="preserve">” </w:t>
      </w:r>
    </w:p>
    <w:p w14:paraId="02952C47" w14:textId="5153686B" w:rsidR="00876661" w:rsidRDefault="00876661" w:rsidP="00876661">
      <w:pPr>
        <w:shd w:val="clear" w:color="auto" w:fill="FFFFFF"/>
        <w:spacing w:before="100" w:beforeAutospacing="1" w:after="100" w:afterAutospacing="1"/>
        <w:rPr>
          <w:rFonts w:ascii="Times New Roman" w:hAnsi="Times New Roman" w:cs="Times New Roman"/>
          <w:sz w:val="24"/>
          <w:szCs w:val="24"/>
        </w:rPr>
      </w:pPr>
      <w:r w:rsidRPr="00CC3715">
        <w:rPr>
          <w:color w:val="000000" w:themeColor="text1"/>
        </w:rPr>
        <w:t>Please visit</w:t>
      </w:r>
      <w:r>
        <w:rPr>
          <w:rFonts w:ascii="Times New Roman" w:hAnsi="Times New Roman" w:cs="Times New Roman"/>
          <w:color w:val="000000"/>
          <w:sz w:val="24"/>
          <w:szCs w:val="24"/>
        </w:rPr>
        <w:t xml:space="preserve"> </w:t>
      </w:r>
      <w:hyperlink r:id="rId9" w:history="1">
        <w:r w:rsidRPr="00CC3715">
          <w:rPr>
            <w:rStyle w:val="Hyperlink"/>
            <w:rFonts w:cstheme="minorHAnsi"/>
          </w:rPr>
          <w:t xml:space="preserve">The </w:t>
        </w:r>
        <w:proofErr w:type="spellStart"/>
        <w:r w:rsidRPr="00CC3715">
          <w:rPr>
            <w:rStyle w:val="Hyperlink"/>
            <w:rFonts w:cstheme="minorHAnsi"/>
          </w:rPr>
          <w:t>Knoble</w:t>
        </w:r>
        <w:proofErr w:type="spellEnd"/>
      </w:hyperlink>
      <w:r>
        <w:rPr>
          <w:rFonts w:ascii="Times New Roman" w:hAnsi="Times New Roman" w:cs="Times New Roman"/>
          <w:color w:val="000000"/>
          <w:sz w:val="24"/>
          <w:szCs w:val="24"/>
        </w:rPr>
        <w:t xml:space="preserve"> </w:t>
      </w:r>
      <w:r w:rsidRPr="00CC3715">
        <w:rPr>
          <w:color w:val="000000" w:themeColor="text1"/>
        </w:rPr>
        <w:t xml:space="preserve">to </w:t>
      </w:r>
      <w:r w:rsidR="00293FB8" w:rsidRPr="00CC3715">
        <w:rPr>
          <w:color w:val="000000" w:themeColor="text1"/>
        </w:rPr>
        <w:t>learn</w:t>
      </w:r>
      <w:r w:rsidRPr="00CC3715">
        <w:rPr>
          <w:color w:val="000000" w:themeColor="text1"/>
        </w:rPr>
        <w:t xml:space="preserve"> how you can </w:t>
      </w:r>
      <w:r w:rsidR="00CC3715" w:rsidRPr="00CC3715">
        <w:rPr>
          <w:color w:val="000000" w:themeColor="text1"/>
        </w:rPr>
        <w:t>take action to join our mission</w:t>
      </w:r>
      <w:r w:rsidR="00CC3715">
        <w:rPr>
          <w:rFonts w:ascii="Times New Roman" w:hAnsi="Times New Roman" w:cs="Times New Roman"/>
          <w:color w:val="000000"/>
          <w:sz w:val="24"/>
          <w:szCs w:val="24"/>
        </w:rPr>
        <w:t>.</w:t>
      </w:r>
    </w:p>
    <w:p w14:paraId="19ED009B" w14:textId="01BA7BA1" w:rsidR="00876661" w:rsidRPr="00730413" w:rsidRDefault="00876661" w:rsidP="00876661">
      <w:pPr>
        <w:spacing w:after="0" w:line="240" w:lineRule="auto"/>
        <w:rPr>
          <w:i/>
        </w:rPr>
      </w:pPr>
    </w:p>
    <w:p w14:paraId="357A7EE6" w14:textId="37630569" w:rsidR="00293FB8" w:rsidRDefault="00293FB8" w:rsidP="00814B66">
      <w:pPr>
        <w:pStyle w:val="NormalWeb"/>
        <w:shd w:val="clear" w:color="auto" w:fill="FFFFFF"/>
        <w:spacing w:before="0" w:beforeAutospacing="0" w:after="240" w:afterAutospacing="0"/>
        <w:rPr>
          <w:rFonts w:asciiTheme="minorHAnsi" w:hAnsiTheme="minorHAnsi" w:cstheme="minorBidi"/>
          <w:i/>
          <w:sz w:val="22"/>
          <w:szCs w:val="22"/>
          <w:lang w:eastAsia="en-US"/>
        </w:rPr>
      </w:pPr>
    </w:p>
    <w:p w14:paraId="68984793" w14:textId="158C818B" w:rsidR="00293FB8" w:rsidRPr="00293FB8" w:rsidRDefault="00293FB8" w:rsidP="00293FB8">
      <w:pPr>
        <w:rPr>
          <w:rFonts w:cstheme="minorHAnsi"/>
          <w:b/>
          <w:color w:val="000000"/>
          <w:shd w:val="clear" w:color="auto" w:fill="FFFFFF"/>
        </w:rPr>
      </w:pPr>
      <w:r w:rsidRPr="00293FB8">
        <w:rPr>
          <w:rFonts w:cstheme="minorHAnsi"/>
          <w:b/>
          <w:color w:val="000000"/>
          <w:shd w:val="clear" w:color="auto" w:fill="FFFFFF"/>
        </w:rPr>
        <w:t xml:space="preserve">About </w:t>
      </w:r>
      <w:proofErr w:type="gramStart"/>
      <w:r w:rsidRPr="00293FB8">
        <w:rPr>
          <w:rFonts w:cstheme="minorHAnsi"/>
          <w:b/>
          <w:color w:val="000000"/>
          <w:shd w:val="clear" w:color="auto" w:fill="FFFFFF"/>
        </w:rPr>
        <w:t>The</w:t>
      </w:r>
      <w:proofErr w:type="gramEnd"/>
      <w:r w:rsidRPr="00293FB8">
        <w:rPr>
          <w:rFonts w:cstheme="minorHAnsi"/>
          <w:b/>
          <w:color w:val="000000"/>
          <w:shd w:val="clear" w:color="auto" w:fill="FFFFFF"/>
        </w:rPr>
        <w:t xml:space="preserve"> </w:t>
      </w:r>
      <w:proofErr w:type="spellStart"/>
      <w:r w:rsidRPr="00293FB8">
        <w:rPr>
          <w:rFonts w:cstheme="minorHAnsi"/>
          <w:b/>
          <w:color w:val="000000"/>
          <w:shd w:val="clear" w:color="auto" w:fill="FFFFFF"/>
        </w:rPr>
        <w:t>Knoble</w:t>
      </w:r>
      <w:proofErr w:type="spellEnd"/>
    </w:p>
    <w:p w14:paraId="06AAB377" w14:textId="0C5708A2" w:rsidR="00876661" w:rsidRDefault="00A6164B" w:rsidP="00814B66">
      <w:pPr>
        <w:pStyle w:val="NormalWeb"/>
        <w:shd w:val="clear" w:color="auto" w:fill="FFFFFF"/>
        <w:spacing w:before="0" w:beforeAutospacing="0" w:after="240" w:afterAutospacing="0"/>
        <w:rPr>
          <w:rFonts w:asciiTheme="minorHAnsi" w:hAnsiTheme="minorHAnsi" w:cstheme="minorBidi"/>
          <w:i/>
          <w:sz w:val="22"/>
          <w:szCs w:val="22"/>
          <w:lang w:eastAsia="en-US"/>
        </w:rPr>
      </w:pPr>
      <w:hyperlink r:id="rId10" w:history="1">
        <w:r w:rsidR="00B97E66" w:rsidRPr="00B97E66">
          <w:rPr>
            <w:rStyle w:val="Hyperlink"/>
            <w:rFonts w:asciiTheme="minorHAnsi" w:hAnsiTheme="minorHAnsi" w:cstheme="minorBidi"/>
            <w:sz w:val="22"/>
            <w:szCs w:val="22"/>
            <w:lang w:eastAsia="en-US"/>
          </w:rPr>
          <w:t xml:space="preserve">The </w:t>
        </w:r>
        <w:proofErr w:type="spellStart"/>
        <w:r w:rsidR="00B97E66" w:rsidRPr="00B97E66">
          <w:rPr>
            <w:rStyle w:val="Hyperlink"/>
            <w:rFonts w:asciiTheme="minorHAnsi" w:hAnsiTheme="minorHAnsi" w:cstheme="minorBidi"/>
            <w:sz w:val="22"/>
            <w:szCs w:val="22"/>
            <w:lang w:eastAsia="en-US"/>
          </w:rPr>
          <w:t>Knoble</w:t>
        </w:r>
        <w:proofErr w:type="spellEnd"/>
      </w:hyperlink>
      <w:r w:rsidR="00B97E66" w:rsidRPr="00B97E66">
        <w:rPr>
          <w:rFonts w:asciiTheme="minorHAnsi" w:hAnsiTheme="minorHAnsi" w:cstheme="minorBidi"/>
          <w:i/>
          <w:sz w:val="22"/>
          <w:szCs w:val="22"/>
          <w:lang w:eastAsia="en-US"/>
        </w:rPr>
        <w:t xml:space="preserve"> </w:t>
      </w:r>
      <w:r w:rsidR="00B97E66" w:rsidRPr="00B97E66">
        <w:rPr>
          <w:rFonts w:asciiTheme="minorHAnsi" w:hAnsiTheme="minorHAnsi" w:cstheme="minorBidi"/>
          <w:color w:val="000000" w:themeColor="text1"/>
          <w:sz w:val="22"/>
          <w:szCs w:val="22"/>
          <w:lang w:eastAsia="en-US"/>
        </w:rPr>
        <w:t xml:space="preserve">non-profit is a global network of financial crime, law enforcement, charitable, and fintech professionals with a passion for protecting </w:t>
      </w:r>
      <w:proofErr w:type="gramStart"/>
      <w:r w:rsidR="00B97E66" w:rsidRPr="00B97E66">
        <w:rPr>
          <w:rFonts w:asciiTheme="minorHAnsi" w:hAnsiTheme="minorHAnsi" w:cstheme="minorBidi"/>
          <w:color w:val="000000" w:themeColor="text1"/>
          <w:sz w:val="22"/>
          <w:szCs w:val="22"/>
          <w:lang w:eastAsia="en-US"/>
        </w:rPr>
        <w:t>those subject</w:t>
      </w:r>
      <w:proofErr w:type="gramEnd"/>
      <w:r w:rsidR="00B97E66" w:rsidRPr="00B97E66">
        <w:rPr>
          <w:rFonts w:asciiTheme="minorHAnsi" w:hAnsiTheme="minorHAnsi" w:cstheme="minorBidi"/>
          <w:color w:val="000000" w:themeColor="text1"/>
          <w:sz w:val="22"/>
          <w:szCs w:val="22"/>
          <w:lang w:eastAsia="en-US"/>
        </w:rPr>
        <w:t xml:space="preserve"> to modern slavery, human trafficking, elder abuse, and child exploitation. The </w:t>
      </w:r>
      <w:proofErr w:type="spellStart"/>
      <w:r w:rsidR="00B97E66" w:rsidRPr="00B97E66">
        <w:rPr>
          <w:rFonts w:asciiTheme="minorHAnsi" w:hAnsiTheme="minorHAnsi" w:cstheme="minorBidi"/>
          <w:color w:val="000000" w:themeColor="text1"/>
          <w:sz w:val="22"/>
          <w:szCs w:val="22"/>
          <w:lang w:eastAsia="en-US"/>
        </w:rPr>
        <w:t>Knoble</w:t>
      </w:r>
      <w:proofErr w:type="spellEnd"/>
      <w:r w:rsidR="00B97E66" w:rsidRPr="00B97E66">
        <w:rPr>
          <w:rFonts w:asciiTheme="minorHAnsi" w:hAnsiTheme="minorHAnsi" w:cstheme="minorBidi"/>
          <w:color w:val="000000" w:themeColor="text1"/>
          <w:sz w:val="22"/>
          <w:szCs w:val="22"/>
          <w:lang w:eastAsia="en-US"/>
        </w:rPr>
        <w:t xml:space="preserve"> Network™ include</w:t>
      </w:r>
      <w:bookmarkStart w:id="0" w:name="_GoBack"/>
      <w:bookmarkEnd w:id="0"/>
      <w:r w:rsidR="00B97E66" w:rsidRPr="00B97E66">
        <w:rPr>
          <w:rFonts w:asciiTheme="minorHAnsi" w:hAnsiTheme="minorHAnsi" w:cstheme="minorBidi"/>
          <w:color w:val="000000" w:themeColor="text1"/>
          <w:sz w:val="22"/>
          <w:szCs w:val="22"/>
          <w:lang w:eastAsia="en-US"/>
        </w:rPr>
        <w:t xml:space="preserve">s experts who </w:t>
      </w:r>
      <w:r w:rsidR="00B97E66" w:rsidRPr="00B97E66">
        <w:rPr>
          <w:rFonts w:asciiTheme="minorHAnsi" w:hAnsiTheme="minorHAnsi" w:cstheme="minorBidi"/>
          <w:color w:val="000000" w:themeColor="text1"/>
          <w:sz w:val="22"/>
          <w:szCs w:val="22"/>
          <w:lang w:eastAsia="en-US"/>
        </w:rPr>
        <w:lastRenderedPageBreak/>
        <w:t>understand how global financial systems operate, and cross-industry initiatives bring together the public, private and charitable sectors to create ongoing, system-wide change.</w:t>
      </w:r>
    </w:p>
    <w:p w14:paraId="310D43DB" w14:textId="77777777" w:rsidR="00876661" w:rsidRDefault="00876661" w:rsidP="00814B66">
      <w:pPr>
        <w:pStyle w:val="NormalWeb"/>
        <w:shd w:val="clear" w:color="auto" w:fill="FFFFFF"/>
        <w:spacing w:before="0" w:beforeAutospacing="0" w:after="240" w:afterAutospacing="0"/>
        <w:rPr>
          <w:rFonts w:asciiTheme="minorHAnsi" w:hAnsiTheme="minorHAnsi" w:cstheme="minorBidi"/>
          <w:i/>
          <w:sz w:val="22"/>
          <w:szCs w:val="22"/>
          <w:lang w:eastAsia="en-US"/>
        </w:rPr>
      </w:pPr>
    </w:p>
    <w:p w14:paraId="5A1E1E26" w14:textId="016D3AC1" w:rsidR="00814B66" w:rsidRDefault="00814B66" w:rsidP="00814B66">
      <w:pPr>
        <w:rPr>
          <w:rFonts w:cstheme="minorHAnsi"/>
          <w:color w:val="000000"/>
          <w:shd w:val="clear" w:color="auto" w:fill="FFFFFF"/>
        </w:rPr>
      </w:pPr>
      <w:r w:rsidRPr="0087087B">
        <w:rPr>
          <w:rFonts w:cstheme="minorHAnsi"/>
          <w:b/>
          <w:color w:val="000000"/>
          <w:shd w:val="clear" w:color="auto" w:fill="FFFFFF"/>
        </w:rPr>
        <w:t>About LexisNexis Risk Solutions</w:t>
      </w:r>
      <w:r w:rsidRPr="0087087B">
        <w:rPr>
          <w:rFonts w:cstheme="minorHAnsi"/>
          <w:color w:val="000000"/>
          <w:shd w:val="clear" w:color="auto" w:fill="FFFFFF"/>
        </w:rPr>
        <w:t xml:space="preserve"> </w:t>
      </w:r>
    </w:p>
    <w:p w14:paraId="57B5C92D" w14:textId="4ECF6382" w:rsidR="00814B66" w:rsidRDefault="00AC3779" w:rsidP="00814B66">
      <w:pPr>
        <w:rPr>
          <w:lang w:val="en-US"/>
        </w:rPr>
      </w:pPr>
      <w:r w:rsidRPr="00AC3779">
        <w:rPr>
          <w:color w:val="000000" w:themeColor="text1"/>
        </w:rPr>
        <w:t xml:space="preserve">LexisNexis® Risk Solutions harnesses the power of data and advanced analytics to provide insights that help businesses and governmental entities reduce risk and improve decisions to benefit people around the globe. We provide data and technology solutions for a wide range of industries including insurance, financial services, healthcare and government. Headquartered in metro Atlanta, Georgia, we have offices throughout the world and are part of RELX (LSE: REL/NYSE: RELX), a global provider of information-based analytics and decision tools for professional and business customers. </w:t>
      </w:r>
      <w:r w:rsidR="00814B66">
        <w:rPr>
          <w:lang w:val="en-US"/>
        </w:rPr>
        <w:t xml:space="preserve">For more information, please visit </w:t>
      </w:r>
      <w:hyperlink r:id="rId11" w:tgtFrame="_blank" w:history="1">
        <w:r w:rsidR="00814B66">
          <w:rPr>
            <w:rStyle w:val="Hyperlink"/>
            <w:lang w:val="en-US"/>
          </w:rPr>
          <w:t>www.risk.lexisnexis.co.uk</w:t>
        </w:r>
      </w:hyperlink>
      <w:r w:rsidR="00814B66">
        <w:rPr>
          <w:lang w:val="en-US"/>
        </w:rPr>
        <w:t xml:space="preserve"> and </w:t>
      </w:r>
      <w:hyperlink r:id="rId12" w:tgtFrame="_blank" w:history="1">
        <w:r w:rsidR="00814B66">
          <w:rPr>
            <w:rStyle w:val="Hyperlink"/>
            <w:lang w:val="en-US"/>
          </w:rPr>
          <w:t>www.relx.com</w:t>
        </w:r>
      </w:hyperlink>
      <w:r w:rsidR="00814B66">
        <w:rPr>
          <w:lang w:val="en-US"/>
        </w:rPr>
        <w:t>.  </w:t>
      </w:r>
    </w:p>
    <w:p w14:paraId="73F3B10B" w14:textId="19096D30" w:rsidR="00814B66" w:rsidRDefault="00814B66" w:rsidP="00814B66"/>
    <w:p w14:paraId="0A59F916" w14:textId="77777777" w:rsidR="00814B66" w:rsidRPr="0087087B" w:rsidRDefault="00814B66" w:rsidP="00814B66">
      <w:pPr>
        <w:jc w:val="center"/>
        <w:rPr>
          <w:rFonts w:ascii="Calibri" w:hAnsi="Calibri"/>
          <w:shd w:val="clear" w:color="auto" w:fill="FFFFFF"/>
        </w:rPr>
      </w:pPr>
      <w:r w:rsidRPr="0087087B">
        <w:rPr>
          <w:rFonts w:ascii="Calibri" w:hAnsi="Calibri"/>
          <w:shd w:val="clear" w:color="auto" w:fill="FFFFFF"/>
        </w:rPr>
        <w:t># # #</w:t>
      </w:r>
    </w:p>
    <w:p w14:paraId="38B56BC7" w14:textId="06E46EF1" w:rsidR="00814B66" w:rsidRPr="0087087B" w:rsidRDefault="00293FB8" w:rsidP="00814B66">
      <w:pPr>
        <w:spacing w:after="0" w:line="240" w:lineRule="auto"/>
        <w:rPr>
          <w:rFonts w:ascii="Calibri" w:eastAsia="Calibri" w:hAnsi="Calibri" w:cs="Calibri"/>
          <w:bCs/>
          <w:lang w:eastAsia="en-GB"/>
        </w:rPr>
      </w:pPr>
      <w:r>
        <w:rPr>
          <w:rFonts w:ascii="Calibri" w:eastAsia="Calibri" w:hAnsi="Calibri" w:cs="Calibri"/>
          <w:bCs/>
          <w:lang w:eastAsia="en-GB"/>
        </w:rPr>
        <w:t>Media contact</w:t>
      </w:r>
      <w:r w:rsidR="00814B66" w:rsidRPr="0087087B">
        <w:rPr>
          <w:rFonts w:ascii="Calibri" w:eastAsia="Calibri" w:hAnsi="Calibri" w:cs="Calibri"/>
          <w:bCs/>
          <w:lang w:eastAsia="en-GB"/>
        </w:rPr>
        <w:t>:</w:t>
      </w:r>
    </w:p>
    <w:p w14:paraId="787315DC" w14:textId="5FAEF926" w:rsidR="00814B66" w:rsidRDefault="00293FB8" w:rsidP="00814B66">
      <w:pPr>
        <w:spacing w:after="0" w:line="240" w:lineRule="auto"/>
        <w:rPr>
          <w:rFonts w:ascii="Calibri" w:hAnsi="Calibri"/>
          <w:b/>
          <w:u w:val="single"/>
          <w:shd w:val="clear" w:color="auto" w:fill="FFFFFF"/>
        </w:rPr>
      </w:pPr>
      <w:r>
        <w:rPr>
          <w:rFonts w:ascii="Calibri" w:hAnsi="Calibri"/>
          <w:b/>
          <w:u w:val="single"/>
          <w:shd w:val="clear" w:color="auto" w:fill="FFFFFF"/>
        </w:rPr>
        <w:t>Name</w:t>
      </w:r>
    </w:p>
    <w:p w14:paraId="5C048E0B" w14:textId="764146B0" w:rsidR="00293FB8" w:rsidRDefault="00293FB8" w:rsidP="00814B66">
      <w:pPr>
        <w:spacing w:after="0" w:line="240" w:lineRule="auto"/>
        <w:rPr>
          <w:rFonts w:ascii="Calibri" w:hAnsi="Calibri"/>
          <w:b/>
          <w:u w:val="single"/>
          <w:shd w:val="clear" w:color="auto" w:fill="FFFFFF"/>
        </w:rPr>
      </w:pPr>
      <w:r>
        <w:rPr>
          <w:rFonts w:ascii="Calibri" w:hAnsi="Calibri"/>
          <w:b/>
          <w:u w:val="single"/>
          <w:shd w:val="clear" w:color="auto" w:fill="FFFFFF"/>
        </w:rPr>
        <w:t>Email</w:t>
      </w:r>
    </w:p>
    <w:p w14:paraId="4141CBD1" w14:textId="48771093" w:rsidR="00293FB8" w:rsidRPr="0087087B" w:rsidRDefault="0098393F" w:rsidP="00814B66">
      <w:pPr>
        <w:spacing w:after="0" w:line="240" w:lineRule="auto"/>
        <w:rPr>
          <w:rFonts w:ascii="Calibri" w:hAnsi="Calibri"/>
          <w:b/>
          <w:u w:val="single"/>
          <w:shd w:val="clear" w:color="auto" w:fill="FFFFFF"/>
        </w:rPr>
      </w:pPr>
      <w:r>
        <w:rPr>
          <w:rFonts w:ascii="Calibri" w:hAnsi="Calibri"/>
          <w:b/>
          <w:u w:val="single"/>
          <w:shd w:val="clear" w:color="auto" w:fill="FFFFFF"/>
        </w:rPr>
        <w:t>Telephone</w:t>
      </w:r>
    </w:p>
    <w:p w14:paraId="551108B4" w14:textId="77777777" w:rsidR="00814B66" w:rsidRPr="0087087B" w:rsidRDefault="00814B66" w:rsidP="00814B66">
      <w:pPr>
        <w:spacing w:after="0" w:line="276" w:lineRule="auto"/>
        <w:rPr>
          <w:rFonts w:eastAsia="Times New Roman" w:cstheme="minorHAnsi"/>
          <w:shd w:val="clear" w:color="auto" w:fill="FFFFFF"/>
          <w:lang w:eastAsia="en-GB"/>
        </w:rPr>
      </w:pPr>
    </w:p>
    <w:p w14:paraId="0987B23E" w14:textId="77777777" w:rsidR="00814B66" w:rsidRPr="0087087B" w:rsidRDefault="00814B66" w:rsidP="00814B66"/>
    <w:p w14:paraId="5647B7F0" w14:textId="77777777" w:rsidR="00184E1E" w:rsidRDefault="00184E1E"/>
    <w:sectPr w:rsidR="00184E1E">
      <w:head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0DE8" w16cex:dateUtc="2021-02-02T22:44:00Z"/>
  <w16cex:commentExtensible w16cex:durableId="23C40E34" w16cex:dateUtc="2021-02-02T22:45:00Z"/>
  <w16cex:commentExtensible w16cex:durableId="23C40EA4" w16cex:dateUtc="2021-02-02T2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722A" w14:textId="77777777" w:rsidR="00A6164B" w:rsidRDefault="00A6164B" w:rsidP="00184E1E">
      <w:pPr>
        <w:spacing w:after="0" w:line="240" w:lineRule="auto"/>
      </w:pPr>
      <w:r>
        <w:separator/>
      </w:r>
    </w:p>
  </w:endnote>
  <w:endnote w:type="continuationSeparator" w:id="0">
    <w:p w14:paraId="18F03E53" w14:textId="77777777" w:rsidR="00A6164B" w:rsidRDefault="00A6164B" w:rsidP="0018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erif">
    <w:panose1 w:val="02020600060500020200"/>
    <w:charset w:val="00"/>
    <w:family w:val="roman"/>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05BF" w14:textId="77777777" w:rsidR="00A6164B" w:rsidRDefault="00A6164B" w:rsidP="00184E1E">
      <w:pPr>
        <w:spacing w:after="0" w:line="240" w:lineRule="auto"/>
      </w:pPr>
      <w:r>
        <w:separator/>
      </w:r>
    </w:p>
  </w:footnote>
  <w:footnote w:type="continuationSeparator" w:id="0">
    <w:p w14:paraId="157CE681" w14:textId="77777777" w:rsidR="00A6164B" w:rsidRDefault="00A6164B" w:rsidP="0018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2BB4" w14:textId="01CEDFA1" w:rsidR="00814B66" w:rsidRDefault="004E7DC4" w:rsidP="004E7DC4">
    <w:pPr>
      <w:pStyle w:val="Header"/>
    </w:pPr>
    <w:r>
      <w:rPr>
        <w:rFonts w:ascii="Candara" w:hAnsi="Candara"/>
        <w:noProof/>
        <w:color w:val="000000"/>
        <w:sz w:val="24"/>
        <w:szCs w:val="24"/>
        <w:shd w:val="clear" w:color="auto" w:fill="FFFFFF"/>
        <w:lang w:val="en-US"/>
      </w:rPr>
      <w:drawing>
        <wp:inline distT="0" distB="0" distL="0" distR="0" wp14:anchorId="77A40F8A" wp14:editId="002375C2">
          <wp:extent cx="624656" cy="822960"/>
          <wp:effectExtent l="0" t="0" r="4445" b="0"/>
          <wp:docPr id="1" name="Picture 1" descr="cid:image002.png@01D6E8EB.F727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E8EB.F72788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4656"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9D2"/>
    <w:multiLevelType w:val="hybridMultilevel"/>
    <w:tmpl w:val="9EC8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223B4"/>
    <w:multiLevelType w:val="hybridMultilevel"/>
    <w:tmpl w:val="EBA4BB88"/>
    <w:lvl w:ilvl="0" w:tplc="BEFA0DB8">
      <w:start w:val="1"/>
      <w:numFmt w:val="bullet"/>
      <w:lvlText w:val="•"/>
      <w:lvlJc w:val="left"/>
      <w:pPr>
        <w:tabs>
          <w:tab w:val="num" w:pos="720"/>
        </w:tabs>
        <w:ind w:left="720" w:hanging="360"/>
      </w:pPr>
      <w:rPr>
        <w:rFonts w:ascii="Arial" w:hAnsi="Arial" w:hint="default"/>
      </w:rPr>
    </w:lvl>
    <w:lvl w:ilvl="1" w:tplc="AE242F3C" w:tentative="1">
      <w:start w:val="1"/>
      <w:numFmt w:val="bullet"/>
      <w:lvlText w:val="•"/>
      <w:lvlJc w:val="left"/>
      <w:pPr>
        <w:tabs>
          <w:tab w:val="num" w:pos="1440"/>
        </w:tabs>
        <w:ind w:left="1440" w:hanging="360"/>
      </w:pPr>
      <w:rPr>
        <w:rFonts w:ascii="Arial" w:hAnsi="Arial" w:hint="default"/>
      </w:rPr>
    </w:lvl>
    <w:lvl w:ilvl="2" w:tplc="839EBCCC">
      <w:start w:val="1"/>
      <w:numFmt w:val="bullet"/>
      <w:lvlText w:val="•"/>
      <w:lvlJc w:val="left"/>
      <w:pPr>
        <w:tabs>
          <w:tab w:val="num" w:pos="2160"/>
        </w:tabs>
        <w:ind w:left="2160" w:hanging="360"/>
      </w:pPr>
      <w:rPr>
        <w:rFonts w:ascii="Arial" w:hAnsi="Arial" w:hint="default"/>
      </w:rPr>
    </w:lvl>
    <w:lvl w:ilvl="3" w:tplc="95882E12">
      <w:start w:val="220"/>
      <w:numFmt w:val="bullet"/>
      <w:lvlText w:val="•"/>
      <w:lvlJc w:val="left"/>
      <w:pPr>
        <w:tabs>
          <w:tab w:val="num" w:pos="2880"/>
        </w:tabs>
        <w:ind w:left="2880" w:hanging="360"/>
      </w:pPr>
      <w:rPr>
        <w:rFonts w:ascii="Arial" w:hAnsi="Arial" w:hint="default"/>
      </w:rPr>
    </w:lvl>
    <w:lvl w:ilvl="4" w:tplc="B7027D56" w:tentative="1">
      <w:start w:val="1"/>
      <w:numFmt w:val="bullet"/>
      <w:lvlText w:val="•"/>
      <w:lvlJc w:val="left"/>
      <w:pPr>
        <w:tabs>
          <w:tab w:val="num" w:pos="3600"/>
        </w:tabs>
        <w:ind w:left="3600" w:hanging="360"/>
      </w:pPr>
      <w:rPr>
        <w:rFonts w:ascii="Arial" w:hAnsi="Arial" w:hint="default"/>
      </w:rPr>
    </w:lvl>
    <w:lvl w:ilvl="5" w:tplc="C4B4C556" w:tentative="1">
      <w:start w:val="1"/>
      <w:numFmt w:val="bullet"/>
      <w:lvlText w:val="•"/>
      <w:lvlJc w:val="left"/>
      <w:pPr>
        <w:tabs>
          <w:tab w:val="num" w:pos="4320"/>
        </w:tabs>
        <w:ind w:left="4320" w:hanging="360"/>
      </w:pPr>
      <w:rPr>
        <w:rFonts w:ascii="Arial" w:hAnsi="Arial" w:hint="default"/>
      </w:rPr>
    </w:lvl>
    <w:lvl w:ilvl="6" w:tplc="FB78C43A" w:tentative="1">
      <w:start w:val="1"/>
      <w:numFmt w:val="bullet"/>
      <w:lvlText w:val="•"/>
      <w:lvlJc w:val="left"/>
      <w:pPr>
        <w:tabs>
          <w:tab w:val="num" w:pos="5040"/>
        </w:tabs>
        <w:ind w:left="5040" w:hanging="360"/>
      </w:pPr>
      <w:rPr>
        <w:rFonts w:ascii="Arial" w:hAnsi="Arial" w:hint="default"/>
      </w:rPr>
    </w:lvl>
    <w:lvl w:ilvl="7" w:tplc="98DCC46E" w:tentative="1">
      <w:start w:val="1"/>
      <w:numFmt w:val="bullet"/>
      <w:lvlText w:val="•"/>
      <w:lvlJc w:val="left"/>
      <w:pPr>
        <w:tabs>
          <w:tab w:val="num" w:pos="5760"/>
        </w:tabs>
        <w:ind w:left="5760" w:hanging="360"/>
      </w:pPr>
      <w:rPr>
        <w:rFonts w:ascii="Arial" w:hAnsi="Arial" w:hint="default"/>
      </w:rPr>
    </w:lvl>
    <w:lvl w:ilvl="8" w:tplc="4050AF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8D5208"/>
    <w:multiLevelType w:val="multilevel"/>
    <w:tmpl w:val="87F2C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2357C"/>
    <w:multiLevelType w:val="hybridMultilevel"/>
    <w:tmpl w:val="0748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1E"/>
    <w:rsid w:val="000261B9"/>
    <w:rsid w:val="000271D1"/>
    <w:rsid w:val="00032B5A"/>
    <w:rsid w:val="00062643"/>
    <w:rsid w:val="000A42BD"/>
    <w:rsid w:val="000A63C4"/>
    <w:rsid w:val="000E5763"/>
    <w:rsid w:val="00101190"/>
    <w:rsid w:val="00184E1E"/>
    <w:rsid w:val="00197718"/>
    <w:rsid w:val="001D263D"/>
    <w:rsid w:val="001D4079"/>
    <w:rsid w:val="002312CC"/>
    <w:rsid w:val="00232240"/>
    <w:rsid w:val="00234F00"/>
    <w:rsid w:val="00280B92"/>
    <w:rsid w:val="00293FB8"/>
    <w:rsid w:val="002A2BD4"/>
    <w:rsid w:val="002C282B"/>
    <w:rsid w:val="002D26FF"/>
    <w:rsid w:val="002D5F0E"/>
    <w:rsid w:val="00317FED"/>
    <w:rsid w:val="00320E20"/>
    <w:rsid w:val="003268E9"/>
    <w:rsid w:val="0033340D"/>
    <w:rsid w:val="003437D4"/>
    <w:rsid w:val="00343E89"/>
    <w:rsid w:val="003534C1"/>
    <w:rsid w:val="00377F0C"/>
    <w:rsid w:val="00383418"/>
    <w:rsid w:val="00402DA9"/>
    <w:rsid w:val="00411EF7"/>
    <w:rsid w:val="00425736"/>
    <w:rsid w:val="0044462B"/>
    <w:rsid w:val="0045151B"/>
    <w:rsid w:val="0047699F"/>
    <w:rsid w:val="004B2AE9"/>
    <w:rsid w:val="004E7DC4"/>
    <w:rsid w:val="004F7C00"/>
    <w:rsid w:val="00500489"/>
    <w:rsid w:val="00534F33"/>
    <w:rsid w:val="00540B9C"/>
    <w:rsid w:val="005522F1"/>
    <w:rsid w:val="00556856"/>
    <w:rsid w:val="00563AE3"/>
    <w:rsid w:val="005B48D8"/>
    <w:rsid w:val="005C601F"/>
    <w:rsid w:val="005D2336"/>
    <w:rsid w:val="005E5616"/>
    <w:rsid w:val="00611A74"/>
    <w:rsid w:val="00615190"/>
    <w:rsid w:val="00625A41"/>
    <w:rsid w:val="006349E5"/>
    <w:rsid w:val="006F6A97"/>
    <w:rsid w:val="00714AD3"/>
    <w:rsid w:val="00726937"/>
    <w:rsid w:val="00730413"/>
    <w:rsid w:val="00737EAA"/>
    <w:rsid w:val="00744A21"/>
    <w:rsid w:val="007565A7"/>
    <w:rsid w:val="00775F7F"/>
    <w:rsid w:val="0078703F"/>
    <w:rsid w:val="00797BC0"/>
    <w:rsid w:val="007A7844"/>
    <w:rsid w:val="007B2C43"/>
    <w:rsid w:val="007C0F3E"/>
    <w:rsid w:val="007E26BB"/>
    <w:rsid w:val="007F3054"/>
    <w:rsid w:val="00801BD5"/>
    <w:rsid w:val="00814B66"/>
    <w:rsid w:val="00831D9B"/>
    <w:rsid w:val="008376A5"/>
    <w:rsid w:val="00862FF7"/>
    <w:rsid w:val="008667D2"/>
    <w:rsid w:val="00876661"/>
    <w:rsid w:val="00887E2E"/>
    <w:rsid w:val="008926AB"/>
    <w:rsid w:val="008D56A6"/>
    <w:rsid w:val="008F6805"/>
    <w:rsid w:val="00921330"/>
    <w:rsid w:val="00926AF0"/>
    <w:rsid w:val="009324AB"/>
    <w:rsid w:val="009461A5"/>
    <w:rsid w:val="009476CE"/>
    <w:rsid w:val="00967580"/>
    <w:rsid w:val="0098393F"/>
    <w:rsid w:val="00990536"/>
    <w:rsid w:val="00992126"/>
    <w:rsid w:val="009970F5"/>
    <w:rsid w:val="009A0688"/>
    <w:rsid w:val="009E5388"/>
    <w:rsid w:val="00A15E36"/>
    <w:rsid w:val="00A547BF"/>
    <w:rsid w:val="00A564D5"/>
    <w:rsid w:val="00A6164B"/>
    <w:rsid w:val="00A66C9D"/>
    <w:rsid w:val="00A97DE8"/>
    <w:rsid w:val="00AC3779"/>
    <w:rsid w:val="00AE63FC"/>
    <w:rsid w:val="00B032C8"/>
    <w:rsid w:val="00B24349"/>
    <w:rsid w:val="00B2677D"/>
    <w:rsid w:val="00B53E74"/>
    <w:rsid w:val="00B8486A"/>
    <w:rsid w:val="00B97E66"/>
    <w:rsid w:val="00BB599E"/>
    <w:rsid w:val="00BC2CE9"/>
    <w:rsid w:val="00C00AC7"/>
    <w:rsid w:val="00C03ED8"/>
    <w:rsid w:val="00C17E20"/>
    <w:rsid w:val="00C351AE"/>
    <w:rsid w:val="00C414C7"/>
    <w:rsid w:val="00C54693"/>
    <w:rsid w:val="00C67B26"/>
    <w:rsid w:val="00CC3715"/>
    <w:rsid w:val="00CF5DB8"/>
    <w:rsid w:val="00D06A8D"/>
    <w:rsid w:val="00D54D02"/>
    <w:rsid w:val="00D55BB8"/>
    <w:rsid w:val="00D55E34"/>
    <w:rsid w:val="00D95BCB"/>
    <w:rsid w:val="00D9786D"/>
    <w:rsid w:val="00DA3E5B"/>
    <w:rsid w:val="00DB634C"/>
    <w:rsid w:val="00DD421D"/>
    <w:rsid w:val="00DF0B80"/>
    <w:rsid w:val="00E12620"/>
    <w:rsid w:val="00E407A7"/>
    <w:rsid w:val="00E47526"/>
    <w:rsid w:val="00E667B7"/>
    <w:rsid w:val="00E73512"/>
    <w:rsid w:val="00EB5683"/>
    <w:rsid w:val="00ED2CAB"/>
    <w:rsid w:val="00EE0118"/>
    <w:rsid w:val="00EE4440"/>
    <w:rsid w:val="00F10D50"/>
    <w:rsid w:val="00F36CE7"/>
    <w:rsid w:val="00F56104"/>
    <w:rsid w:val="00F614CF"/>
    <w:rsid w:val="00F80796"/>
    <w:rsid w:val="00FE7050"/>
    <w:rsid w:val="00FF7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01F58"/>
  <w15:chartTrackingRefBased/>
  <w15:docId w15:val="{7AB6FCC8-21DD-4567-A5E1-778B8EDC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4B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76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84E1E"/>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sid w:val="00184E1E"/>
    <w:rPr>
      <w:rFonts w:ascii="Calibri" w:hAnsi="Calibri" w:cs="Calibri"/>
      <w:sz w:val="20"/>
      <w:szCs w:val="20"/>
    </w:rPr>
  </w:style>
  <w:style w:type="character" w:styleId="EndnoteReference">
    <w:name w:val="endnote reference"/>
    <w:basedOn w:val="DefaultParagraphFont"/>
    <w:uiPriority w:val="99"/>
    <w:semiHidden/>
    <w:unhideWhenUsed/>
    <w:rsid w:val="00184E1E"/>
    <w:rPr>
      <w:vertAlign w:val="superscript"/>
    </w:rPr>
  </w:style>
  <w:style w:type="character" w:styleId="Hyperlink">
    <w:name w:val="Hyperlink"/>
    <w:basedOn w:val="DefaultParagraphFont"/>
    <w:uiPriority w:val="99"/>
    <w:unhideWhenUsed/>
    <w:rsid w:val="007A7844"/>
    <w:rPr>
      <w:color w:val="0563C1"/>
      <w:u w:val="single"/>
    </w:rPr>
  </w:style>
  <w:style w:type="paragraph" w:styleId="NormalWeb">
    <w:name w:val="Normal (Web)"/>
    <w:basedOn w:val="Normal"/>
    <w:uiPriority w:val="99"/>
    <w:unhideWhenUsed/>
    <w:rsid w:val="00801BD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6">
    <w:name w:val="A6"/>
    <w:basedOn w:val="DefaultParagraphFont"/>
    <w:uiPriority w:val="99"/>
    <w:rsid w:val="00801BD5"/>
    <w:rPr>
      <w:rFonts w:ascii="Droid Serif" w:hAnsi="Droid Serif" w:hint="default"/>
      <w:color w:val="000000"/>
    </w:rPr>
  </w:style>
  <w:style w:type="paragraph" w:styleId="BalloonText">
    <w:name w:val="Balloon Text"/>
    <w:basedOn w:val="Normal"/>
    <w:link w:val="BalloonTextChar"/>
    <w:uiPriority w:val="99"/>
    <w:semiHidden/>
    <w:unhideWhenUsed/>
    <w:rsid w:val="0075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A7"/>
    <w:rPr>
      <w:rFonts w:ascii="Segoe UI" w:hAnsi="Segoe UI" w:cs="Segoe UI"/>
      <w:sz w:val="18"/>
      <w:szCs w:val="18"/>
    </w:rPr>
  </w:style>
  <w:style w:type="paragraph" w:styleId="Header">
    <w:name w:val="header"/>
    <w:basedOn w:val="Normal"/>
    <w:link w:val="HeaderChar"/>
    <w:uiPriority w:val="99"/>
    <w:unhideWhenUsed/>
    <w:rsid w:val="00814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B66"/>
  </w:style>
  <w:style w:type="paragraph" w:styleId="Footer">
    <w:name w:val="footer"/>
    <w:basedOn w:val="Normal"/>
    <w:link w:val="FooterChar"/>
    <w:uiPriority w:val="99"/>
    <w:unhideWhenUsed/>
    <w:rsid w:val="00814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B66"/>
  </w:style>
  <w:style w:type="character" w:customStyle="1" w:styleId="Heading1Char">
    <w:name w:val="Heading 1 Char"/>
    <w:basedOn w:val="DefaultParagraphFont"/>
    <w:link w:val="Heading1"/>
    <w:uiPriority w:val="9"/>
    <w:rsid w:val="00814B66"/>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814B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11EF7"/>
    <w:pPr>
      <w:ind w:left="720"/>
      <w:contextualSpacing/>
    </w:pPr>
  </w:style>
  <w:style w:type="character" w:styleId="CommentReference">
    <w:name w:val="annotation reference"/>
    <w:basedOn w:val="DefaultParagraphFont"/>
    <w:uiPriority w:val="99"/>
    <w:semiHidden/>
    <w:unhideWhenUsed/>
    <w:rsid w:val="00320E20"/>
    <w:rPr>
      <w:sz w:val="16"/>
      <w:szCs w:val="16"/>
    </w:rPr>
  </w:style>
  <w:style w:type="paragraph" w:styleId="CommentText">
    <w:name w:val="annotation text"/>
    <w:basedOn w:val="Normal"/>
    <w:link w:val="CommentTextChar"/>
    <w:uiPriority w:val="99"/>
    <w:semiHidden/>
    <w:unhideWhenUsed/>
    <w:rsid w:val="00320E20"/>
    <w:pPr>
      <w:spacing w:line="240" w:lineRule="auto"/>
    </w:pPr>
    <w:rPr>
      <w:sz w:val="20"/>
      <w:szCs w:val="20"/>
    </w:rPr>
  </w:style>
  <w:style w:type="character" w:customStyle="1" w:styleId="CommentTextChar">
    <w:name w:val="Comment Text Char"/>
    <w:basedOn w:val="DefaultParagraphFont"/>
    <w:link w:val="CommentText"/>
    <w:uiPriority w:val="99"/>
    <w:semiHidden/>
    <w:rsid w:val="00320E20"/>
    <w:rPr>
      <w:sz w:val="20"/>
      <w:szCs w:val="20"/>
    </w:rPr>
  </w:style>
  <w:style w:type="paragraph" w:styleId="CommentSubject">
    <w:name w:val="annotation subject"/>
    <w:basedOn w:val="CommentText"/>
    <w:next w:val="CommentText"/>
    <w:link w:val="CommentSubjectChar"/>
    <w:uiPriority w:val="99"/>
    <w:semiHidden/>
    <w:unhideWhenUsed/>
    <w:rsid w:val="00320E20"/>
    <w:rPr>
      <w:b/>
      <w:bCs/>
    </w:rPr>
  </w:style>
  <w:style w:type="character" w:customStyle="1" w:styleId="CommentSubjectChar">
    <w:name w:val="Comment Subject Char"/>
    <w:basedOn w:val="CommentTextChar"/>
    <w:link w:val="CommentSubject"/>
    <w:uiPriority w:val="99"/>
    <w:semiHidden/>
    <w:rsid w:val="00320E20"/>
    <w:rPr>
      <w:b/>
      <w:bCs/>
      <w:sz w:val="20"/>
      <w:szCs w:val="20"/>
    </w:rPr>
  </w:style>
  <w:style w:type="character" w:customStyle="1" w:styleId="Heading2Char">
    <w:name w:val="Heading 2 Char"/>
    <w:basedOn w:val="DefaultParagraphFont"/>
    <w:link w:val="Heading2"/>
    <w:uiPriority w:val="9"/>
    <w:semiHidden/>
    <w:rsid w:val="008766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206209">
      <w:bodyDiv w:val="1"/>
      <w:marLeft w:val="0"/>
      <w:marRight w:val="0"/>
      <w:marTop w:val="0"/>
      <w:marBottom w:val="0"/>
      <w:divBdr>
        <w:top w:val="none" w:sz="0" w:space="0" w:color="auto"/>
        <w:left w:val="none" w:sz="0" w:space="0" w:color="auto"/>
        <w:bottom w:val="none" w:sz="0" w:space="0" w:color="auto"/>
        <w:right w:val="none" w:sz="0" w:space="0" w:color="auto"/>
      </w:divBdr>
    </w:div>
    <w:div w:id="1009718767">
      <w:bodyDiv w:val="1"/>
      <w:marLeft w:val="0"/>
      <w:marRight w:val="0"/>
      <w:marTop w:val="0"/>
      <w:marBottom w:val="0"/>
      <w:divBdr>
        <w:top w:val="none" w:sz="0" w:space="0" w:color="auto"/>
        <w:left w:val="none" w:sz="0" w:space="0" w:color="auto"/>
        <w:bottom w:val="none" w:sz="0" w:space="0" w:color="auto"/>
        <w:right w:val="none" w:sz="0" w:space="0" w:color="auto"/>
      </w:divBdr>
    </w:div>
    <w:div w:id="20264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3.safelinks.protection.outlook.com/?url=http%3A%2F%2Ftheknoble.com%2F&amp;data=04%7C01%7Cmonica.garrett%40lexisnexisrisk.com%7Cd30feb2dde1b45969b5b08d8b72a0d69%7C9274ee3f94254109a27f9fb15c10675d%7C0%7C0%7C637460738604378306%7CUnknown%7CTWFpbGZsb3d8eyJWIjoiMC4wLjAwMDAiLCJQIjoiV2luMzIiLCJBTiI6Ik1haWwiLCJXVCI6Mn0%3D%7C1000&amp;sdata=HLr15fgFjp0x69jwHoo2wrAuZQjT%2Fz19wXJYwaoPffY%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212.net/c/link/?t=0&amp;l=en&amp;o=2572630-1&amp;h=95624648&amp;u=https%3A%2F%2Fwww.relx.com%2F&amp;a=www.relx.com"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sk.lexisnexi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eknoble.com/" TargetMode="External"/><Relationship Id="rId4" Type="http://schemas.openxmlformats.org/officeDocument/2006/relationships/settings" Target="settings.xml"/><Relationship Id="rId9" Type="http://schemas.openxmlformats.org/officeDocument/2006/relationships/hyperlink" Target="https://nam03.safelinks.protection.outlook.com/?url=https%3A%2F%2Fwww.theknoble.com%2Ftake-action&amp;data=04%7C01%7Cmonica.garrett%40lexisnexisrisk.com%7Cd30feb2dde1b45969b5b08d8b72a0d69%7C9274ee3f94254109a27f9fb15c10675d%7C0%7C0%7C637460738604388299%7CUnknown%7CTWFpbGZsb3d8eyJWIjoiMC4wLjAwMDAiLCJQIjoiV2luMzIiLCJBTiI6Ik1haWwiLCJXVCI6Mn0%3D%7C1000&amp;sdata=5GGl1rKMfLcAZKQfJ9An5KBLjnkUc66TmN9lSVA7bG8%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6E8EB.F727881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EB0F-D8C3-4EB5-A5B2-1F640DA4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Richman, Jennifer (RIS-ATL)</cp:lastModifiedBy>
  <cp:revision>2</cp:revision>
  <dcterms:created xsi:type="dcterms:W3CDTF">2021-02-02T22:55:00Z</dcterms:created>
  <dcterms:modified xsi:type="dcterms:W3CDTF">2021-02-02T22:55:00Z</dcterms:modified>
</cp:coreProperties>
</file>