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before="0" w:lineRule="auto"/>
              <w:ind w:left="-9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February 08, 2021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before="0" w:lineRule="auto"/>
              <w:jc w:val="righ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FOR IMMEDIATE RELEASE </w:t>
            </w:r>
          </w:p>
          <w:p w:rsidR="00000000" w:rsidDel="00000000" w:rsidP="00000000" w:rsidRDefault="00000000" w:rsidRPr="00000000" w14:paraId="00000004">
            <w:pPr>
              <w:widowControl w:val="0"/>
              <w:spacing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pStyle w:val="Heading1"/>
        <w:rPr>
          <w:rFonts w:ascii="Arial" w:cs="Arial" w:eastAsia="Arial" w:hAnsi="Arial"/>
        </w:rPr>
      </w:pPr>
      <w:bookmarkStart w:colFirst="0" w:colLast="0" w:name="_bo08bw9r97ub" w:id="0"/>
      <w:bookmarkEnd w:id="0"/>
      <w:commentRangeStart w:id="0"/>
      <w:r w:rsidDel="00000000" w:rsidR="00000000" w:rsidRPr="00000000">
        <w:rPr>
          <w:rFonts w:ascii="Arial" w:cs="Arial" w:eastAsia="Arial" w:hAnsi="Arial"/>
          <w:rtl w:val="0"/>
        </w:rPr>
        <w:t xml:space="preserve">Web321 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Fonts w:ascii="Arial" w:cs="Arial" w:eastAsia="Arial" w:hAnsi="Arial"/>
          <w:rtl w:val="0"/>
        </w:rPr>
        <w:t xml:space="preserve">Helps Business Owners Access the BC Government’s Launch Online Grant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commentRangeStart w:id="1"/>
      <w:r w:rsidDel="00000000" w:rsidR="00000000" w:rsidRPr="00000000">
        <w:rPr>
          <w:rFonts w:ascii="Arial" w:cs="Arial" w:eastAsia="Arial" w:hAnsi="Arial"/>
          <w:rtl w:val="0"/>
        </w:rPr>
        <w:t xml:space="preserve">SAANICHTON </w:t>
      </w:r>
      <w:commentRangeEnd w:id="1"/>
      <w:r w:rsidDel="00000000" w:rsidR="00000000" w:rsidRPr="00000000">
        <w:commentReference w:id="1"/>
      </w:r>
      <w:r w:rsidDel="00000000" w:rsidR="00000000" w:rsidRPr="00000000">
        <w:rPr>
          <w:rFonts w:ascii="Arial" w:cs="Arial" w:eastAsia="Arial" w:hAnsi="Arial"/>
          <w:rtl w:val="0"/>
        </w:rPr>
        <w:t xml:space="preserve"> - The BC Government announced a $12 million </w:t>
      </w:r>
      <w:r w:rsidDel="00000000" w:rsidR="00000000" w:rsidRPr="00000000">
        <w:rPr>
          <w:rFonts w:ascii="Arial" w:cs="Arial" w:eastAsia="Arial" w:hAnsi="Arial"/>
          <w:rtl w:val="0"/>
        </w:rPr>
        <w:t xml:space="preserve">"Launch Online" grant fund</w:t>
      </w:r>
      <w:r w:rsidDel="00000000" w:rsidR="00000000" w:rsidRPr="00000000">
        <w:rPr>
          <w:rFonts w:ascii="Arial" w:cs="Arial" w:eastAsia="Arial" w:hAnsi="Arial"/>
          <w:rtl w:val="0"/>
        </w:rPr>
        <w:t xml:space="preserve"> to help businesses move online. The grant provides businesses with </w:t>
      </w:r>
      <w:r w:rsidDel="00000000" w:rsidR="00000000" w:rsidRPr="00000000">
        <w:rPr>
          <w:rFonts w:ascii="Arial" w:cs="Arial" w:eastAsia="Arial" w:hAnsi="Arial"/>
          <w:rtl w:val="0"/>
        </w:rPr>
        <w:t xml:space="preserve">up to $7,500 to build or improve their online store</w:t>
      </w:r>
      <w:r w:rsidDel="00000000" w:rsidR="00000000" w:rsidRPr="00000000">
        <w:rPr>
          <w:rFonts w:ascii="Arial" w:cs="Arial" w:eastAsia="Arial" w:hAnsi="Arial"/>
          <w:rtl w:val="0"/>
        </w:rPr>
        <w:t xml:space="preserve"> (up to 75% of eligible expenses).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There are key criteria businesses need to meet to qualify for the grant (and several other criteria Web321 noted on their site):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BC-owned and operated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0" w:beforeAutospacing="0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 existing online store or an inadequate store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0" w:beforeAutospacing="0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Hire a BC business to complete the work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before="0" w:beforeAutospacing="0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Earnings of $30,000+ in revenue during 2019</w:t>
      </w:r>
    </w:p>
    <w:p w:rsidR="00000000" w:rsidDel="00000000" w:rsidP="00000000" w:rsidRDefault="00000000" w:rsidRPr="00000000" w14:paraId="0000000C">
      <w:pPr>
        <w:pStyle w:val="Heading3"/>
        <w:rPr>
          <w:rFonts w:ascii="Arial" w:cs="Arial" w:eastAsia="Arial" w:hAnsi="Arial"/>
        </w:rPr>
      </w:pPr>
      <w:bookmarkStart w:colFirst="0" w:colLast="0" w:name="_1xc1n2f0wtz7" w:id="1"/>
      <w:bookmarkEnd w:id="1"/>
      <w:r w:rsidDel="00000000" w:rsidR="00000000" w:rsidRPr="00000000">
        <w:rPr>
          <w:rFonts w:ascii="Arial" w:cs="Arial" w:eastAsia="Arial" w:hAnsi="Arial"/>
          <w:rtl w:val="0"/>
        </w:rPr>
        <w:t xml:space="preserve">Web321’s Response To The Launch Online Program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Shawn DeWolfe, co-owner of Web321, says:</w:t>
        <w:br w:type="textWrapping"/>
        <w:t xml:space="preserve">“We wanted to help businesses take advantage of this generous grant. That’s why we created our “Launch Online” package: to simplify the entire process for busy company owners.”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Web321 takes the stress out of the process - design, hosting, technology choices, creating content, uploading products and maintaining the store after launch - and bundling it into a single offering. This includes: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assistance with program application: businesses fill out Web321’s intake form, Web321 will </w:t>
      </w:r>
      <w:r w:rsidDel="00000000" w:rsidR="00000000" w:rsidRPr="00000000">
        <w:rPr>
          <w:rFonts w:ascii="Arial" w:cs="Arial" w:eastAsia="Arial" w:hAnsi="Arial"/>
          <w:rtl w:val="0"/>
        </w:rPr>
        <w:t xml:space="preserve">determine their eligibility, flesh out their grant application and submit it on their behalf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domain registration &amp; secure hosting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website built with the Web’s most popular content management system: WordPress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Woocommerce shopping cart and inventory system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product catalogue, robust search function and inventory management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tax &amp; shipping cost calculation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HTTPS &amp; SSL implementation for customer and store data security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Track traffic with Google Analytics and Google Search Console reporting</w:t>
      </w:r>
    </w:p>
    <w:p w:rsidR="00000000" w:rsidDel="00000000" w:rsidP="00000000" w:rsidRDefault="00000000" w:rsidRPr="00000000" w14:paraId="00000017">
      <w:pPr>
        <w:spacing w:after="240" w:befor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more -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 package also includes a year of website support, consisting of: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daily backups, and site restoration in case of a crash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regular software updates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daily security scans and fast malware fixes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ongoing SEO &amp; performance improvements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weekly PDF report: uptime, site performance, search engine rankings, weekly sales statistics, and a maintenance report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unlimited content edits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“The Launch Online grant means Web321 can offer this inclusive service to BC businesses for a quarter of the price they would previously have paid”, says Shawn. “We think it’s going to help a lot of businesses survive.”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To learn more about Web321’s Launch Online package 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https://web321.co/launch-online-ca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before="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###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before="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before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Press Release Point Of Contact: </w:t>
        <w:br w:type="textWrapping"/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Shawn DeWolfe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before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before="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Office Address: </w:t>
      </w:r>
    </w:p>
    <w:p w:rsidR="00000000" w:rsidDel="00000000" w:rsidP="00000000" w:rsidRDefault="00000000" w:rsidRPr="00000000" w14:paraId="00000026">
      <w:pPr>
        <w:spacing w:before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Web321 Marketing Ltd.</w:t>
      </w:r>
    </w:p>
    <w:p w:rsidR="00000000" w:rsidDel="00000000" w:rsidP="00000000" w:rsidRDefault="00000000" w:rsidRPr="00000000" w14:paraId="00000027">
      <w:pPr>
        <w:spacing w:before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8011 East Saanich Road</w:t>
      </w:r>
    </w:p>
    <w:p w:rsidR="00000000" w:rsidDel="00000000" w:rsidP="00000000" w:rsidRDefault="00000000" w:rsidRPr="00000000" w14:paraId="00000028">
      <w:pPr>
        <w:spacing w:before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Saanichton BC V8M1K1 </w:t>
      </w:r>
    </w:p>
    <w:p w:rsidR="00000000" w:rsidDel="00000000" w:rsidP="00000000" w:rsidRDefault="00000000" w:rsidRPr="00000000" w14:paraId="00000029">
      <w:pPr>
        <w:spacing w:before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before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Office Phone Number: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  <w:br w:type="textWrapping"/>
        <w:t xml:space="preserve">1-844-493-2321</w:t>
      </w:r>
    </w:p>
    <w:p w:rsidR="00000000" w:rsidDel="00000000" w:rsidP="00000000" w:rsidRDefault="00000000" w:rsidRPr="00000000" w14:paraId="0000002B">
      <w:pPr>
        <w:spacing w:before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before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Office E-Mail: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  <w:br w:type="textWrapping"/>
        <w:t xml:space="preserve">launch@web321.co </w:t>
      </w:r>
    </w:p>
    <w:p w:rsidR="00000000" w:rsidDel="00000000" w:rsidP="00000000" w:rsidRDefault="00000000" w:rsidRPr="00000000" w14:paraId="0000002D">
      <w:pPr>
        <w:spacing w:before="12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before="12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- 30 -</w:t>
      </w: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1260" w:top="1440" w:left="1440" w:right="1440" w:header="63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comment w:author="Shawn DeWolfe" w:id="0" w:date="2021-02-08T19:39:38Z">
    <w:p w:rsidR="00000000" w:rsidDel="00000000" w:rsidP="00000000" w:rsidRDefault="00000000" w:rsidRPr="00000000" w14:paraId="000000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BusinessWire requires company name in headline</w:t>
      </w:r>
    </w:p>
  </w:comment>
  <w:comment w:author="Shawn DeWolfe" w:id="1" w:date="2021-02-08T19:39:59Z">
    <w:p w:rsidR="00000000" w:rsidDel="00000000" w:rsidP="00000000" w:rsidRDefault="00000000" w:rsidRPr="00000000" w14:paraId="000000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BusinessWire needs a dateline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en"/>
      </w:rPr>
    </w:rPrDefault>
    <w:pPrDefault>
      <w:pPr>
        <w:spacing w:before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lineRule="auto"/>
    </w:pPr>
    <w:rPr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20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yperlink" Target="https://web321.co/launch-online-ca/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