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E239" w14:textId="77777777" w:rsidR="0086481D" w:rsidRDefault="0086481D">
      <w:pPr>
        <w:tabs>
          <w:tab w:val="left" w:pos="5580"/>
        </w:tabs>
        <w:spacing w:line="295" w:lineRule="auto"/>
        <w:ind w:left="-180" w:right="-180"/>
        <w:rPr>
          <w:rFonts w:ascii="Calibri" w:eastAsia="Calibri" w:hAnsi="Calibri" w:cs="Calibri"/>
          <w:b/>
          <w:sz w:val="28"/>
          <w:szCs w:val="28"/>
        </w:rPr>
      </w:pPr>
    </w:p>
    <w:p w14:paraId="1FB5916E" w14:textId="63915C13" w:rsidR="0086481D" w:rsidRDefault="004122C0">
      <w:pPr>
        <w:rPr>
          <w:rFonts w:ascii="Calibri" w:eastAsia="Calibri" w:hAnsi="Calibri" w:cs="Calibri"/>
          <w:sz w:val="18"/>
          <w:szCs w:val="18"/>
        </w:rPr>
      </w:pPr>
      <w:r>
        <w:rPr>
          <w:rFonts w:ascii="Calibri" w:eastAsia="Calibri" w:hAnsi="Calibri" w:cs="Calibri"/>
          <w:b/>
          <w:sz w:val="28"/>
          <w:szCs w:val="28"/>
        </w:rPr>
        <w:t xml:space="preserve">PRESS RELEASE                               </w:t>
      </w:r>
      <w:r>
        <w:rPr>
          <w:rFonts w:ascii="Calibri" w:eastAsia="Calibri" w:hAnsi="Calibri" w:cs="Calibri"/>
          <w:color w:val="262626"/>
          <w:sz w:val="23"/>
          <w:szCs w:val="23"/>
        </w:rPr>
        <w:tab/>
      </w:r>
      <w:r>
        <w:rPr>
          <w:rFonts w:ascii="Calibri" w:eastAsia="Calibri" w:hAnsi="Calibri" w:cs="Calibri"/>
          <w:color w:val="262626"/>
          <w:sz w:val="23"/>
          <w:szCs w:val="23"/>
        </w:rPr>
        <w:tab/>
      </w:r>
      <w:r>
        <w:rPr>
          <w:rFonts w:ascii="Calibri" w:eastAsia="Calibri" w:hAnsi="Calibri" w:cs="Calibri"/>
          <w:color w:val="262626"/>
          <w:sz w:val="23"/>
          <w:szCs w:val="23"/>
        </w:rPr>
        <w:tab/>
      </w:r>
      <w:r>
        <w:rPr>
          <w:rFonts w:ascii="Calibri" w:eastAsia="Calibri" w:hAnsi="Calibri" w:cs="Calibri"/>
          <w:color w:val="262626"/>
          <w:sz w:val="23"/>
          <w:szCs w:val="23"/>
        </w:rPr>
        <w:tab/>
      </w:r>
      <w:r w:rsidR="00C86F6B">
        <w:rPr>
          <w:rFonts w:ascii="Calibri" w:eastAsia="Calibri" w:hAnsi="Calibri" w:cs="Calibri"/>
          <w:color w:val="262626"/>
          <w:sz w:val="23"/>
          <w:szCs w:val="23"/>
        </w:rPr>
        <w:tab/>
      </w:r>
      <w:r>
        <w:rPr>
          <w:rFonts w:ascii="Calibri" w:eastAsia="Calibri" w:hAnsi="Calibri" w:cs="Calibri"/>
          <w:smallCaps/>
          <w:sz w:val="18"/>
          <w:szCs w:val="18"/>
        </w:rPr>
        <w:t>CONTACT: C</w:t>
      </w:r>
      <w:r>
        <w:rPr>
          <w:rFonts w:ascii="Calibri" w:eastAsia="Calibri" w:hAnsi="Calibri" w:cs="Calibri"/>
          <w:sz w:val="18"/>
          <w:szCs w:val="18"/>
        </w:rPr>
        <w:t>arrie Livingston</w:t>
      </w:r>
    </w:p>
    <w:p w14:paraId="1398F205" w14:textId="77777777" w:rsidR="0086481D" w:rsidRDefault="004122C0" w:rsidP="00C86F6B">
      <w:pPr>
        <w:ind w:left="7200"/>
        <w:rPr>
          <w:rFonts w:ascii="Calibri" w:eastAsia="Calibri" w:hAnsi="Calibri" w:cs="Calibri"/>
          <w:b/>
          <w:sz w:val="28"/>
          <w:szCs w:val="28"/>
        </w:rPr>
      </w:pPr>
      <w:r>
        <w:rPr>
          <w:rFonts w:ascii="Calibri" w:eastAsia="Calibri" w:hAnsi="Calibri" w:cs="Calibri"/>
          <w:sz w:val="18"/>
          <w:szCs w:val="18"/>
        </w:rPr>
        <w:t xml:space="preserve">Email: </w:t>
      </w:r>
      <w:hyperlink r:id="rId9">
        <w:r>
          <w:rPr>
            <w:rFonts w:ascii="Calibri" w:eastAsia="Calibri" w:hAnsi="Calibri" w:cs="Calibri"/>
            <w:sz w:val="18"/>
            <w:szCs w:val="18"/>
            <w:u w:val="single"/>
          </w:rPr>
          <w:t>carrie@colinkurtis.com</w:t>
        </w:r>
      </w:hyperlink>
      <w:r>
        <w:rPr>
          <w:rFonts w:ascii="Calibri" w:eastAsia="Calibri" w:hAnsi="Calibri" w:cs="Calibri"/>
          <w:b/>
          <w:sz w:val="28"/>
          <w:szCs w:val="28"/>
        </w:rPr>
        <w:t xml:space="preserve"> </w:t>
      </w:r>
    </w:p>
    <w:p w14:paraId="6D89611C" w14:textId="77777777" w:rsidR="0086481D" w:rsidRDefault="004122C0" w:rsidP="00C86F6B">
      <w:pPr>
        <w:ind w:left="7200"/>
        <w:rPr>
          <w:rFonts w:ascii="Calibri" w:eastAsia="Calibri" w:hAnsi="Calibri" w:cs="Calibri"/>
          <w:b/>
          <w:sz w:val="28"/>
          <w:szCs w:val="28"/>
        </w:rPr>
      </w:pPr>
      <w:r>
        <w:rPr>
          <w:rFonts w:ascii="Calibri" w:eastAsia="Calibri" w:hAnsi="Calibri" w:cs="Calibri"/>
          <w:sz w:val="18"/>
          <w:szCs w:val="18"/>
        </w:rPr>
        <w:t>Phone: 815-519-8302</w:t>
      </w:r>
      <w:r>
        <w:rPr>
          <w:rFonts w:ascii="Calibri" w:eastAsia="Calibri" w:hAnsi="Calibri" w:cs="Calibri"/>
          <w:b/>
          <w:sz w:val="28"/>
          <w:szCs w:val="28"/>
        </w:rPr>
        <w:t xml:space="preserve"> </w:t>
      </w:r>
    </w:p>
    <w:p w14:paraId="4A5F7152" w14:textId="77777777" w:rsidR="0086481D" w:rsidRDefault="004122C0">
      <w:pPr>
        <w:tabs>
          <w:tab w:val="left" w:pos="5580"/>
        </w:tabs>
        <w:spacing w:line="295" w:lineRule="auto"/>
        <w:ind w:right="-180"/>
        <w:rPr>
          <w:rFonts w:ascii="Calibri" w:eastAsia="Calibri" w:hAnsi="Calibri" w:cs="Calibri"/>
          <w:color w:val="262626"/>
          <w:sz w:val="23"/>
          <w:szCs w:val="23"/>
        </w:rPr>
      </w:pPr>
      <w:r>
        <w:rPr>
          <w:rFonts w:ascii="Calibri" w:eastAsia="Calibri" w:hAnsi="Calibri" w:cs="Calibri"/>
          <w:b/>
          <w:color w:val="262626"/>
          <w:sz w:val="23"/>
          <w:szCs w:val="23"/>
        </w:rPr>
        <w:tab/>
      </w:r>
      <w:r>
        <w:rPr>
          <w:rFonts w:ascii="Calibri" w:eastAsia="Calibri" w:hAnsi="Calibri" w:cs="Calibri"/>
          <w:b/>
          <w:color w:val="262626"/>
          <w:sz w:val="23"/>
          <w:szCs w:val="23"/>
        </w:rPr>
        <w:tab/>
      </w:r>
    </w:p>
    <w:p w14:paraId="7EE695D9" w14:textId="77777777" w:rsidR="005A323A" w:rsidRDefault="004122C0" w:rsidP="00B41EAF">
      <w:pPr>
        <w:pBdr>
          <w:top w:val="nil"/>
          <w:left w:val="nil"/>
          <w:bottom w:val="nil"/>
          <w:right w:val="nil"/>
          <w:between w:val="nil"/>
        </w:pBdr>
        <w:spacing w:line="264" w:lineRule="auto"/>
        <w:jc w:val="center"/>
        <w:rPr>
          <w:rFonts w:ascii="Calibri" w:eastAsia="Calibri" w:hAnsi="Calibri" w:cs="Calibri"/>
          <w:b/>
          <w:i/>
        </w:rPr>
      </w:pPr>
      <w:r w:rsidRPr="00067631">
        <w:rPr>
          <w:rFonts w:ascii="Calibri" w:eastAsia="Calibri" w:hAnsi="Calibri" w:cs="Calibri"/>
          <w:b/>
          <w:i/>
        </w:rPr>
        <w:t xml:space="preserve">INNOPHOS </w:t>
      </w:r>
      <w:r w:rsidR="00F15ECE" w:rsidRPr="00067631">
        <w:rPr>
          <w:rFonts w:ascii="Calibri" w:eastAsia="Calibri" w:hAnsi="Calibri" w:cs="Calibri"/>
          <w:b/>
          <w:i/>
        </w:rPr>
        <w:t xml:space="preserve">STUDIES </w:t>
      </w:r>
      <w:r w:rsidR="00483879" w:rsidRPr="00067631">
        <w:rPr>
          <w:rFonts w:ascii="Calibri" w:eastAsia="Calibri" w:hAnsi="Calibri" w:cs="Calibri"/>
          <w:b/>
          <w:i/>
        </w:rPr>
        <w:t>SHOW</w:t>
      </w:r>
      <w:r w:rsidR="005A323A">
        <w:rPr>
          <w:rFonts w:ascii="Calibri" w:eastAsia="Calibri" w:hAnsi="Calibri" w:cs="Calibri"/>
          <w:b/>
          <w:i/>
        </w:rPr>
        <w:t>:</w:t>
      </w:r>
    </w:p>
    <w:p w14:paraId="7ECC4F02" w14:textId="57BF4027" w:rsidR="004072C5" w:rsidRPr="00067631" w:rsidRDefault="00C85000" w:rsidP="00B41EAF">
      <w:pPr>
        <w:pBdr>
          <w:top w:val="nil"/>
          <w:left w:val="nil"/>
          <w:bottom w:val="nil"/>
          <w:right w:val="nil"/>
          <w:between w:val="nil"/>
        </w:pBdr>
        <w:spacing w:line="264" w:lineRule="auto"/>
        <w:jc w:val="center"/>
        <w:rPr>
          <w:rFonts w:ascii="Calibri" w:eastAsia="Calibri" w:hAnsi="Calibri" w:cs="Calibri"/>
          <w:b/>
          <w:i/>
        </w:rPr>
      </w:pPr>
      <w:r>
        <w:rPr>
          <w:rFonts w:ascii="Calibri" w:eastAsia="Calibri" w:hAnsi="Calibri" w:cs="Calibri"/>
          <w:b/>
          <w:i/>
        </w:rPr>
        <w:t xml:space="preserve"> </w:t>
      </w:r>
      <w:r w:rsidR="00543A42">
        <w:rPr>
          <w:rFonts w:ascii="Calibri" w:eastAsia="Calibri" w:hAnsi="Calibri" w:cs="Calibri"/>
          <w:b/>
          <w:i/>
        </w:rPr>
        <w:t xml:space="preserve"> CLEAR ADVANTAGES OF CO</w:t>
      </w:r>
      <w:r w:rsidR="0010742C">
        <w:rPr>
          <w:rFonts w:ascii="Calibri" w:eastAsia="Calibri" w:hAnsi="Calibri" w:cs="Calibri"/>
          <w:b/>
          <w:i/>
        </w:rPr>
        <w:t xml:space="preserve">-PROCESSED MULTIFUNCTIONAL EXCIPIENTS </w:t>
      </w:r>
    </w:p>
    <w:p w14:paraId="4A8B4442" w14:textId="7D31E2FA" w:rsidR="0086481D" w:rsidRPr="00067631" w:rsidRDefault="0030281C" w:rsidP="00C86F6B">
      <w:pPr>
        <w:pBdr>
          <w:top w:val="nil"/>
          <w:left w:val="nil"/>
          <w:bottom w:val="nil"/>
          <w:right w:val="nil"/>
          <w:between w:val="nil"/>
        </w:pBdr>
        <w:spacing w:line="288" w:lineRule="auto"/>
        <w:ind w:left="1080" w:right="990"/>
        <w:jc w:val="center"/>
        <w:rPr>
          <w:rFonts w:ascii="Calibri" w:eastAsia="Calibri" w:hAnsi="Calibri" w:cs="Calibri"/>
          <w:i/>
          <w:iCs/>
          <w:sz w:val="22"/>
          <w:szCs w:val="22"/>
        </w:rPr>
      </w:pPr>
      <w:r>
        <w:rPr>
          <w:rFonts w:ascii="Calibri" w:eastAsia="Calibri" w:hAnsi="Calibri" w:cs="Calibri"/>
          <w:i/>
          <w:iCs/>
          <w:sz w:val="22"/>
          <w:szCs w:val="22"/>
        </w:rPr>
        <w:t xml:space="preserve">CPMEs </w:t>
      </w:r>
      <w:r w:rsidR="001759C1">
        <w:rPr>
          <w:rFonts w:ascii="Calibri" w:eastAsia="Calibri" w:hAnsi="Calibri" w:cs="Calibri"/>
          <w:i/>
          <w:iCs/>
          <w:sz w:val="22"/>
          <w:szCs w:val="22"/>
        </w:rPr>
        <w:t>enhance compressibility</w:t>
      </w:r>
      <w:r w:rsidR="00B61C86">
        <w:rPr>
          <w:rFonts w:ascii="Calibri" w:eastAsia="Calibri" w:hAnsi="Calibri" w:cs="Calibri"/>
          <w:i/>
          <w:iCs/>
          <w:sz w:val="22"/>
          <w:szCs w:val="22"/>
        </w:rPr>
        <w:t xml:space="preserve">, simplify </w:t>
      </w:r>
      <w:r w:rsidR="00A92956">
        <w:rPr>
          <w:rFonts w:ascii="Calibri" w:eastAsia="Calibri" w:hAnsi="Calibri" w:cs="Calibri"/>
          <w:i/>
          <w:iCs/>
          <w:sz w:val="22"/>
          <w:szCs w:val="22"/>
        </w:rPr>
        <w:t xml:space="preserve">labels, </w:t>
      </w:r>
      <w:r w:rsidR="003C6CE1">
        <w:rPr>
          <w:rFonts w:ascii="Calibri" w:eastAsia="Calibri" w:hAnsi="Calibri" w:cs="Calibri"/>
          <w:i/>
          <w:iCs/>
          <w:sz w:val="22"/>
          <w:szCs w:val="22"/>
        </w:rPr>
        <w:t>improve manufacturing efficiency and result in a smaller tablet size</w:t>
      </w:r>
    </w:p>
    <w:p w14:paraId="49C11E52" w14:textId="6CFFA6B1" w:rsidR="004972E8" w:rsidRPr="00067631" w:rsidRDefault="004972E8" w:rsidP="004972E8">
      <w:pPr>
        <w:rPr>
          <w:rFonts w:ascii="Calibri" w:hAnsi="Calibri" w:cs="Calibri"/>
          <w:color w:val="000000"/>
          <w:sz w:val="22"/>
          <w:szCs w:val="22"/>
        </w:rPr>
      </w:pPr>
    </w:p>
    <w:p w14:paraId="668996BD" w14:textId="64AF09F0" w:rsidR="000D209F" w:rsidRPr="000C505A" w:rsidRDefault="004122C0" w:rsidP="00067631">
      <w:pPr>
        <w:spacing w:line="276" w:lineRule="auto"/>
        <w:rPr>
          <w:rFonts w:asciiTheme="minorHAnsi" w:hAnsiTheme="minorHAnsi" w:cstheme="minorHAnsi"/>
          <w:bCs/>
          <w:iCs/>
          <w:color w:val="262626" w:themeColor="text1" w:themeTint="D9"/>
          <w:sz w:val="23"/>
          <w:szCs w:val="23"/>
        </w:rPr>
      </w:pPr>
      <w:bookmarkStart w:id="0" w:name="_heading=h.gjdgxs" w:colFirst="0" w:colLast="0"/>
      <w:bookmarkEnd w:id="0"/>
      <w:r w:rsidRPr="000C505A">
        <w:rPr>
          <w:rFonts w:asciiTheme="minorHAnsi" w:hAnsiTheme="minorHAnsi" w:cstheme="minorHAnsi"/>
          <w:bCs/>
          <w:iCs/>
          <w:color w:val="262626" w:themeColor="text1" w:themeTint="D9"/>
          <w:sz w:val="23"/>
          <w:szCs w:val="23"/>
        </w:rPr>
        <w:t xml:space="preserve">CRANBURY, NJ – </w:t>
      </w:r>
      <w:r w:rsidR="001D16EE" w:rsidRPr="000C505A">
        <w:rPr>
          <w:rFonts w:asciiTheme="minorHAnsi" w:hAnsiTheme="minorHAnsi" w:cstheme="minorHAnsi"/>
          <w:bCs/>
          <w:iCs/>
          <w:color w:val="262626" w:themeColor="text1" w:themeTint="D9"/>
          <w:sz w:val="23"/>
          <w:szCs w:val="23"/>
        </w:rPr>
        <w:t xml:space="preserve">October </w:t>
      </w:r>
      <w:r w:rsidR="00332667">
        <w:rPr>
          <w:rFonts w:asciiTheme="minorHAnsi" w:hAnsiTheme="minorHAnsi" w:cstheme="minorHAnsi"/>
          <w:bCs/>
          <w:iCs/>
          <w:color w:val="262626" w:themeColor="text1" w:themeTint="D9"/>
          <w:sz w:val="23"/>
          <w:szCs w:val="23"/>
        </w:rPr>
        <w:t>25</w:t>
      </w:r>
      <w:r w:rsidRPr="000C505A">
        <w:rPr>
          <w:rFonts w:asciiTheme="minorHAnsi" w:hAnsiTheme="minorHAnsi" w:cstheme="minorHAnsi"/>
          <w:bCs/>
          <w:iCs/>
          <w:color w:val="262626" w:themeColor="text1" w:themeTint="D9"/>
          <w:sz w:val="23"/>
          <w:szCs w:val="23"/>
        </w:rPr>
        <w:t>, 2021 – Innophos,</w:t>
      </w:r>
      <w:r w:rsidR="001D1FF3" w:rsidRPr="000C505A">
        <w:rPr>
          <w:rFonts w:asciiTheme="minorHAnsi" w:hAnsiTheme="minorHAnsi" w:cstheme="minorHAnsi"/>
          <w:bCs/>
          <w:iCs/>
          <w:color w:val="262626" w:themeColor="text1" w:themeTint="D9"/>
          <w:sz w:val="23"/>
          <w:szCs w:val="23"/>
        </w:rPr>
        <w:t xml:space="preserve"> </w:t>
      </w:r>
      <w:r w:rsidR="000C505A" w:rsidRPr="00A6539D">
        <w:rPr>
          <w:rFonts w:asciiTheme="minorHAnsi" w:hAnsiTheme="minorHAnsi" w:cstheme="minorHAnsi"/>
          <w:bCs/>
          <w:iCs/>
          <w:color w:val="262626" w:themeColor="text1" w:themeTint="D9"/>
          <w:sz w:val="23"/>
          <w:szCs w:val="23"/>
        </w:rPr>
        <w:t xml:space="preserve">a leading international producer of </w:t>
      </w:r>
      <w:r w:rsidR="000C505A">
        <w:rPr>
          <w:rFonts w:asciiTheme="minorHAnsi" w:hAnsiTheme="minorHAnsi" w:cstheme="minorHAnsi"/>
          <w:bCs/>
          <w:iCs/>
          <w:color w:val="262626" w:themeColor="text1" w:themeTint="D9"/>
          <w:sz w:val="23"/>
          <w:szCs w:val="23"/>
        </w:rPr>
        <w:t>excipients for the Pharma and Dietary Supplement industries</w:t>
      </w:r>
      <w:r w:rsidR="001D1FF3" w:rsidRPr="000C505A">
        <w:rPr>
          <w:rFonts w:asciiTheme="minorHAnsi" w:hAnsiTheme="minorHAnsi" w:cstheme="minorHAnsi"/>
          <w:bCs/>
          <w:iCs/>
          <w:color w:val="262626" w:themeColor="text1" w:themeTint="D9"/>
          <w:sz w:val="23"/>
          <w:szCs w:val="23"/>
        </w:rPr>
        <w:t xml:space="preserve">, </w:t>
      </w:r>
      <w:r w:rsidR="005A323A">
        <w:rPr>
          <w:rFonts w:asciiTheme="minorHAnsi" w:hAnsiTheme="minorHAnsi" w:cstheme="minorHAnsi"/>
          <w:bCs/>
          <w:iCs/>
          <w:color w:val="262626" w:themeColor="text1" w:themeTint="D9"/>
          <w:sz w:val="23"/>
          <w:szCs w:val="23"/>
        </w:rPr>
        <w:t>shares</w:t>
      </w:r>
      <w:r w:rsidR="005A323A" w:rsidRPr="000C505A">
        <w:rPr>
          <w:rFonts w:asciiTheme="minorHAnsi" w:hAnsiTheme="minorHAnsi" w:cstheme="minorHAnsi"/>
          <w:bCs/>
          <w:iCs/>
          <w:color w:val="262626" w:themeColor="text1" w:themeTint="D9"/>
          <w:sz w:val="23"/>
          <w:szCs w:val="23"/>
        </w:rPr>
        <w:t xml:space="preserve"> </w:t>
      </w:r>
      <w:r w:rsidR="0047136B" w:rsidRPr="000C505A">
        <w:rPr>
          <w:rFonts w:asciiTheme="minorHAnsi" w:hAnsiTheme="minorHAnsi" w:cstheme="minorHAnsi"/>
          <w:bCs/>
          <w:iCs/>
          <w:color w:val="262626" w:themeColor="text1" w:themeTint="D9"/>
          <w:sz w:val="23"/>
          <w:szCs w:val="23"/>
        </w:rPr>
        <w:t>latest studies</w:t>
      </w:r>
      <w:r w:rsidR="00F22CCB" w:rsidRPr="000C505A">
        <w:rPr>
          <w:rFonts w:asciiTheme="minorHAnsi" w:hAnsiTheme="minorHAnsi" w:cstheme="minorHAnsi"/>
          <w:bCs/>
          <w:iCs/>
          <w:color w:val="262626" w:themeColor="text1" w:themeTint="D9"/>
          <w:sz w:val="23"/>
          <w:szCs w:val="23"/>
        </w:rPr>
        <w:t>—</w:t>
      </w:r>
      <w:r w:rsidR="0047136B" w:rsidRPr="000C505A">
        <w:rPr>
          <w:rFonts w:asciiTheme="minorHAnsi" w:hAnsiTheme="minorHAnsi" w:cstheme="minorHAnsi"/>
          <w:bCs/>
          <w:iCs/>
          <w:color w:val="262626" w:themeColor="text1" w:themeTint="D9"/>
          <w:sz w:val="23"/>
          <w:szCs w:val="23"/>
        </w:rPr>
        <w:t xml:space="preserve">comparing </w:t>
      </w:r>
      <w:r w:rsidR="00D766EF" w:rsidRPr="000C505A">
        <w:rPr>
          <w:rFonts w:asciiTheme="minorHAnsi" w:hAnsiTheme="minorHAnsi" w:cstheme="minorHAnsi"/>
          <w:bCs/>
          <w:iCs/>
          <w:color w:val="262626" w:themeColor="text1" w:themeTint="D9"/>
          <w:sz w:val="23"/>
          <w:szCs w:val="23"/>
        </w:rPr>
        <w:t>their co-processed, multifunctional excipients to conventional excipients</w:t>
      </w:r>
      <w:r w:rsidR="001E49F9" w:rsidRPr="000C505A">
        <w:rPr>
          <w:rFonts w:asciiTheme="minorHAnsi" w:hAnsiTheme="minorHAnsi" w:cstheme="minorHAnsi"/>
          <w:bCs/>
          <w:iCs/>
          <w:color w:val="262626" w:themeColor="text1" w:themeTint="D9"/>
          <w:sz w:val="23"/>
          <w:szCs w:val="23"/>
        </w:rPr>
        <w:t>—</w:t>
      </w:r>
      <w:r w:rsidR="00843DF7" w:rsidRPr="000C505A">
        <w:rPr>
          <w:rFonts w:asciiTheme="minorHAnsi" w:hAnsiTheme="minorHAnsi" w:cstheme="minorHAnsi"/>
          <w:bCs/>
          <w:iCs/>
          <w:color w:val="262626" w:themeColor="text1" w:themeTint="D9"/>
          <w:sz w:val="23"/>
          <w:szCs w:val="23"/>
        </w:rPr>
        <w:t>during a webinar</w:t>
      </w:r>
      <w:r w:rsidR="0004077F" w:rsidRPr="000C505A">
        <w:rPr>
          <w:rFonts w:asciiTheme="minorHAnsi" w:hAnsiTheme="minorHAnsi" w:cstheme="minorHAnsi"/>
          <w:bCs/>
          <w:iCs/>
          <w:color w:val="262626" w:themeColor="text1" w:themeTint="D9"/>
          <w:sz w:val="23"/>
          <w:szCs w:val="23"/>
        </w:rPr>
        <w:t xml:space="preserve"> </w:t>
      </w:r>
      <w:r w:rsidR="004C6A6B">
        <w:rPr>
          <w:rFonts w:asciiTheme="minorHAnsi" w:hAnsiTheme="minorHAnsi" w:cstheme="minorHAnsi"/>
          <w:bCs/>
          <w:iCs/>
          <w:color w:val="262626" w:themeColor="text1" w:themeTint="D9"/>
          <w:sz w:val="23"/>
          <w:szCs w:val="23"/>
        </w:rPr>
        <w:t>titled</w:t>
      </w:r>
      <w:r w:rsidR="0004077F" w:rsidRPr="000C505A">
        <w:rPr>
          <w:rFonts w:asciiTheme="minorHAnsi" w:hAnsiTheme="minorHAnsi" w:cstheme="minorHAnsi"/>
          <w:bCs/>
          <w:iCs/>
          <w:color w:val="262626" w:themeColor="text1" w:themeTint="D9"/>
          <w:sz w:val="23"/>
          <w:szCs w:val="23"/>
        </w:rPr>
        <w:t xml:space="preserve"> </w:t>
      </w:r>
      <w:r w:rsidR="0004077F" w:rsidRPr="00392D02">
        <w:rPr>
          <w:rFonts w:asciiTheme="minorHAnsi" w:hAnsiTheme="minorHAnsi" w:cstheme="minorHAnsi"/>
          <w:bCs/>
          <w:i/>
          <w:color w:val="262626" w:themeColor="text1" w:themeTint="D9"/>
          <w:sz w:val="23"/>
          <w:szCs w:val="23"/>
        </w:rPr>
        <w:t>Novel Excipients</w:t>
      </w:r>
      <w:r w:rsidR="00843DF7" w:rsidRPr="000C505A">
        <w:rPr>
          <w:rFonts w:asciiTheme="minorHAnsi" w:hAnsiTheme="minorHAnsi" w:cstheme="minorHAnsi"/>
          <w:bCs/>
          <w:iCs/>
          <w:color w:val="262626" w:themeColor="text1" w:themeTint="D9"/>
          <w:sz w:val="23"/>
          <w:szCs w:val="23"/>
        </w:rPr>
        <w:t xml:space="preserve"> at CPhI </w:t>
      </w:r>
      <w:r w:rsidR="003D7FA8" w:rsidRPr="000C505A">
        <w:rPr>
          <w:rFonts w:asciiTheme="minorHAnsi" w:hAnsiTheme="minorHAnsi" w:cstheme="minorHAnsi"/>
          <w:bCs/>
          <w:iCs/>
          <w:color w:val="262626" w:themeColor="text1" w:themeTint="D9"/>
          <w:sz w:val="23"/>
          <w:szCs w:val="23"/>
        </w:rPr>
        <w:t>Worldwide</w:t>
      </w:r>
      <w:r w:rsidR="007B62F4" w:rsidRPr="000C505A">
        <w:rPr>
          <w:rFonts w:asciiTheme="minorHAnsi" w:hAnsiTheme="minorHAnsi" w:cstheme="minorHAnsi"/>
          <w:bCs/>
          <w:iCs/>
          <w:color w:val="262626" w:themeColor="text1" w:themeTint="D9"/>
          <w:sz w:val="23"/>
          <w:szCs w:val="23"/>
        </w:rPr>
        <w:t xml:space="preserve"> today</w:t>
      </w:r>
      <w:r w:rsidR="003D7FA8" w:rsidRPr="000C505A">
        <w:rPr>
          <w:rFonts w:asciiTheme="minorHAnsi" w:hAnsiTheme="minorHAnsi" w:cstheme="minorHAnsi"/>
          <w:bCs/>
          <w:iCs/>
          <w:color w:val="262626" w:themeColor="text1" w:themeTint="D9"/>
          <w:sz w:val="23"/>
          <w:szCs w:val="23"/>
        </w:rPr>
        <w:t>.</w:t>
      </w:r>
      <w:r w:rsidR="005A323A">
        <w:rPr>
          <w:rFonts w:asciiTheme="minorHAnsi" w:hAnsiTheme="minorHAnsi" w:cstheme="minorHAnsi"/>
          <w:bCs/>
          <w:iCs/>
          <w:color w:val="262626" w:themeColor="text1" w:themeTint="D9"/>
          <w:sz w:val="23"/>
          <w:szCs w:val="23"/>
        </w:rPr>
        <w:t xml:space="preserve"> The studies</w:t>
      </w:r>
      <w:r w:rsidR="00216977" w:rsidRPr="000C505A">
        <w:rPr>
          <w:rFonts w:asciiTheme="minorHAnsi" w:hAnsiTheme="minorHAnsi" w:cstheme="minorHAnsi"/>
          <w:bCs/>
          <w:iCs/>
          <w:color w:val="262626" w:themeColor="text1" w:themeTint="D9"/>
          <w:sz w:val="23"/>
          <w:szCs w:val="23"/>
        </w:rPr>
        <w:t xml:space="preserve"> </w:t>
      </w:r>
      <w:r w:rsidR="00D63883" w:rsidRPr="000C505A">
        <w:rPr>
          <w:rFonts w:asciiTheme="minorHAnsi" w:hAnsiTheme="minorHAnsi" w:cstheme="minorHAnsi"/>
          <w:bCs/>
          <w:iCs/>
          <w:color w:val="262626" w:themeColor="text1" w:themeTint="D9"/>
          <w:sz w:val="23"/>
          <w:szCs w:val="23"/>
        </w:rPr>
        <w:t xml:space="preserve">show </w:t>
      </w:r>
      <w:r w:rsidR="004C539D" w:rsidRPr="000C505A">
        <w:rPr>
          <w:rFonts w:asciiTheme="minorHAnsi" w:hAnsiTheme="minorHAnsi" w:cstheme="minorHAnsi"/>
          <w:bCs/>
          <w:iCs/>
          <w:color w:val="262626" w:themeColor="text1" w:themeTint="D9"/>
          <w:sz w:val="23"/>
          <w:szCs w:val="23"/>
        </w:rPr>
        <w:t>that</w:t>
      </w:r>
      <w:r w:rsidR="005A323A">
        <w:rPr>
          <w:rFonts w:asciiTheme="minorHAnsi" w:hAnsiTheme="minorHAnsi" w:cstheme="minorHAnsi"/>
          <w:bCs/>
          <w:iCs/>
          <w:color w:val="262626" w:themeColor="text1" w:themeTint="D9"/>
          <w:sz w:val="23"/>
          <w:szCs w:val="23"/>
        </w:rPr>
        <w:t xml:space="preserve"> by using</w:t>
      </w:r>
      <w:r w:rsidR="004C539D" w:rsidRPr="000C505A">
        <w:rPr>
          <w:rFonts w:asciiTheme="minorHAnsi" w:hAnsiTheme="minorHAnsi" w:cstheme="minorHAnsi"/>
          <w:bCs/>
          <w:iCs/>
          <w:color w:val="262626" w:themeColor="text1" w:themeTint="D9"/>
          <w:sz w:val="23"/>
          <w:szCs w:val="23"/>
        </w:rPr>
        <w:t xml:space="preserve"> A-TAB® MD</w:t>
      </w:r>
      <w:r w:rsidR="005A323A">
        <w:rPr>
          <w:rFonts w:asciiTheme="minorHAnsi" w:hAnsiTheme="minorHAnsi" w:cstheme="minorHAnsi"/>
          <w:bCs/>
          <w:iCs/>
          <w:color w:val="262626" w:themeColor="text1" w:themeTint="D9"/>
          <w:sz w:val="23"/>
          <w:szCs w:val="23"/>
        </w:rPr>
        <w:t>, manufacturers can</w:t>
      </w:r>
      <w:r w:rsidR="00090FA1" w:rsidRPr="000C505A">
        <w:rPr>
          <w:rFonts w:asciiTheme="minorHAnsi" w:hAnsiTheme="minorHAnsi" w:cstheme="minorHAnsi"/>
          <w:bCs/>
          <w:iCs/>
          <w:color w:val="262626" w:themeColor="text1" w:themeTint="D9"/>
          <w:sz w:val="23"/>
          <w:szCs w:val="23"/>
        </w:rPr>
        <w:t xml:space="preserve"> reduce</w:t>
      </w:r>
      <w:r w:rsidR="005A323A">
        <w:rPr>
          <w:rFonts w:asciiTheme="minorHAnsi" w:hAnsiTheme="minorHAnsi" w:cstheme="minorHAnsi"/>
          <w:bCs/>
          <w:iCs/>
          <w:color w:val="262626" w:themeColor="text1" w:themeTint="D9"/>
          <w:sz w:val="23"/>
          <w:szCs w:val="23"/>
        </w:rPr>
        <w:t xml:space="preserve"> tablet</w:t>
      </w:r>
      <w:r w:rsidR="00090FA1" w:rsidRPr="000C505A">
        <w:rPr>
          <w:rFonts w:asciiTheme="minorHAnsi" w:hAnsiTheme="minorHAnsi" w:cstheme="minorHAnsi"/>
          <w:bCs/>
          <w:iCs/>
          <w:color w:val="262626" w:themeColor="text1" w:themeTint="D9"/>
          <w:sz w:val="23"/>
          <w:szCs w:val="23"/>
        </w:rPr>
        <w:t xml:space="preserve"> ingredients </w:t>
      </w:r>
      <w:r w:rsidR="005B031A" w:rsidRPr="000C505A">
        <w:rPr>
          <w:rFonts w:asciiTheme="minorHAnsi" w:hAnsiTheme="minorHAnsi" w:cstheme="minorHAnsi"/>
          <w:bCs/>
          <w:iCs/>
          <w:color w:val="262626" w:themeColor="text1" w:themeTint="D9"/>
          <w:sz w:val="23"/>
          <w:szCs w:val="23"/>
        </w:rPr>
        <w:t>by 50%, increase</w:t>
      </w:r>
      <w:r w:rsidR="005A323A">
        <w:rPr>
          <w:rFonts w:asciiTheme="minorHAnsi" w:hAnsiTheme="minorHAnsi" w:cstheme="minorHAnsi"/>
          <w:bCs/>
          <w:iCs/>
          <w:color w:val="262626" w:themeColor="text1" w:themeTint="D9"/>
          <w:sz w:val="23"/>
          <w:szCs w:val="23"/>
        </w:rPr>
        <w:t xml:space="preserve"> tablet</w:t>
      </w:r>
      <w:r w:rsidR="005B031A" w:rsidRPr="000C505A">
        <w:rPr>
          <w:rFonts w:asciiTheme="minorHAnsi" w:hAnsiTheme="minorHAnsi" w:cstheme="minorHAnsi"/>
          <w:bCs/>
          <w:iCs/>
          <w:color w:val="262626" w:themeColor="text1" w:themeTint="D9"/>
          <w:sz w:val="23"/>
          <w:szCs w:val="23"/>
        </w:rPr>
        <w:t xml:space="preserve"> </w:t>
      </w:r>
      <w:r w:rsidR="00972139" w:rsidRPr="000C505A">
        <w:rPr>
          <w:rFonts w:asciiTheme="minorHAnsi" w:hAnsiTheme="minorHAnsi" w:cstheme="minorHAnsi"/>
          <w:bCs/>
          <w:iCs/>
          <w:color w:val="262626" w:themeColor="text1" w:themeTint="D9"/>
          <w:sz w:val="23"/>
          <w:szCs w:val="23"/>
        </w:rPr>
        <w:t xml:space="preserve">hardness </w:t>
      </w:r>
      <w:r w:rsidR="00C06D6F" w:rsidRPr="000C505A">
        <w:rPr>
          <w:rFonts w:asciiTheme="minorHAnsi" w:hAnsiTheme="minorHAnsi" w:cstheme="minorHAnsi"/>
          <w:bCs/>
          <w:iCs/>
          <w:color w:val="262626" w:themeColor="text1" w:themeTint="D9"/>
          <w:sz w:val="23"/>
          <w:szCs w:val="23"/>
        </w:rPr>
        <w:t xml:space="preserve">by </w:t>
      </w:r>
      <w:r w:rsidR="00972139" w:rsidRPr="000C505A">
        <w:rPr>
          <w:rFonts w:asciiTheme="minorHAnsi" w:hAnsiTheme="minorHAnsi" w:cstheme="minorHAnsi"/>
          <w:bCs/>
          <w:iCs/>
          <w:color w:val="262626" w:themeColor="text1" w:themeTint="D9"/>
          <w:sz w:val="23"/>
          <w:szCs w:val="23"/>
        </w:rPr>
        <w:t>50%, reduc</w:t>
      </w:r>
      <w:r w:rsidR="005A323A">
        <w:rPr>
          <w:rFonts w:asciiTheme="minorHAnsi" w:hAnsiTheme="minorHAnsi" w:cstheme="minorHAnsi"/>
          <w:bCs/>
          <w:iCs/>
          <w:color w:val="262626" w:themeColor="text1" w:themeTint="D9"/>
          <w:sz w:val="23"/>
          <w:szCs w:val="23"/>
        </w:rPr>
        <w:t>e</w:t>
      </w:r>
      <w:r w:rsidR="00972139" w:rsidRPr="000C505A">
        <w:rPr>
          <w:rFonts w:asciiTheme="minorHAnsi" w:hAnsiTheme="minorHAnsi" w:cstheme="minorHAnsi"/>
          <w:bCs/>
          <w:iCs/>
          <w:color w:val="262626" w:themeColor="text1" w:themeTint="D9"/>
          <w:sz w:val="23"/>
          <w:szCs w:val="23"/>
        </w:rPr>
        <w:t xml:space="preserve"> processing time by 50%, and reduce</w:t>
      </w:r>
      <w:r w:rsidR="005A323A">
        <w:rPr>
          <w:rFonts w:asciiTheme="minorHAnsi" w:hAnsiTheme="minorHAnsi" w:cstheme="minorHAnsi"/>
          <w:bCs/>
          <w:iCs/>
          <w:color w:val="262626" w:themeColor="text1" w:themeTint="D9"/>
          <w:sz w:val="23"/>
          <w:szCs w:val="23"/>
        </w:rPr>
        <w:t xml:space="preserve"> </w:t>
      </w:r>
      <w:r w:rsidR="00972139" w:rsidRPr="000C505A">
        <w:rPr>
          <w:rFonts w:asciiTheme="minorHAnsi" w:hAnsiTheme="minorHAnsi" w:cstheme="minorHAnsi"/>
          <w:bCs/>
          <w:iCs/>
          <w:color w:val="262626" w:themeColor="text1" w:themeTint="D9"/>
          <w:sz w:val="23"/>
          <w:szCs w:val="23"/>
        </w:rPr>
        <w:t xml:space="preserve">overall </w:t>
      </w:r>
      <w:r w:rsidR="00C06D6F" w:rsidRPr="000C505A">
        <w:rPr>
          <w:rFonts w:asciiTheme="minorHAnsi" w:hAnsiTheme="minorHAnsi" w:cstheme="minorHAnsi"/>
          <w:bCs/>
          <w:iCs/>
          <w:color w:val="262626" w:themeColor="text1" w:themeTint="D9"/>
          <w:sz w:val="23"/>
          <w:szCs w:val="23"/>
        </w:rPr>
        <w:t>weight and tablet size by over 30%</w:t>
      </w:r>
      <w:r w:rsidR="00727851">
        <w:rPr>
          <w:rFonts w:asciiTheme="minorHAnsi" w:hAnsiTheme="minorHAnsi" w:cstheme="minorHAnsi"/>
          <w:bCs/>
          <w:iCs/>
          <w:color w:val="262626" w:themeColor="text1" w:themeTint="D9"/>
          <w:sz w:val="23"/>
          <w:szCs w:val="23"/>
        </w:rPr>
        <w:t xml:space="preserve"> when compared to </w:t>
      </w:r>
      <w:r w:rsidR="00674990">
        <w:rPr>
          <w:rFonts w:asciiTheme="minorHAnsi" w:hAnsiTheme="minorHAnsi" w:cstheme="minorHAnsi"/>
          <w:bCs/>
          <w:iCs/>
          <w:color w:val="262626" w:themeColor="text1" w:themeTint="D9"/>
          <w:sz w:val="23"/>
          <w:szCs w:val="23"/>
        </w:rPr>
        <w:t>the same tablet made with conventional excipients.</w:t>
      </w:r>
    </w:p>
    <w:p w14:paraId="4D5596C5" w14:textId="0CECC486" w:rsidR="00C06D6F" w:rsidRPr="000C505A" w:rsidRDefault="00946E46" w:rsidP="00067631">
      <w:pPr>
        <w:spacing w:line="276" w:lineRule="auto"/>
        <w:rPr>
          <w:rFonts w:asciiTheme="minorHAnsi" w:hAnsiTheme="minorHAnsi" w:cstheme="minorHAnsi"/>
          <w:bCs/>
          <w:iCs/>
          <w:color w:val="262626" w:themeColor="text1" w:themeTint="D9"/>
          <w:sz w:val="23"/>
          <w:szCs w:val="23"/>
        </w:rPr>
      </w:pPr>
      <w:r w:rsidRPr="000C505A">
        <w:rPr>
          <w:rFonts w:asciiTheme="minorHAnsi" w:hAnsiTheme="minorHAnsi" w:cstheme="minorHAnsi"/>
          <w:bCs/>
          <w:iCs/>
          <w:noProof/>
          <w:color w:val="262626" w:themeColor="text1" w:themeTint="D9"/>
          <w:sz w:val="23"/>
          <w:szCs w:val="23"/>
        </w:rPr>
        <w:drawing>
          <wp:anchor distT="0" distB="0" distL="114300" distR="114300" simplePos="0" relativeHeight="251658240" behindDoc="1" locked="0" layoutInCell="1" allowOverlap="1" wp14:anchorId="2D4815C7" wp14:editId="60316F8D">
            <wp:simplePos x="0" y="0"/>
            <wp:positionH relativeFrom="margin">
              <wp:posOffset>4589526</wp:posOffset>
            </wp:positionH>
            <wp:positionV relativeFrom="paragraph">
              <wp:posOffset>93980</wp:posOffset>
            </wp:positionV>
            <wp:extent cx="1552575" cy="1890395"/>
            <wp:effectExtent l="0" t="0" r="9525" b="0"/>
            <wp:wrapSquare wrapText="bothSides"/>
            <wp:docPr id="1" name="Picture 1" descr="A picture containing tree, person,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it Nigudkar Edited.jpg"/>
                    <pic:cNvPicPr/>
                  </pic:nvPicPr>
                  <pic:blipFill rotWithShape="1">
                    <a:blip r:embed="rId10" cstate="print">
                      <a:extLst>
                        <a:ext uri="{28A0092B-C50C-407E-A947-70E740481C1C}">
                          <a14:useLocalDpi xmlns:a14="http://schemas.microsoft.com/office/drawing/2010/main" val="0"/>
                        </a:ext>
                      </a:extLst>
                    </a:blip>
                    <a:srcRect l="18379" t="3808" r="22324" b="32088"/>
                    <a:stretch/>
                  </pic:blipFill>
                  <pic:spPr bwMode="auto">
                    <a:xfrm>
                      <a:off x="0" y="0"/>
                      <a:ext cx="1552575" cy="1890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6705B9" w14:textId="3C2BB124" w:rsidR="00986B2C" w:rsidRPr="000C505A" w:rsidRDefault="00EA7506" w:rsidP="00067631">
      <w:pPr>
        <w:spacing w:line="276" w:lineRule="auto"/>
        <w:rPr>
          <w:rFonts w:asciiTheme="minorHAnsi" w:hAnsiTheme="minorHAnsi" w:cstheme="minorHAnsi"/>
          <w:bCs/>
          <w:iCs/>
          <w:color w:val="262626" w:themeColor="text1" w:themeTint="D9"/>
          <w:sz w:val="23"/>
          <w:szCs w:val="23"/>
        </w:rPr>
      </w:pPr>
      <w:r w:rsidRPr="000C505A">
        <w:rPr>
          <w:rFonts w:asciiTheme="minorHAnsi" w:hAnsiTheme="minorHAnsi" w:cstheme="minorHAnsi"/>
          <w:bCs/>
          <w:iCs/>
          <w:color w:val="262626" w:themeColor="text1" w:themeTint="D9"/>
          <w:sz w:val="23"/>
          <w:szCs w:val="23"/>
        </w:rPr>
        <w:t xml:space="preserve">Innophos scientist, Vinit Nigudkar, </w:t>
      </w:r>
      <w:r w:rsidR="000904B1" w:rsidRPr="000C505A">
        <w:rPr>
          <w:rFonts w:asciiTheme="minorHAnsi" w:hAnsiTheme="minorHAnsi" w:cstheme="minorHAnsi"/>
          <w:bCs/>
          <w:iCs/>
          <w:color w:val="262626" w:themeColor="text1" w:themeTint="D9"/>
          <w:sz w:val="23"/>
          <w:szCs w:val="23"/>
        </w:rPr>
        <w:t>explains, “</w:t>
      </w:r>
      <w:r w:rsidR="007763D7" w:rsidRPr="000C505A">
        <w:rPr>
          <w:rFonts w:asciiTheme="minorHAnsi" w:hAnsiTheme="minorHAnsi" w:cstheme="minorHAnsi"/>
          <w:bCs/>
          <w:iCs/>
          <w:color w:val="262626" w:themeColor="text1" w:themeTint="D9"/>
          <w:sz w:val="23"/>
          <w:szCs w:val="23"/>
        </w:rPr>
        <w:t>CPMEs are a key solution for creating smaller, label-friendly tablets</w:t>
      </w:r>
      <w:r w:rsidR="001F7DBC" w:rsidRPr="000C505A">
        <w:rPr>
          <w:rFonts w:asciiTheme="minorHAnsi" w:hAnsiTheme="minorHAnsi" w:cstheme="minorHAnsi"/>
          <w:bCs/>
          <w:iCs/>
          <w:color w:val="262626" w:themeColor="text1" w:themeTint="D9"/>
          <w:sz w:val="23"/>
          <w:szCs w:val="23"/>
        </w:rPr>
        <w:t xml:space="preserve"> for consumers </w:t>
      </w:r>
      <w:r w:rsidR="00077AE4" w:rsidRPr="000C505A">
        <w:rPr>
          <w:rFonts w:asciiTheme="minorHAnsi" w:hAnsiTheme="minorHAnsi" w:cstheme="minorHAnsi"/>
          <w:bCs/>
          <w:iCs/>
          <w:color w:val="262626" w:themeColor="text1" w:themeTint="D9"/>
          <w:sz w:val="23"/>
          <w:szCs w:val="23"/>
        </w:rPr>
        <w:t>while simplifying formulations</w:t>
      </w:r>
      <w:r w:rsidR="00FB7CC6" w:rsidRPr="000C505A">
        <w:rPr>
          <w:rFonts w:asciiTheme="minorHAnsi" w:hAnsiTheme="minorHAnsi" w:cstheme="minorHAnsi"/>
          <w:bCs/>
          <w:iCs/>
          <w:color w:val="262626" w:themeColor="text1" w:themeTint="D9"/>
          <w:sz w:val="23"/>
          <w:szCs w:val="23"/>
        </w:rPr>
        <w:t xml:space="preserve"> and </w:t>
      </w:r>
      <w:r w:rsidR="00CA55AA" w:rsidRPr="000C505A">
        <w:rPr>
          <w:rFonts w:asciiTheme="minorHAnsi" w:hAnsiTheme="minorHAnsi" w:cstheme="minorHAnsi"/>
          <w:bCs/>
          <w:iCs/>
          <w:color w:val="262626" w:themeColor="text1" w:themeTint="D9"/>
          <w:sz w:val="23"/>
          <w:szCs w:val="23"/>
        </w:rPr>
        <w:t xml:space="preserve">improving </w:t>
      </w:r>
      <w:r w:rsidR="00CA3083" w:rsidRPr="000C505A">
        <w:rPr>
          <w:rFonts w:asciiTheme="minorHAnsi" w:hAnsiTheme="minorHAnsi" w:cstheme="minorHAnsi"/>
          <w:bCs/>
          <w:iCs/>
          <w:color w:val="262626" w:themeColor="text1" w:themeTint="D9"/>
          <w:sz w:val="23"/>
          <w:szCs w:val="23"/>
        </w:rPr>
        <w:t>operational challenges</w:t>
      </w:r>
      <w:r w:rsidR="00077AE4" w:rsidRPr="000C505A">
        <w:rPr>
          <w:rFonts w:asciiTheme="minorHAnsi" w:hAnsiTheme="minorHAnsi" w:cstheme="minorHAnsi"/>
          <w:bCs/>
          <w:iCs/>
          <w:color w:val="262626" w:themeColor="text1" w:themeTint="D9"/>
          <w:sz w:val="23"/>
          <w:szCs w:val="23"/>
        </w:rPr>
        <w:t xml:space="preserve"> </w:t>
      </w:r>
      <w:r w:rsidR="00F8616C" w:rsidRPr="000C505A">
        <w:rPr>
          <w:rFonts w:asciiTheme="minorHAnsi" w:hAnsiTheme="minorHAnsi" w:cstheme="minorHAnsi"/>
          <w:bCs/>
          <w:iCs/>
          <w:color w:val="262626" w:themeColor="text1" w:themeTint="D9"/>
          <w:sz w:val="23"/>
          <w:szCs w:val="23"/>
        </w:rPr>
        <w:t>for manufacturers</w:t>
      </w:r>
      <w:r w:rsidR="00BB2D52" w:rsidRPr="000C505A">
        <w:rPr>
          <w:rFonts w:asciiTheme="minorHAnsi" w:hAnsiTheme="minorHAnsi" w:cstheme="minorHAnsi"/>
          <w:bCs/>
          <w:iCs/>
          <w:color w:val="262626" w:themeColor="text1" w:themeTint="D9"/>
          <w:sz w:val="23"/>
          <w:szCs w:val="23"/>
        </w:rPr>
        <w:t>—leading to faster speed to market.” He continues, “</w:t>
      </w:r>
      <w:r w:rsidR="00986B2C" w:rsidRPr="000C505A">
        <w:rPr>
          <w:rFonts w:asciiTheme="minorHAnsi" w:hAnsiTheme="minorHAnsi" w:cstheme="minorHAnsi"/>
          <w:bCs/>
          <w:iCs/>
          <w:color w:val="262626" w:themeColor="text1" w:themeTint="D9"/>
          <w:sz w:val="23"/>
          <w:szCs w:val="23"/>
        </w:rPr>
        <w:t xml:space="preserve">CPMEs replace the functionality of a diluent, binder, and flow agent, </w:t>
      </w:r>
      <w:r w:rsidR="002604B7" w:rsidRPr="000C505A">
        <w:rPr>
          <w:rFonts w:asciiTheme="minorHAnsi" w:hAnsiTheme="minorHAnsi" w:cstheme="minorHAnsi"/>
          <w:bCs/>
          <w:iCs/>
          <w:color w:val="262626" w:themeColor="text1" w:themeTint="D9"/>
          <w:sz w:val="23"/>
          <w:szCs w:val="23"/>
        </w:rPr>
        <w:t xml:space="preserve">and </w:t>
      </w:r>
      <w:r w:rsidR="00986B2C" w:rsidRPr="000C505A">
        <w:rPr>
          <w:rFonts w:asciiTheme="minorHAnsi" w:hAnsiTheme="minorHAnsi" w:cstheme="minorHAnsi"/>
          <w:bCs/>
          <w:iCs/>
          <w:color w:val="262626" w:themeColor="text1" w:themeTint="D9"/>
          <w:sz w:val="23"/>
          <w:szCs w:val="23"/>
        </w:rPr>
        <w:t>also</w:t>
      </w:r>
      <w:r w:rsidR="005A323A">
        <w:rPr>
          <w:rFonts w:asciiTheme="minorHAnsi" w:hAnsiTheme="minorHAnsi" w:cstheme="minorHAnsi"/>
          <w:bCs/>
          <w:iCs/>
          <w:color w:val="262626" w:themeColor="text1" w:themeTint="D9"/>
          <w:sz w:val="23"/>
          <w:szCs w:val="23"/>
        </w:rPr>
        <w:t xml:space="preserve"> are</w:t>
      </w:r>
      <w:r w:rsidR="00986B2C" w:rsidRPr="000C505A">
        <w:rPr>
          <w:rFonts w:asciiTheme="minorHAnsi" w:hAnsiTheme="minorHAnsi" w:cstheme="minorHAnsi"/>
          <w:bCs/>
          <w:iCs/>
          <w:color w:val="262626" w:themeColor="text1" w:themeTint="D9"/>
          <w:sz w:val="23"/>
          <w:szCs w:val="23"/>
        </w:rPr>
        <w:t xml:space="preserve"> an excellent source of calcium and phosphorus</w:t>
      </w:r>
      <w:r w:rsidR="002E5650">
        <w:rPr>
          <w:rFonts w:asciiTheme="minorHAnsi" w:hAnsiTheme="minorHAnsi" w:cstheme="minorHAnsi"/>
          <w:bCs/>
          <w:iCs/>
          <w:color w:val="262626" w:themeColor="text1" w:themeTint="D9"/>
          <w:sz w:val="23"/>
          <w:szCs w:val="23"/>
        </w:rPr>
        <w:t>, making them a very attractive</w:t>
      </w:r>
      <w:r w:rsidR="005A323A">
        <w:rPr>
          <w:rFonts w:asciiTheme="minorHAnsi" w:hAnsiTheme="minorHAnsi" w:cstheme="minorHAnsi"/>
          <w:bCs/>
          <w:iCs/>
          <w:color w:val="262626" w:themeColor="text1" w:themeTint="D9"/>
          <w:sz w:val="23"/>
          <w:szCs w:val="23"/>
        </w:rPr>
        <w:t xml:space="preserve"> multifunctional</w:t>
      </w:r>
      <w:r w:rsidR="002E5650">
        <w:rPr>
          <w:rFonts w:asciiTheme="minorHAnsi" w:hAnsiTheme="minorHAnsi" w:cstheme="minorHAnsi"/>
          <w:bCs/>
          <w:iCs/>
          <w:color w:val="262626" w:themeColor="text1" w:themeTint="D9"/>
          <w:sz w:val="23"/>
          <w:szCs w:val="23"/>
        </w:rPr>
        <w:t xml:space="preserve"> solution</w:t>
      </w:r>
      <w:r w:rsidR="002E5650" w:rsidRPr="002E5650">
        <w:rPr>
          <w:rFonts w:asciiTheme="minorHAnsi" w:hAnsiTheme="minorHAnsi" w:cstheme="minorHAnsi"/>
          <w:bCs/>
          <w:iCs/>
          <w:color w:val="262626" w:themeColor="text1" w:themeTint="D9"/>
          <w:sz w:val="23"/>
          <w:szCs w:val="23"/>
        </w:rPr>
        <w:t xml:space="preserve"> </w:t>
      </w:r>
      <w:r w:rsidR="002E5650" w:rsidRPr="000C505A">
        <w:rPr>
          <w:rFonts w:asciiTheme="minorHAnsi" w:hAnsiTheme="minorHAnsi" w:cstheme="minorHAnsi"/>
          <w:bCs/>
          <w:iCs/>
          <w:color w:val="262626" w:themeColor="text1" w:themeTint="D9"/>
          <w:sz w:val="23"/>
          <w:szCs w:val="23"/>
        </w:rPr>
        <w:t>for dietary supplement manufacturers</w:t>
      </w:r>
      <w:r w:rsidR="00690820">
        <w:rPr>
          <w:rFonts w:asciiTheme="minorHAnsi" w:hAnsiTheme="minorHAnsi" w:cstheme="minorHAnsi"/>
          <w:bCs/>
          <w:iCs/>
          <w:color w:val="262626" w:themeColor="text1" w:themeTint="D9"/>
          <w:sz w:val="23"/>
          <w:szCs w:val="23"/>
        </w:rPr>
        <w:t>.</w:t>
      </w:r>
      <w:r w:rsidR="008E4AFD" w:rsidRPr="000C505A">
        <w:rPr>
          <w:rFonts w:asciiTheme="minorHAnsi" w:hAnsiTheme="minorHAnsi" w:cstheme="minorHAnsi"/>
          <w:bCs/>
          <w:iCs/>
          <w:color w:val="262626" w:themeColor="text1" w:themeTint="D9"/>
          <w:sz w:val="23"/>
          <w:szCs w:val="23"/>
        </w:rPr>
        <w:t>”</w:t>
      </w:r>
    </w:p>
    <w:p w14:paraId="289898ED" w14:textId="7F1E2C60" w:rsidR="006457D8" w:rsidRDefault="004122C0" w:rsidP="004A081E">
      <w:pPr>
        <w:pBdr>
          <w:top w:val="nil"/>
          <w:left w:val="nil"/>
          <w:bottom w:val="nil"/>
          <w:right w:val="nil"/>
          <w:between w:val="nil"/>
        </w:pBdr>
        <w:shd w:val="clear" w:color="auto" w:fill="FFFFFF"/>
        <w:spacing w:line="276" w:lineRule="auto"/>
        <w:ind w:left="-180" w:right="-180"/>
        <w:rPr>
          <w:rFonts w:asciiTheme="minorHAnsi" w:hAnsiTheme="minorHAnsi" w:cstheme="minorHAnsi"/>
          <w:bCs/>
          <w:iCs/>
          <w:color w:val="262626" w:themeColor="text1" w:themeTint="D9"/>
          <w:sz w:val="23"/>
          <w:szCs w:val="23"/>
        </w:rPr>
      </w:pPr>
      <w:r w:rsidRPr="000C505A">
        <w:rPr>
          <w:rFonts w:asciiTheme="minorHAnsi" w:hAnsiTheme="minorHAnsi" w:cstheme="minorHAnsi"/>
          <w:bCs/>
          <w:iCs/>
          <w:color w:val="262626" w:themeColor="text1" w:themeTint="D9"/>
          <w:sz w:val="23"/>
          <w:szCs w:val="23"/>
        </w:rPr>
        <w:t xml:space="preserve">  </w:t>
      </w:r>
    </w:p>
    <w:p w14:paraId="0B57A53C" w14:textId="21F35C6C" w:rsidR="0086481D" w:rsidRPr="000C505A" w:rsidRDefault="003320F5" w:rsidP="004A081E">
      <w:pPr>
        <w:spacing w:line="276" w:lineRule="auto"/>
        <w:rPr>
          <w:rFonts w:asciiTheme="minorHAnsi" w:hAnsiTheme="minorHAnsi" w:cstheme="minorHAnsi"/>
          <w:bCs/>
          <w:iCs/>
          <w:color w:val="262626" w:themeColor="text1" w:themeTint="D9"/>
          <w:sz w:val="23"/>
          <w:szCs w:val="23"/>
        </w:rPr>
      </w:pPr>
      <w:r w:rsidRPr="000C505A">
        <w:rPr>
          <w:rFonts w:asciiTheme="minorHAnsi" w:hAnsiTheme="minorHAnsi" w:cstheme="minorHAnsi"/>
          <w:bCs/>
          <w:iCs/>
          <w:color w:val="262626" w:themeColor="text1" w:themeTint="D9"/>
          <w:sz w:val="23"/>
          <w:szCs w:val="23"/>
        </w:rPr>
        <w:t xml:space="preserve">Innophos </w:t>
      </w:r>
      <w:r w:rsidR="00B41EAF">
        <w:rPr>
          <w:rFonts w:asciiTheme="minorHAnsi" w:hAnsiTheme="minorHAnsi" w:cstheme="minorHAnsi"/>
          <w:bCs/>
          <w:iCs/>
          <w:color w:val="262626" w:themeColor="text1" w:themeTint="D9"/>
          <w:sz w:val="23"/>
          <w:szCs w:val="23"/>
        </w:rPr>
        <w:t xml:space="preserve">has </w:t>
      </w:r>
      <w:r w:rsidRPr="000C505A">
        <w:rPr>
          <w:rFonts w:asciiTheme="minorHAnsi" w:hAnsiTheme="minorHAnsi" w:cstheme="minorHAnsi"/>
          <w:bCs/>
          <w:iCs/>
          <w:color w:val="262626" w:themeColor="text1" w:themeTint="D9"/>
          <w:sz w:val="23"/>
          <w:szCs w:val="23"/>
        </w:rPr>
        <w:t>highlighted these studies in their whitepaper titled “</w:t>
      </w:r>
      <w:r>
        <w:rPr>
          <w:rFonts w:asciiTheme="minorHAnsi" w:hAnsiTheme="minorHAnsi" w:cstheme="minorHAnsi"/>
          <w:bCs/>
          <w:iCs/>
          <w:color w:val="262626" w:themeColor="text1" w:themeTint="D9"/>
          <w:sz w:val="23"/>
          <w:szCs w:val="23"/>
        </w:rPr>
        <w:t>Co-Processed Multifunctional Excipients in Tableting</w:t>
      </w:r>
      <w:r w:rsidRPr="000C505A">
        <w:rPr>
          <w:rFonts w:asciiTheme="minorHAnsi" w:hAnsiTheme="minorHAnsi" w:cstheme="minorHAnsi"/>
          <w:bCs/>
          <w:iCs/>
          <w:color w:val="262626" w:themeColor="text1" w:themeTint="D9"/>
          <w:sz w:val="23"/>
          <w:szCs w:val="23"/>
        </w:rPr>
        <w:t xml:space="preserve">”. </w:t>
      </w:r>
      <w:bookmarkStart w:id="1" w:name="_Hlk85702278"/>
      <w:r w:rsidR="004122C0" w:rsidRPr="000C505A">
        <w:rPr>
          <w:rFonts w:asciiTheme="minorHAnsi" w:hAnsiTheme="minorHAnsi" w:cstheme="minorHAnsi"/>
          <w:bCs/>
          <w:iCs/>
          <w:color w:val="262626" w:themeColor="text1" w:themeTint="D9"/>
          <w:sz w:val="23"/>
          <w:szCs w:val="23"/>
        </w:rPr>
        <w:t xml:space="preserve">Download the </w:t>
      </w:r>
      <w:r w:rsidR="00067631" w:rsidRPr="000C505A">
        <w:rPr>
          <w:rFonts w:asciiTheme="minorHAnsi" w:hAnsiTheme="minorHAnsi" w:cstheme="minorHAnsi"/>
          <w:bCs/>
          <w:iCs/>
          <w:color w:val="262626" w:themeColor="text1" w:themeTint="D9"/>
          <w:sz w:val="23"/>
          <w:szCs w:val="23"/>
        </w:rPr>
        <w:t xml:space="preserve">complimentary </w:t>
      </w:r>
      <w:r w:rsidR="004122C0" w:rsidRPr="000C505A">
        <w:rPr>
          <w:rFonts w:asciiTheme="minorHAnsi" w:hAnsiTheme="minorHAnsi" w:cstheme="minorHAnsi"/>
          <w:bCs/>
          <w:iCs/>
          <w:color w:val="262626" w:themeColor="text1" w:themeTint="D9"/>
          <w:sz w:val="23"/>
          <w:szCs w:val="23"/>
        </w:rPr>
        <w:t xml:space="preserve">white paper </w:t>
      </w:r>
      <w:hyperlink r:id="rId11" w:history="1">
        <w:r w:rsidR="00EF0746" w:rsidRPr="00D21A0E">
          <w:rPr>
            <w:rStyle w:val="Hyperlink"/>
            <w:rFonts w:asciiTheme="minorHAnsi" w:hAnsiTheme="minorHAnsi" w:cstheme="minorHAnsi"/>
            <w:bCs/>
            <w:iCs/>
            <w:sz w:val="23"/>
            <w:szCs w:val="23"/>
          </w:rPr>
          <w:t>here</w:t>
        </w:r>
      </w:hyperlink>
      <w:r w:rsidR="00EF0746">
        <w:rPr>
          <w:rFonts w:asciiTheme="minorHAnsi" w:hAnsiTheme="minorHAnsi" w:cstheme="minorHAnsi"/>
          <w:bCs/>
          <w:iCs/>
          <w:color w:val="262626" w:themeColor="text1" w:themeTint="D9"/>
          <w:sz w:val="23"/>
          <w:szCs w:val="23"/>
        </w:rPr>
        <w:t xml:space="preserve"> t</w:t>
      </w:r>
      <w:r w:rsidRPr="000C505A">
        <w:rPr>
          <w:rFonts w:asciiTheme="minorHAnsi" w:hAnsiTheme="minorHAnsi" w:cstheme="minorHAnsi"/>
          <w:bCs/>
          <w:iCs/>
          <w:color w:val="262626" w:themeColor="text1" w:themeTint="D9"/>
          <w:sz w:val="23"/>
          <w:szCs w:val="23"/>
        </w:rPr>
        <w:t>o learn more.</w:t>
      </w:r>
    </w:p>
    <w:bookmarkEnd w:id="1"/>
    <w:p w14:paraId="60ADD9DE" w14:textId="77777777" w:rsidR="00EA138F" w:rsidRPr="00503197" w:rsidRDefault="00EA138F" w:rsidP="008737EA">
      <w:pPr>
        <w:pBdr>
          <w:top w:val="nil"/>
          <w:left w:val="nil"/>
          <w:bottom w:val="nil"/>
          <w:right w:val="nil"/>
          <w:between w:val="nil"/>
        </w:pBdr>
        <w:spacing w:line="276" w:lineRule="auto"/>
        <w:rPr>
          <w:rFonts w:ascii="Calibri" w:eastAsia="Calibri" w:hAnsi="Calibri" w:cs="Calibri"/>
          <w:sz w:val="22"/>
          <w:szCs w:val="22"/>
        </w:rPr>
      </w:pPr>
    </w:p>
    <w:p w14:paraId="3C6AAB7D" w14:textId="78CDCE1D" w:rsidR="0086481D" w:rsidRDefault="004122C0" w:rsidP="00067631">
      <w:pPr>
        <w:pBdr>
          <w:top w:val="nil"/>
          <w:left w:val="nil"/>
          <w:bottom w:val="nil"/>
          <w:right w:val="nil"/>
          <w:between w:val="nil"/>
        </w:pBdr>
        <w:spacing w:line="276" w:lineRule="auto"/>
        <w:ind w:left="-180"/>
        <w:rPr>
          <w:rFonts w:ascii="Calibri" w:eastAsia="Calibri" w:hAnsi="Calibri" w:cs="Calibri"/>
          <w:color w:val="000000"/>
          <w:sz w:val="22"/>
          <w:szCs w:val="22"/>
        </w:rPr>
      </w:pP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t>###</w:t>
      </w:r>
    </w:p>
    <w:p w14:paraId="6B6A8462" w14:textId="77777777" w:rsidR="0086481D" w:rsidRPr="00067631" w:rsidRDefault="004122C0" w:rsidP="00442463">
      <w:pPr>
        <w:ind w:left="9"/>
        <w:rPr>
          <w:rFonts w:ascii="Calibri" w:eastAsia="Calibri" w:hAnsi="Calibri" w:cs="Calibri"/>
          <w:b/>
          <w:sz w:val="22"/>
          <w:szCs w:val="22"/>
        </w:rPr>
      </w:pPr>
      <w:r w:rsidRPr="00067631">
        <w:rPr>
          <w:rFonts w:ascii="Calibri" w:eastAsia="Calibri" w:hAnsi="Calibri" w:cs="Calibri"/>
          <w:b/>
          <w:sz w:val="22"/>
          <w:szCs w:val="22"/>
        </w:rPr>
        <w:t xml:space="preserve">About Innophos </w:t>
      </w:r>
    </w:p>
    <w:p w14:paraId="6F4773F7" w14:textId="6CC4C0BD" w:rsidR="008737EA" w:rsidRDefault="004122C0" w:rsidP="00442463">
      <w:pPr>
        <w:ind w:left="9"/>
        <w:rPr>
          <w:rFonts w:ascii="Calibri" w:eastAsia="Calibri" w:hAnsi="Calibri" w:cs="Calibri"/>
          <w:sz w:val="22"/>
          <w:szCs w:val="22"/>
        </w:rPr>
      </w:pPr>
      <w:r w:rsidRPr="00067631">
        <w:rPr>
          <w:rFonts w:ascii="Calibri" w:eastAsia="Calibri" w:hAnsi="Calibri" w:cs="Calibri"/>
          <w:sz w:val="22"/>
          <w:szCs w:val="22"/>
        </w:rPr>
        <w:t xml:space="preserve">Innophos is a leading international producer of specialty ingredient solutions that deliver far-reaching, versatile benefits for the food, health, </w:t>
      </w:r>
      <w:r w:rsidR="00596DED" w:rsidRPr="00067631">
        <w:rPr>
          <w:rFonts w:ascii="Calibri" w:eastAsia="Calibri" w:hAnsi="Calibri" w:cs="Calibri"/>
          <w:sz w:val="22"/>
          <w:szCs w:val="22"/>
        </w:rPr>
        <w:t>nutrition,</w:t>
      </w:r>
      <w:r w:rsidRPr="00067631">
        <w:rPr>
          <w:rFonts w:ascii="Calibri" w:eastAsia="Calibri" w:hAnsi="Calibri" w:cs="Calibri"/>
          <w:sz w:val="22"/>
          <w:szCs w:val="22"/>
        </w:rPr>
        <w:t xml:space="preserve"> and industrial markets. We leverage our expertise in the science and technology of blending and formulating phosphate, mineral, </w:t>
      </w:r>
      <w:r w:rsidR="00596DED" w:rsidRPr="00067631">
        <w:rPr>
          <w:rFonts w:ascii="Calibri" w:eastAsia="Calibri" w:hAnsi="Calibri" w:cs="Calibri"/>
          <w:sz w:val="22"/>
          <w:szCs w:val="22"/>
        </w:rPr>
        <w:t>enzyme,</w:t>
      </w:r>
      <w:r w:rsidRPr="00067631">
        <w:rPr>
          <w:rFonts w:ascii="Calibri" w:eastAsia="Calibri" w:hAnsi="Calibri" w:cs="Calibri"/>
          <w:sz w:val="22"/>
          <w:szCs w:val="22"/>
        </w:rPr>
        <w:t xml:space="preserve"> and botanical based ingredients to help our customers offer products that are tasty, healthy, nutritious and economical. Headquartered in Cranbury, New Jersey, Innophos has manufacturing operations across the United States, in Canada, Mexico and China. </w:t>
      </w:r>
    </w:p>
    <w:p w14:paraId="55AB5A89" w14:textId="77777777" w:rsidR="008737EA" w:rsidRDefault="008737EA" w:rsidP="00442463">
      <w:pPr>
        <w:spacing w:line="295" w:lineRule="auto"/>
        <w:ind w:left="9"/>
        <w:rPr>
          <w:rFonts w:ascii="Calibri" w:eastAsia="Calibri" w:hAnsi="Calibri" w:cs="Calibri"/>
          <w:sz w:val="22"/>
          <w:szCs w:val="22"/>
        </w:rPr>
      </w:pPr>
    </w:p>
    <w:p w14:paraId="7718EC3B" w14:textId="54C082F2" w:rsidR="008737EA" w:rsidRPr="008737EA" w:rsidRDefault="008737EA" w:rsidP="00442463">
      <w:pPr>
        <w:ind w:left="9"/>
        <w:rPr>
          <w:rFonts w:ascii="Calibri" w:eastAsia="Calibri" w:hAnsi="Calibri" w:cs="Calibri"/>
          <w:sz w:val="22"/>
          <w:szCs w:val="22"/>
        </w:rPr>
      </w:pPr>
      <w:r w:rsidRPr="008737EA">
        <w:rPr>
          <w:rFonts w:ascii="Calibri" w:hAnsi="Calibri" w:cs="Calibri"/>
          <w:b/>
          <w:bCs/>
          <w:sz w:val="22"/>
          <w:szCs w:val="22"/>
        </w:rPr>
        <w:t xml:space="preserve">About </w:t>
      </w:r>
      <w:r w:rsidR="002E4CA8">
        <w:rPr>
          <w:rFonts w:ascii="Calibri" w:hAnsi="Calibri" w:cs="Calibri"/>
          <w:b/>
          <w:bCs/>
          <w:sz w:val="22"/>
          <w:szCs w:val="22"/>
        </w:rPr>
        <w:t>CPhI Worldwide:</w:t>
      </w:r>
    </w:p>
    <w:p w14:paraId="134D19DD" w14:textId="016CB312" w:rsidR="008737EA" w:rsidRPr="00067631" w:rsidRDefault="00AC6C0F" w:rsidP="00442463">
      <w:pPr>
        <w:spacing w:line="295" w:lineRule="auto"/>
        <w:ind w:left="9"/>
        <w:rPr>
          <w:rFonts w:ascii="Calibri" w:eastAsia="Calibri" w:hAnsi="Calibri" w:cs="Calibri"/>
          <w:sz w:val="22"/>
          <w:szCs w:val="22"/>
        </w:rPr>
      </w:pPr>
      <w:r w:rsidRPr="00AC6C0F">
        <w:rPr>
          <w:rFonts w:ascii="Calibri" w:eastAsia="Calibri" w:hAnsi="Calibri" w:cs="Calibri"/>
          <w:sz w:val="22"/>
          <w:szCs w:val="22"/>
        </w:rPr>
        <w:t>Each year </w:t>
      </w:r>
      <w:hyperlink r:id="rId12" w:history="1">
        <w:r w:rsidRPr="00AC6C0F">
          <w:rPr>
            <w:rFonts w:ascii="Calibri" w:eastAsia="Calibri" w:hAnsi="Calibri" w:cs="Calibri"/>
            <w:sz w:val="22"/>
            <w:szCs w:val="22"/>
          </w:rPr>
          <w:t>CPhI</w:t>
        </w:r>
      </w:hyperlink>
      <w:r w:rsidRPr="00AC6C0F">
        <w:rPr>
          <w:rFonts w:ascii="Calibri" w:eastAsia="Calibri" w:hAnsi="Calibri" w:cs="Calibri"/>
          <w:sz w:val="22"/>
          <w:szCs w:val="22"/>
        </w:rPr>
        <w:t xml:space="preserve"> unites more than 100,000 pharmaceutical professionals through exhibitions, </w:t>
      </w:r>
      <w:r w:rsidR="00D60E0B" w:rsidRPr="00AC6C0F">
        <w:rPr>
          <w:rFonts w:ascii="Calibri" w:eastAsia="Calibri" w:hAnsi="Calibri" w:cs="Calibri"/>
          <w:sz w:val="22"/>
          <w:szCs w:val="22"/>
        </w:rPr>
        <w:t>conferences,</w:t>
      </w:r>
      <w:r w:rsidRPr="00AC6C0F">
        <w:rPr>
          <w:rFonts w:ascii="Calibri" w:eastAsia="Calibri" w:hAnsi="Calibri" w:cs="Calibri"/>
          <w:sz w:val="22"/>
          <w:szCs w:val="22"/>
        </w:rPr>
        <w:t xml:space="preserve"> and online communities to network, identify business opportunities and expand the global market. </w:t>
      </w:r>
      <w:r w:rsidR="006457D8" w:rsidRPr="006457D8">
        <w:rPr>
          <w:rFonts w:ascii="Calibri" w:eastAsia="Calibri" w:hAnsi="Calibri" w:cs="Calibri"/>
          <w:sz w:val="22"/>
          <w:szCs w:val="22"/>
        </w:rPr>
        <w:t>Visit CPhI Worldwide online and search for the Novel Excipients webinar to view on deman</w:t>
      </w:r>
      <w:r w:rsidR="00D60E0B">
        <w:rPr>
          <w:rFonts w:ascii="Calibri" w:eastAsia="Calibri" w:hAnsi="Calibri" w:cs="Calibri"/>
          <w:sz w:val="22"/>
          <w:szCs w:val="22"/>
        </w:rPr>
        <w:t>d!</w:t>
      </w:r>
    </w:p>
    <w:sectPr w:rsidR="008737EA" w:rsidRPr="00067631" w:rsidSect="00442463">
      <w:headerReference w:type="default" r:id="rId13"/>
      <w:pgSz w:w="12240" w:h="15840"/>
      <w:pgMar w:top="1440" w:right="1440" w:bottom="63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11A6" w14:textId="77777777" w:rsidR="000451AE" w:rsidRDefault="000451AE">
      <w:r>
        <w:separator/>
      </w:r>
    </w:p>
  </w:endnote>
  <w:endnote w:type="continuationSeparator" w:id="0">
    <w:p w14:paraId="3B15D72C" w14:textId="77777777" w:rsidR="000451AE" w:rsidRDefault="0004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3F9F" w14:textId="77777777" w:rsidR="000451AE" w:rsidRDefault="000451AE">
      <w:r>
        <w:separator/>
      </w:r>
    </w:p>
  </w:footnote>
  <w:footnote w:type="continuationSeparator" w:id="0">
    <w:p w14:paraId="1CEC53AE" w14:textId="77777777" w:rsidR="000451AE" w:rsidRDefault="0004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3013" w14:textId="77777777" w:rsidR="0086481D" w:rsidRDefault="004122C0">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017F4647" wp14:editId="0AB7B8FC">
          <wp:extent cx="2057400" cy="472440"/>
          <wp:effectExtent l="0" t="0" r="0" b="0"/>
          <wp:docPr id="5" name="image1.png" descr="Image result for innophos logo"/>
          <wp:cNvGraphicFramePr/>
          <a:graphic xmlns:a="http://schemas.openxmlformats.org/drawingml/2006/main">
            <a:graphicData uri="http://schemas.openxmlformats.org/drawingml/2006/picture">
              <pic:pic xmlns:pic="http://schemas.openxmlformats.org/drawingml/2006/picture">
                <pic:nvPicPr>
                  <pic:cNvPr id="0" name="image1.png" descr="Image result for innophos logo"/>
                  <pic:cNvPicPr preferRelativeResize="0"/>
                </pic:nvPicPr>
                <pic:blipFill>
                  <a:blip r:embed="rId1"/>
                  <a:srcRect/>
                  <a:stretch>
                    <a:fillRect/>
                  </a:stretch>
                </pic:blipFill>
                <pic:spPr>
                  <a:xfrm>
                    <a:off x="0" y="0"/>
                    <a:ext cx="2057400" cy="4724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31906"/>
    <w:multiLevelType w:val="multilevel"/>
    <w:tmpl w:val="4EE0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2532CD"/>
    <w:multiLevelType w:val="multilevel"/>
    <w:tmpl w:val="4DA2A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D"/>
    <w:rsid w:val="00005977"/>
    <w:rsid w:val="00032AE2"/>
    <w:rsid w:val="000370E3"/>
    <w:rsid w:val="0004077F"/>
    <w:rsid w:val="000451AE"/>
    <w:rsid w:val="00055D0E"/>
    <w:rsid w:val="000663CA"/>
    <w:rsid w:val="00067631"/>
    <w:rsid w:val="00077AE4"/>
    <w:rsid w:val="0008618F"/>
    <w:rsid w:val="000904B1"/>
    <w:rsid w:val="00090FA1"/>
    <w:rsid w:val="000A5EB1"/>
    <w:rsid w:val="000B1A51"/>
    <w:rsid w:val="000C36B2"/>
    <w:rsid w:val="000C505A"/>
    <w:rsid w:val="000D209F"/>
    <w:rsid w:val="0010742C"/>
    <w:rsid w:val="001320E6"/>
    <w:rsid w:val="00133BEA"/>
    <w:rsid w:val="001759C1"/>
    <w:rsid w:val="001D16EE"/>
    <w:rsid w:val="001D1FF3"/>
    <w:rsid w:val="001E49F9"/>
    <w:rsid w:val="001F7DBC"/>
    <w:rsid w:val="00216977"/>
    <w:rsid w:val="00243C41"/>
    <w:rsid w:val="00247E96"/>
    <w:rsid w:val="00251F30"/>
    <w:rsid w:val="002604B7"/>
    <w:rsid w:val="00291561"/>
    <w:rsid w:val="002B0DDE"/>
    <w:rsid w:val="002C1408"/>
    <w:rsid w:val="002D6904"/>
    <w:rsid w:val="002E4CA8"/>
    <w:rsid w:val="002E5650"/>
    <w:rsid w:val="002F180F"/>
    <w:rsid w:val="00301AA0"/>
    <w:rsid w:val="0030281C"/>
    <w:rsid w:val="003072EF"/>
    <w:rsid w:val="00311BB7"/>
    <w:rsid w:val="0033012A"/>
    <w:rsid w:val="003320F5"/>
    <w:rsid w:val="00332667"/>
    <w:rsid w:val="00392D02"/>
    <w:rsid w:val="003A50AF"/>
    <w:rsid w:val="003B3F9C"/>
    <w:rsid w:val="003B4388"/>
    <w:rsid w:val="003B594B"/>
    <w:rsid w:val="003C6CE1"/>
    <w:rsid w:val="003D7FA8"/>
    <w:rsid w:val="004072C5"/>
    <w:rsid w:val="00411F99"/>
    <w:rsid w:val="004122C0"/>
    <w:rsid w:val="00441D95"/>
    <w:rsid w:val="00442463"/>
    <w:rsid w:val="004444A0"/>
    <w:rsid w:val="00467E01"/>
    <w:rsid w:val="0047136B"/>
    <w:rsid w:val="00483879"/>
    <w:rsid w:val="004972E8"/>
    <w:rsid w:val="004A081E"/>
    <w:rsid w:val="004C08C1"/>
    <w:rsid w:val="004C539D"/>
    <w:rsid w:val="004C6A6B"/>
    <w:rsid w:val="00503197"/>
    <w:rsid w:val="00543A42"/>
    <w:rsid w:val="0057735F"/>
    <w:rsid w:val="00596DED"/>
    <w:rsid w:val="005A323A"/>
    <w:rsid w:val="005B031A"/>
    <w:rsid w:val="005B5AC3"/>
    <w:rsid w:val="005D242A"/>
    <w:rsid w:val="005D63C7"/>
    <w:rsid w:val="006132BA"/>
    <w:rsid w:val="00634907"/>
    <w:rsid w:val="006457D8"/>
    <w:rsid w:val="00674990"/>
    <w:rsid w:val="00690820"/>
    <w:rsid w:val="006B6AF9"/>
    <w:rsid w:val="00727851"/>
    <w:rsid w:val="007627A2"/>
    <w:rsid w:val="00773B3C"/>
    <w:rsid w:val="007763D7"/>
    <w:rsid w:val="007A2B7B"/>
    <w:rsid w:val="007B62F4"/>
    <w:rsid w:val="007E72C3"/>
    <w:rsid w:val="00832298"/>
    <w:rsid w:val="00843DF7"/>
    <w:rsid w:val="00856C41"/>
    <w:rsid w:val="0086481D"/>
    <w:rsid w:val="0087174C"/>
    <w:rsid w:val="008737EA"/>
    <w:rsid w:val="00881774"/>
    <w:rsid w:val="008A7B3F"/>
    <w:rsid w:val="008E4AFD"/>
    <w:rsid w:val="0092692B"/>
    <w:rsid w:val="00946E46"/>
    <w:rsid w:val="00965305"/>
    <w:rsid w:val="00972139"/>
    <w:rsid w:val="00986B2C"/>
    <w:rsid w:val="009C0897"/>
    <w:rsid w:val="009E3CA9"/>
    <w:rsid w:val="00A20511"/>
    <w:rsid w:val="00A62A0E"/>
    <w:rsid w:val="00A64F7F"/>
    <w:rsid w:val="00A71AB1"/>
    <w:rsid w:val="00A92956"/>
    <w:rsid w:val="00AB60EA"/>
    <w:rsid w:val="00AC6C0F"/>
    <w:rsid w:val="00B2211B"/>
    <w:rsid w:val="00B41EAF"/>
    <w:rsid w:val="00B45A1B"/>
    <w:rsid w:val="00B61C86"/>
    <w:rsid w:val="00B86137"/>
    <w:rsid w:val="00B90615"/>
    <w:rsid w:val="00BA3743"/>
    <w:rsid w:val="00BB2D52"/>
    <w:rsid w:val="00BB4C71"/>
    <w:rsid w:val="00BB60DE"/>
    <w:rsid w:val="00BE0F55"/>
    <w:rsid w:val="00BE53BD"/>
    <w:rsid w:val="00C06D6F"/>
    <w:rsid w:val="00C2764D"/>
    <w:rsid w:val="00C401DA"/>
    <w:rsid w:val="00C54932"/>
    <w:rsid w:val="00C54BEB"/>
    <w:rsid w:val="00C85000"/>
    <w:rsid w:val="00C86F6B"/>
    <w:rsid w:val="00CA3083"/>
    <w:rsid w:val="00CA55AA"/>
    <w:rsid w:val="00CD4B7E"/>
    <w:rsid w:val="00CD74BE"/>
    <w:rsid w:val="00CF649F"/>
    <w:rsid w:val="00D21A0E"/>
    <w:rsid w:val="00D45936"/>
    <w:rsid w:val="00D60E0B"/>
    <w:rsid w:val="00D63883"/>
    <w:rsid w:val="00D766EF"/>
    <w:rsid w:val="00D870CB"/>
    <w:rsid w:val="00D9724A"/>
    <w:rsid w:val="00DF05C1"/>
    <w:rsid w:val="00E93608"/>
    <w:rsid w:val="00EA138F"/>
    <w:rsid w:val="00EA7506"/>
    <w:rsid w:val="00EB3B84"/>
    <w:rsid w:val="00EC0E3D"/>
    <w:rsid w:val="00EF0746"/>
    <w:rsid w:val="00F15ECE"/>
    <w:rsid w:val="00F1699D"/>
    <w:rsid w:val="00F22CCB"/>
    <w:rsid w:val="00F24276"/>
    <w:rsid w:val="00F406B5"/>
    <w:rsid w:val="00F66553"/>
    <w:rsid w:val="00F8616C"/>
    <w:rsid w:val="00FB358F"/>
    <w:rsid w:val="00FB48C5"/>
    <w:rsid w:val="00FB7CC6"/>
    <w:rsid w:val="00FC5113"/>
    <w:rsid w:val="00FF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967B"/>
  <w15:docId w15:val="{D3849AF4-F576-9A4D-877C-8829662F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E8"/>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702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PlainText">
    <w:name w:val="Plain Text"/>
    <w:basedOn w:val="Normal"/>
    <w:rsid w:val="00F020C3"/>
    <w:rPr>
      <w:rFonts w:ascii="Courier New" w:hAnsi="Courier New" w:cs="Courier New"/>
      <w:sz w:val="20"/>
      <w:szCs w:val="20"/>
    </w:rPr>
  </w:style>
  <w:style w:type="paragraph" w:customStyle="1" w:styleId="Text">
    <w:name w:val="Text"/>
    <w:basedOn w:val="Normal"/>
    <w:rsid w:val="0020207F"/>
    <w:pPr>
      <w:widowControl w:val="0"/>
      <w:autoSpaceDE w:val="0"/>
      <w:autoSpaceDN w:val="0"/>
      <w:adjustRightInd w:val="0"/>
      <w:spacing w:after="220" w:line="336" w:lineRule="auto"/>
    </w:pPr>
    <w:rPr>
      <w:rFonts w:ascii="Century Gothic" w:eastAsia="MS Mincho" w:hAnsi="Century Gothic" w:cs="Century Gothic"/>
      <w:sz w:val="18"/>
      <w:szCs w:val="18"/>
      <w:lang w:eastAsia="ja-JP"/>
    </w:rPr>
  </w:style>
  <w:style w:type="character" w:customStyle="1" w:styleId="prfix">
    <w:name w:val="prfix"/>
    <w:basedOn w:val="DefaultParagraphFont"/>
    <w:rsid w:val="00C21C53"/>
  </w:style>
  <w:style w:type="paragraph" w:customStyle="1" w:styleId="Default">
    <w:name w:val="Default"/>
    <w:rsid w:val="00D34412"/>
    <w:pPr>
      <w:autoSpaceDE w:val="0"/>
      <w:autoSpaceDN w:val="0"/>
      <w:adjustRightInd w:val="0"/>
    </w:pPr>
    <w:rPr>
      <w:rFonts w:ascii="Arial" w:hAnsi="Arial" w:cs="Arial"/>
      <w:color w:val="000000"/>
    </w:rPr>
  </w:style>
  <w:style w:type="character" w:customStyle="1" w:styleId="UnresolvedMention1">
    <w:name w:val="Unresolved Mention1"/>
    <w:basedOn w:val="DefaultParagraphFont"/>
    <w:uiPriority w:val="99"/>
    <w:semiHidden/>
    <w:unhideWhenUsed/>
    <w:rsid w:val="00F47AF0"/>
    <w:rPr>
      <w:color w:val="808080"/>
      <w:shd w:val="clear" w:color="auto" w:fill="E6E6E6"/>
    </w:rPr>
  </w:style>
  <w:style w:type="character" w:customStyle="1" w:styleId="Heading2Char">
    <w:name w:val="Heading 2 Char"/>
    <w:basedOn w:val="DefaultParagraphFont"/>
    <w:link w:val="Heading2"/>
    <w:semiHidden/>
    <w:rsid w:val="0070258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0258D"/>
    <w:rPr>
      <w:b/>
      <w:bCs/>
    </w:rPr>
  </w:style>
  <w:style w:type="paragraph" w:styleId="NormalWeb">
    <w:name w:val="Normal (Web)"/>
    <w:basedOn w:val="Normal"/>
    <w:uiPriority w:val="99"/>
    <w:unhideWhenUsed/>
    <w:rsid w:val="0070258D"/>
    <w:pPr>
      <w:spacing w:before="100" w:beforeAutospacing="1" w:after="100" w:afterAutospacing="1"/>
    </w:pPr>
  </w:style>
  <w:style w:type="character" w:customStyle="1" w:styleId="A4">
    <w:name w:val="A4"/>
    <w:uiPriority w:val="99"/>
    <w:rsid w:val="0070258D"/>
    <w:rPr>
      <w:color w:val="57585A"/>
      <w:sz w:val="22"/>
      <w:szCs w:val="22"/>
    </w:rPr>
  </w:style>
  <w:style w:type="character" w:styleId="UnresolvedMention">
    <w:name w:val="Unresolved Mention"/>
    <w:basedOn w:val="DefaultParagraphFont"/>
    <w:uiPriority w:val="99"/>
    <w:semiHidden/>
    <w:unhideWhenUsed/>
    <w:rsid w:val="004E0296"/>
    <w:rPr>
      <w:color w:val="605E5C"/>
      <w:shd w:val="clear" w:color="auto" w:fill="E1DFDD"/>
    </w:rPr>
  </w:style>
  <w:style w:type="paragraph" w:customStyle="1" w:styleId="BasicParagraph">
    <w:name w:val="[Basic Paragraph]"/>
    <w:basedOn w:val="Normal"/>
    <w:uiPriority w:val="99"/>
    <w:rsid w:val="0059179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04F3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05820">
      <w:bodyDiv w:val="1"/>
      <w:marLeft w:val="0"/>
      <w:marRight w:val="0"/>
      <w:marTop w:val="0"/>
      <w:marBottom w:val="0"/>
      <w:divBdr>
        <w:top w:val="none" w:sz="0" w:space="0" w:color="auto"/>
        <w:left w:val="none" w:sz="0" w:space="0" w:color="auto"/>
        <w:bottom w:val="none" w:sz="0" w:space="0" w:color="auto"/>
        <w:right w:val="none" w:sz="0" w:space="0" w:color="auto"/>
      </w:divBdr>
    </w:div>
    <w:div w:id="964506817">
      <w:bodyDiv w:val="1"/>
      <w:marLeft w:val="0"/>
      <w:marRight w:val="0"/>
      <w:marTop w:val="0"/>
      <w:marBottom w:val="0"/>
      <w:divBdr>
        <w:top w:val="none" w:sz="0" w:space="0" w:color="auto"/>
        <w:left w:val="none" w:sz="0" w:space="0" w:color="auto"/>
        <w:bottom w:val="none" w:sz="0" w:space="0" w:color="auto"/>
        <w:right w:val="none" w:sz="0" w:space="0" w:color="auto"/>
      </w:divBdr>
    </w:div>
    <w:div w:id="1007251325">
      <w:bodyDiv w:val="1"/>
      <w:marLeft w:val="0"/>
      <w:marRight w:val="0"/>
      <w:marTop w:val="0"/>
      <w:marBottom w:val="0"/>
      <w:divBdr>
        <w:top w:val="none" w:sz="0" w:space="0" w:color="auto"/>
        <w:left w:val="none" w:sz="0" w:space="0" w:color="auto"/>
        <w:bottom w:val="none" w:sz="0" w:space="0" w:color="auto"/>
        <w:right w:val="none" w:sz="0" w:space="0" w:color="auto"/>
      </w:divBdr>
    </w:div>
    <w:div w:id="20535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ph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nophos.com/gated-content/cpme-whitepaper?utm_source=news&amp;utm_medium=press-release&amp;utm_campaign=cpme-whitepap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carrie@colinkurti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8du5bNokSdMTJswIyGLdM91E4xA==">AMUW2mVY16VSq4il4aYGLG6NssWUbViK5exbuo9cmxrYKOCbs/X2vFLKlSTJDGaYX2ffykSqD2j9Tx+XqZ/X+xUEhPTIjdwpLJpQ5s8ChD+z3TJN99sXhsmnh9bKJ3WtPxGreGkwWmxWhUbnIWLsyoQ9YN1SsCWDc8kRGjbpLfT64yUbxd1U6QPCFmjPxKm6y8gst/ZoBZm+qey8RaPclLQ4DIrL3T8uaEa+JhRw9yQBsS9n3ua7Yc9YIkzlCVXZRXF58cK/qV/JMqAScknJetBAniv7VolYIbCVJj4SP0MptSpylVUIdwI=</go:docsCustomData>
</go:gDocsCustomXmlDataStorage>
</file>

<file path=customXml/itemProps1.xml><?xml version="1.0" encoding="utf-8"?>
<ds:datastoreItem xmlns:ds="http://schemas.openxmlformats.org/officeDocument/2006/customXml" ds:itemID="{115503FA-C2CC-4EA6-AFA6-645CEA19D6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Solomon</dc:creator>
  <cp:lastModifiedBy>Carrie Livingston</cp:lastModifiedBy>
  <cp:revision>2</cp:revision>
  <dcterms:created xsi:type="dcterms:W3CDTF">2021-10-22T16:11:00Z</dcterms:created>
  <dcterms:modified xsi:type="dcterms:W3CDTF">2021-10-22T16:11:00Z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0x01010027E9C7C7ECFDCB4F9043F8E475033982</vt:lpwstr>
  </property>
</Properties>
</file>