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pacing w:after="400" w:before="0" w:line="360" w:lineRule="auto"/>
        <w:rPr>
          <w:rFonts w:ascii="Roboto" w:cs="Roboto" w:eastAsia="Roboto" w:hAnsi="Roboto"/>
          <w:b w:val="1"/>
          <w:sz w:val="48"/>
          <w:szCs w:val="48"/>
        </w:rPr>
      </w:pPr>
      <w:bookmarkStart w:colFirst="0" w:colLast="0" w:name="_72vha79rg1c7" w:id="0"/>
      <w:bookmarkEnd w:id="0"/>
      <w:r w:rsidDel="00000000" w:rsidR="00000000" w:rsidRPr="00000000">
        <w:rPr>
          <w:rFonts w:ascii="Roboto" w:cs="Roboto" w:eastAsia="Roboto" w:hAnsi="Roboto"/>
          <w:b w:val="1"/>
          <w:sz w:val="48"/>
          <w:szCs w:val="48"/>
        </w:rPr>
        <w:drawing>
          <wp:inline distB="114300" distT="114300" distL="114300" distR="114300">
            <wp:extent cx="5943600" cy="31242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3124200"/>
                    </a:xfrm>
                    <a:prstGeom prst="rect"/>
                    <a:ln/>
                  </pic:spPr>
                </pic:pic>
              </a:graphicData>
            </a:graphic>
          </wp:inline>
        </w:drawing>
      </w:r>
      <w:r w:rsidDel="00000000" w:rsidR="00000000" w:rsidRPr="00000000">
        <w:rPr>
          <w:rFonts w:ascii="Roboto" w:cs="Roboto" w:eastAsia="Roboto" w:hAnsi="Roboto"/>
          <w:b w:val="1"/>
          <w:sz w:val="48"/>
          <w:szCs w:val="48"/>
          <w:rtl w:val="0"/>
        </w:rPr>
        <w:t xml:space="preserve">LemonadeLXP Implements Four-Day Work Week </w:t>
      </w:r>
    </w:p>
    <w:p w:rsidR="00000000" w:rsidDel="00000000" w:rsidP="00000000" w:rsidRDefault="00000000" w:rsidRPr="00000000" w14:paraId="00000002">
      <w:pPr>
        <w:rPr>
          <w:b w:val="1"/>
          <w:sz w:val="24"/>
          <w:szCs w:val="24"/>
        </w:rPr>
      </w:pPr>
      <w:r w:rsidDel="00000000" w:rsidR="00000000" w:rsidRPr="00000000">
        <w:rPr>
          <w:b w:val="1"/>
          <w:sz w:val="24"/>
          <w:szCs w:val="24"/>
          <w:rtl w:val="0"/>
        </w:rPr>
        <w:t xml:space="preserve">Ottawa, ON, December 16 2021</w:t>
      </w:r>
    </w:p>
    <w:p w:rsidR="00000000" w:rsidDel="00000000" w:rsidP="00000000" w:rsidRDefault="00000000" w:rsidRPr="00000000" w14:paraId="00000003">
      <w:pPr>
        <w:rPr>
          <w:b w:val="1"/>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LemonadeLXP, the Ottawa-based digital adoption and learning experience platform, has moved to a four-day work week to improve their staff’s work/life balance.</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“One of our core operating principles is to “strive to delight” and that doesn't just apply to our clients,” said John Findlay, LemonadeLXP’s CEO. “It also applies to our vendors, partners, and crucially, to our team. We want every touchpoint with our company to be an exceptional experience, and that starts with our staff. We firmly believe that work/life balance is important, especially during these difficult times. Giving our team more time to recharge will result in happier, healthier people and ultimately translate to the best solutions and service for our clients.” </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LemonadeLXP employees are now working Monday through Thursday, 9AM - 5PM EST, with all Fridays off. </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“Since 1999, we’ve been digital innovators and we felt it was time to be social innovators as well,” Findlay continues. LemonadeLXP was spun off of its parent company, Launchfire Interactive Inc., both of which have been innovators in the Ottawa tech space. </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b w:val="1"/>
          <w:sz w:val="24"/>
          <w:szCs w:val="24"/>
        </w:rPr>
      </w:pPr>
      <w:r w:rsidDel="00000000" w:rsidR="00000000" w:rsidRPr="00000000">
        <w:rPr>
          <w:b w:val="1"/>
          <w:sz w:val="24"/>
          <w:szCs w:val="24"/>
          <w:rtl w:val="0"/>
        </w:rPr>
        <w:t xml:space="preserve">About LemonadeLXP</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LemonadeLXP is an award-winning learning experience and digital adoption platform.</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sz w:val="24"/>
          <w:szCs w:val="24"/>
          <w:rtl w:val="0"/>
        </w:rPr>
        <w:t xml:space="preserve">The learning experience platform transforms corporate training into addictive game-based microlearning. Unlike gamification platforms that slap game tactics onto existing training content, LemonadeLXP morphs the entire learning experience into games, so employees learn through play. Using a unique combination of game-based learning, technology walkthroughs, role-play scenarios, and powerful analytics, LemonadeLXP offers a refreshing approach to corporate training that upskills remote and on-site employees faster. </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The digital adoption platform, Digital Academy, helps staff and customers learn to use any new tech that your company is rolling out. Digital Academy allows you to quickly author a branded, searchable, WCAG AA-compliant online hub with technology walkthroughs, app simulations, and videos — no developers needed. </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sz w:val="24"/>
          <w:szCs w:val="24"/>
          <w:rtl w:val="0"/>
        </w:rPr>
        <w:t xml:space="preserve">For more information, visit us at </w:t>
      </w:r>
      <w:hyperlink r:id="rId7">
        <w:r w:rsidDel="00000000" w:rsidR="00000000" w:rsidRPr="00000000">
          <w:rPr>
            <w:color w:val="1155cc"/>
            <w:sz w:val="24"/>
            <w:szCs w:val="24"/>
            <w:u w:val="single"/>
            <w:rtl w:val="0"/>
          </w:rPr>
          <w:t xml:space="preserve">lemonadelxp.com</w:t>
        </w:r>
      </w:hyperlink>
      <w:r w:rsidDel="00000000" w:rsidR="00000000" w:rsidRPr="00000000">
        <w:rPr>
          <w:sz w:val="24"/>
          <w:szCs w:val="24"/>
          <w:rtl w:val="0"/>
        </w:rPr>
        <w:t xml:space="preserve"> or contact us at </w:t>
      </w:r>
      <w:hyperlink r:id="rId8">
        <w:r w:rsidDel="00000000" w:rsidR="00000000" w:rsidRPr="00000000">
          <w:rPr>
            <w:color w:val="1155cc"/>
            <w:sz w:val="24"/>
            <w:szCs w:val="24"/>
            <w:u w:val="single"/>
            <w:rtl w:val="0"/>
          </w:rPr>
          <w:t xml:space="preserve">hello@lemonadelxp.com</w:t>
        </w:r>
      </w:hyperlink>
      <w:r w:rsidDel="00000000" w:rsidR="00000000" w:rsidRPr="00000000">
        <w:rPr>
          <w:sz w:val="24"/>
          <w:szCs w:val="24"/>
          <w:rtl w:val="0"/>
        </w:rPr>
        <w:t xml:space="preserve">. You can also follow us on </w:t>
      </w:r>
      <w:hyperlink r:id="rId9">
        <w:r w:rsidDel="00000000" w:rsidR="00000000" w:rsidRPr="00000000">
          <w:rPr>
            <w:color w:val="1155cc"/>
            <w:sz w:val="24"/>
            <w:szCs w:val="24"/>
            <w:u w:val="single"/>
            <w:rtl w:val="0"/>
          </w:rPr>
          <w:t xml:space="preserve">Twitter</w:t>
        </w:r>
      </w:hyperlink>
      <w:r w:rsidDel="00000000" w:rsidR="00000000" w:rsidRPr="00000000">
        <w:rPr>
          <w:sz w:val="24"/>
          <w:szCs w:val="24"/>
          <w:rtl w:val="0"/>
        </w:rPr>
        <w:t xml:space="preserve">, </w:t>
      </w:r>
      <w:hyperlink r:id="rId10">
        <w:r w:rsidDel="00000000" w:rsidR="00000000" w:rsidRPr="00000000">
          <w:rPr>
            <w:color w:val="1155cc"/>
            <w:sz w:val="24"/>
            <w:szCs w:val="24"/>
            <w:u w:val="single"/>
            <w:rtl w:val="0"/>
          </w:rPr>
          <w:t xml:space="preserve">Facebook</w:t>
        </w:r>
      </w:hyperlink>
      <w:r w:rsidDel="00000000" w:rsidR="00000000" w:rsidRPr="00000000">
        <w:rPr>
          <w:sz w:val="24"/>
          <w:szCs w:val="24"/>
          <w:rtl w:val="0"/>
        </w:rPr>
        <w:t xml:space="preserve">, and </w:t>
      </w:r>
      <w:hyperlink r:id="rId11">
        <w:r w:rsidDel="00000000" w:rsidR="00000000" w:rsidRPr="00000000">
          <w:rPr>
            <w:color w:val="1155cc"/>
            <w:sz w:val="24"/>
            <w:szCs w:val="24"/>
            <w:u w:val="single"/>
            <w:rtl w:val="0"/>
          </w:rPr>
          <w:t xml:space="preserve">Linkedin</w:t>
        </w:r>
      </w:hyperlink>
      <w:r w:rsidDel="00000000" w:rsidR="00000000" w:rsidRPr="00000000">
        <w:rPr>
          <w:sz w:val="24"/>
          <w:szCs w:val="24"/>
          <w:rtl w:val="0"/>
        </w:rPr>
        <w:t xml:space="preserve">. </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b w:val="1"/>
          <w:sz w:val="24"/>
          <w:szCs w:val="24"/>
        </w:rPr>
      </w:pPr>
      <w:r w:rsidDel="00000000" w:rsidR="00000000" w:rsidRPr="00000000">
        <w:rPr>
          <w:b w:val="1"/>
          <w:sz w:val="24"/>
          <w:szCs w:val="24"/>
          <w:rtl w:val="0"/>
        </w:rPr>
        <w:t xml:space="preserve">Press Contact</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sz w:val="24"/>
          <w:szCs w:val="24"/>
          <w:rtl w:val="0"/>
        </w:rPr>
        <w:t xml:space="preserve">Carleigh Reynolds</w:t>
      </w:r>
    </w:p>
    <w:p w:rsidR="00000000" w:rsidDel="00000000" w:rsidP="00000000" w:rsidRDefault="00000000" w:rsidRPr="00000000" w14:paraId="00000019">
      <w:pPr>
        <w:rPr>
          <w:sz w:val="24"/>
          <w:szCs w:val="24"/>
        </w:rPr>
      </w:pPr>
      <w:r w:rsidDel="00000000" w:rsidR="00000000" w:rsidRPr="00000000">
        <w:rPr>
          <w:sz w:val="24"/>
          <w:szCs w:val="24"/>
          <w:rtl w:val="0"/>
        </w:rPr>
        <w:t xml:space="preserve">LemonadeLXP</w:t>
      </w:r>
    </w:p>
    <w:p w:rsidR="00000000" w:rsidDel="00000000" w:rsidP="00000000" w:rsidRDefault="00000000" w:rsidRPr="00000000" w14:paraId="0000001A">
      <w:pPr>
        <w:rPr>
          <w:sz w:val="24"/>
          <w:szCs w:val="24"/>
        </w:rPr>
      </w:pPr>
      <w:hyperlink r:id="rId12">
        <w:r w:rsidDel="00000000" w:rsidR="00000000" w:rsidRPr="00000000">
          <w:rPr>
            <w:color w:val="1155cc"/>
            <w:sz w:val="24"/>
            <w:szCs w:val="24"/>
            <w:u w:val="single"/>
            <w:rtl w:val="0"/>
          </w:rPr>
          <w:t xml:space="preserve">news@lemonadelxp.com</w:t>
        </w:r>
      </w:hyperlink>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sz w:val="24"/>
          <w:szCs w:val="24"/>
          <w:rtl w:val="0"/>
        </w:rPr>
        <w:t xml:space="preserve">###</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linkedin.com/company/lemonadelxp?utm_campaign=press%20releases&amp;utm_source=pr.co&amp;utm_term=4dww_press_release" TargetMode="External"/><Relationship Id="rId10" Type="http://schemas.openxmlformats.org/officeDocument/2006/relationships/hyperlink" Target="https://www.facebook.com/LemonadeLXP/?utm_campaign=press%20releases&amp;utm_source=pr.co&amp;utm_term=4dww_press_release" TargetMode="External"/><Relationship Id="rId12" Type="http://schemas.openxmlformats.org/officeDocument/2006/relationships/hyperlink" Target="mailto:news@lemonadelxp.com" TargetMode="External"/><Relationship Id="rId9" Type="http://schemas.openxmlformats.org/officeDocument/2006/relationships/hyperlink" Target="https://twitter.com/LemonadeLXP?utm_campaign=press%20releases&amp;utm_source=pr.co&amp;utm_term=4dww_press_release"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lemonadelxp.com?utm_campaign=press%20releases&amp;utm_source=pr.co&amp;utm_term=4dww_press_release" TargetMode="External"/><Relationship Id="rId8" Type="http://schemas.openxmlformats.org/officeDocument/2006/relationships/hyperlink" Target="mailto:hello@lemonadelxp.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